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80" w:rightFromText="180" w:tblpY="67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Look w:val="04A0" w:firstRow="1" w:lastRow="0" w:firstColumn="1" w:lastColumn="0" w:noHBand="0" w:noVBand="1"/>
      </w:tblPr>
      <w:tblGrid>
        <w:gridCol w:w="10180"/>
      </w:tblGrid>
      <w:tr w:rsidRPr="00F84A2B" w:rsidR="00C8221F" w:rsidTr="00EB6B6C" w14:paraId="5578CC9F" w14:textId="77777777">
        <w:trPr>
          <w:trHeight w:val="1421"/>
        </w:trPr>
        <w:tc>
          <w:tcPr>
            <w:tcW w:w="10180" w:type="dxa"/>
            <w:shd w:val="clear" w:color="auto" w:fill="D9D9D9" w:themeFill="background1" w:themeFillShade="D9"/>
            <w:vAlign w:val="center"/>
          </w:tcPr>
          <w:p w:rsidRPr="00C8221F" w:rsidR="00C8221F" w:rsidP="00EB6B6C" w:rsidRDefault="00C8221F" w14:paraId="2ECBA4AA" w14:textId="4A2FF1BF">
            <w:pPr>
              <w:jc w:val="center"/>
              <w:rPr>
                <w:rFonts w:ascii="Arial" w:hAnsi="Arial" w:cs="Arial"/>
                <w:b/>
                <w:sz w:val="40"/>
                <w:szCs w:val="40"/>
                <w:lang w:val="da-DK"/>
              </w:rPr>
            </w:pPr>
            <w:r w:rsidRPr="00C8221F">
              <w:rPr>
                <w:rFonts w:ascii="Arial" w:hAnsi="Arial" w:cs="Arial"/>
                <w:b/>
                <w:sz w:val="40"/>
                <w:szCs w:val="40"/>
                <w:lang w:val="da-DK"/>
              </w:rPr>
              <w:t>Supplerende/alternative bestemmelser til EjendomDanmarks standarderhvervslejekontrakt</w:t>
            </w:r>
          </w:p>
        </w:tc>
      </w:tr>
    </w:tbl>
    <w:p w:rsidRPr="00C8221F" w:rsidR="00AE7490" w:rsidP="008706DC" w:rsidRDefault="00AE7490" w14:paraId="6F222D7A" w14:textId="77777777">
      <w:pPr>
        <w:rPr>
          <w:rFonts w:ascii="Arial" w:hAnsi="Arial" w:cs="Arial"/>
          <w:b/>
          <w:sz w:val="20"/>
          <w:szCs w:val="20"/>
          <w:lang w:val="da-DK"/>
        </w:rPr>
      </w:pPr>
    </w:p>
    <w:p w:rsidRPr="00C8221F" w:rsidR="00AE7490" w:rsidP="008706DC" w:rsidRDefault="00AE7490" w14:paraId="0D379ED4" w14:textId="77777777">
      <w:pPr>
        <w:spacing w:before="4"/>
        <w:rPr>
          <w:rFonts w:ascii="Arial" w:hAnsi="Arial" w:cs="Arial"/>
          <w:b/>
          <w:sz w:val="20"/>
          <w:szCs w:val="20"/>
          <w:lang w:val="da-DK"/>
        </w:rPr>
      </w:pPr>
    </w:p>
    <w:p w:rsidR="00EB6B6C" w:rsidP="008706DC" w:rsidRDefault="00EB6B6C" w14:paraId="1383B3FA" w14:textId="77777777">
      <w:pPr>
        <w:pStyle w:val="Brdtekst"/>
        <w:spacing w:line="244" w:lineRule="auto"/>
        <w:ind w:left="262" w:right="533"/>
        <w:rPr>
          <w:rFonts w:ascii="Arial" w:hAnsi="Arial" w:cs="Arial"/>
          <w:sz w:val="20"/>
          <w:szCs w:val="20"/>
          <w:lang w:val="da-DK"/>
        </w:rPr>
      </w:pPr>
    </w:p>
    <w:p w:rsidR="00EB6B6C" w:rsidP="008706DC" w:rsidRDefault="00EB6B6C" w14:paraId="08F6A3F7" w14:textId="77777777">
      <w:pPr>
        <w:pStyle w:val="Brdtekst"/>
        <w:spacing w:line="244" w:lineRule="auto"/>
        <w:ind w:left="262" w:right="533"/>
        <w:rPr>
          <w:rFonts w:ascii="Arial" w:hAnsi="Arial" w:cs="Arial"/>
          <w:sz w:val="20"/>
          <w:szCs w:val="20"/>
          <w:lang w:val="da-DK"/>
        </w:rPr>
      </w:pPr>
    </w:p>
    <w:p w:rsidRPr="00C8221F" w:rsidR="00AE7490" w:rsidP="008706DC" w:rsidRDefault="004E2506" w14:paraId="29D4E815" w14:textId="78FCFCF7">
      <w:pPr>
        <w:pStyle w:val="Brdtekst"/>
        <w:spacing w:line="244" w:lineRule="auto"/>
        <w:ind w:left="262" w:right="533"/>
        <w:rPr>
          <w:rFonts w:ascii="Arial" w:hAnsi="Arial" w:cs="Arial"/>
          <w:sz w:val="20"/>
          <w:szCs w:val="20"/>
          <w:lang w:val="da-DK"/>
        </w:rPr>
      </w:pPr>
      <w:r w:rsidRPr="00C8221F">
        <w:rPr>
          <w:rFonts w:ascii="Arial" w:hAnsi="Arial" w:cs="Arial"/>
          <w:sz w:val="20"/>
          <w:szCs w:val="20"/>
          <w:lang w:val="da-DK"/>
        </w:rPr>
        <w:t>NB: Hvis der foretages ændringer i standarderhvervslejekontrakten, bør man sikre sig, at der ikke er indbyrdes modstridende bestemmelser, utilsigtet uregulerede områder eller forkerte henvisninger.</w:t>
      </w:r>
    </w:p>
    <w:p w:rsidRPr="00C8221F" w:rsidR="00AE7490" w:rsidP="008706DC" w:rsidRDefault="00AE7490" w14:paraId="67D848E4" w14:textId="77777777">
      <w:pPr>
        <w:spacing w:before="1"/>
        <w:rPr>
          <w:rFonts w:ascii="Arial" w:hAnsi="Arial" w:cs="Arial"/>
          <w:i/>
          <w:sz w:val="20"/>
          <w:szCs w:val="20"/>
          <w:lang w:val="da-DK"/>
        </w:rPr>
      </w:pPr>
    </w:p>
    <w:p w:rsidRPr="00C8221F" w:rsidR="00AE7490" w:rsidP="008706DC" w:rsidRDefault="004E2506" w14:paraId="6F7135CE" w14:textId="77777777">
      <w:pPr>
        <w:pStyle w:val="Brdtekst"/>
        <w:spacing w:before="1" w:line="244" w:lineRule="auto"/>
        <w:ind w:left="262" w:right="533"/>
        <w:rPr>
          <w:rFonts w:ascii="Arial" w:hAnsi="Arial" w:cs="Arial"/>
          <w:sz w:val="20"/>
          <w:szCs w:val="20"/>
          <w:lang w:val="da-DK"/>
        </w:rPr>
      </w:pPr>
      <w:r w:rsidRPr="00EB6B6C">
        <w:rPr>
          <w:rFonts w:ascii="Arial" w:hAnsi="Arial" w:cs="Arial"/>
          <w:b/>
          <w:bCs/>
          <w:sz w:val="20"/>
          <w:szCs w:val="20"/>
          <w:lang w:val="da-DK"/>
        </w:rPr>
        <w:t>Supplerende bestemmelser:</w:t>
      </w:r>
      <w:r w:rsidRPr="00C8221F">
        <w:rPr>
          <w:rFonts w:ascii="Arial" w:hAnsi="Arial" w:cs="Arial"/>
          <w:sz w:val="20"/>
          <w:szCs w:val="20"/>
          <w:lang w:val="da-DK"/>
        </w:rPr>
        <w:t xml:space="preserve"> Bestemmelser, som skærper eller lemper reguleringen af lejeforholdet i </w:t>
      </w:r>
      <w:r w:rsidRPr="00C8221F">
        <w:rPr>
          <w:rFonts w:ascii="Arial" w:hAnsi="Arial" w:cs="Arial"/>
          <w:spacing w:val="-2"/>
          <w:sz w:val="20"/>
          <w:szCs w:val="20"/>
          <w:lang w:val="da-DK"/>
        </w:rPr>
        <w:t>standarderhvervslejekontrakten.</w:t>
      </w:r>
    </w:p>
    <w:p w:rsidRPr="00C8221F" w:rsidR="00AE7490" w:rsidP="008706DC" w:rsidRDefault="00AE7490" w14:paraId="652A1E03" w14:textId="77777777">
      <w:pPr>
        <w:spacing w:before="1"/>
        <w:rPr>
          <w:rFonts w:ascii="Arial" w:hAnsi="Arial" w:cs="Arial"/>
          <w:i/>
          <w:sz w:val="20"/>
          <w:szCs w:val="20"/>
          <w:lang w:val="da-DK"/>
        </w:rPr>
      </w:pPr>
    </w:p>
    <w:p w:rsidR="00AE7490" w:rsidP="00C85A1D" w:rsidRDefault="004E2506" w14:paraId="5CED8236" w14:textId="3978F850">
      <w:pPr>
        <w:pStyle w:val="Brdtekst"/>
        <w:spacing w:line="244" w:lineRule="auto"/>
        <w:ind w:left="262" w:right="533"/>
        <w:rPr>
          <w:rFonts w:ascii="Arial" w:hAnsi="Arial" w:cs="Arial"/>
          <w:spacing w:val="-2"/>
          <w:sz w:val="20"/>
          <w:szCs w:val="20"/>
          <w:lang w:val="da-DK"/>
        </w:rPr>
      </w:pPr>
      <w:r w:rsidRPr="00EB6B6C">
        <w:rPr>
          <w:rFonts w:ascii="Arial" w:hAnsi="Arial" w:cs="Arial"/>
          <w:b/>
          <w:bCs/>
          <w:sz w:val="20"/>
          <w:szCs w:val="20"/>
          <w:lang w:val="da-DK"/>
        </w:rPr>
        <w:t>Alternative bestemmelser:</w:t>
      </w:r>
      <w:r w:rsidRPr="00C8221F">
        <w:rPr>
          <w:rFonts w:ascii="Arial" w:hAnsi="Arial" w:cs="Arial"/>
          <w:sz w:val="20"/>
          <w:szCs w:val="20"/>
          <w:lang w:val="da-DK"/>
        </w:rPr>
        <w:t xml:space="preserve"> Bestemmelser, som væsentligt ændrer reguleringen af lejeforholdet i stan</w:t>
      </w:r>
      <w:r w:rsidRPr="00C8221F">
        <w:rPr>
          <w:rFonts w:ascii="Arial" w:hAnsi="Arial" w:cs="Arial"/>
          <w:spacing w:val="-2"/>
          <w:sz w:val="20"/>
          <w:szCs w:val="20"/>
          <w:lang w:val="da-DK"/>
        </w:rPr>
        <w:t>darderhvervslejekontrakten.</w:t>
      </w:r>
    </w:p>
    <w:p w:rsidRPr="00C85A1D" w:rsidR="00EB6B6C" w:rsidP="00C85A1D" w:rsidRDefault="00EB6B6C" w14:paraId="357734D8" w14:textId="77777777">
      <w:pPr>
        <w:pStyle w:val="Brdtekst"/>
        <w:spacing w:line="244" w:lineRule="auto"/>
        <w:ind w:left="262" w:right="533"/>
        <w:rPr>
          <w:rFonts w:ascii="Arial" w:hAnsi="Arial" w:cs="Arial"/>
          <w:spacing w:val="-2"/>
          <w:sz w:val="20"/>
          <w:szCs w:val="20"/>
          <w:lang w:val="da-DK"/>
        </w:rPr>
      </w:pPr>
    </w:p>
    <w:p w:rsidRPr="00C8221F" w:rsidR="00AE7490" w:rsidP="008706DC" w:rsidRDefault="004E2506" w14:paraId="1EA92D2F" w14:textId="1E97D573">
      <w:pPr>
        <w:spacing w:before="226" w:line="242" w:lineRule="auto"/>
        <w:ind w:left="262" w:right="533"/>
        <w:rPr>
          <w:rFonts w:ascii="Arial" w:hAnsi="Arial" w:cs="Arial"/>
          <w:i/>
          <w:iCs/>
          <w:sz w:val="20"/>
          <w:szCs w:val="20"/>
          <w:lang w:val="da-DK"/>
        </w:rPr>
      </w:pPr>
      <w:r w:rsidRPr="00C8221F">
        <w:rPr>
          <w:rFonts w:ascii="Arial" w:hAnsi="Arial" w:cs="Arial"/>
          <w:i/>
          <w:iCs/>
          <w:sz w:val="20"/>
          <w:szCs w:val="20"/>
          <w:lang w:val="da-DK"/>
        </w:rPr>
        <w:t xml:space="preserve">Forslag til supplerende/alternative bestemmelser er udarbejdet af EjendomDanmarks juridiske afdeling i samarbejde med </w:t>
      </w:r>
      <w:r w:rsidRPr="00C8221F" w:rsidR="000A0D50">
        <w:rPr>
          <w:rFonts w:ascii="Arial" w:hAnsi="Arial" w:cs="Arial"/>
          <w:i/>
          <w:iCs/>
          <w:sz w:val="20"/>
          <w:szCs w:val="20"/>
          <w:lang w:val="da-DK"/>
        </w:rPr>
        <w:t>advokaterne</w:t>
      </w:r>
      <w:r w:rsidRPr="00C8221F" w:rsidR="6B4EFE61">
        <w:rPr>
          <w:rFonts w:ascii="Arial" w:hAnsi="Arial" w:cs="Arial"/>
          <w:i/>
          <w:iCs/>
          <w:sz w:val="20"/>
          <w:szCs w:val="20"/>
          <w:lang w:val="da-DK"/>
        </w:rPr>
        <w:t xml:space="preserve"> Mette Hougaard, Kristin Jonasson, Katja Paludan, Leif Djurhuus og Luise Christensen</w:t>
      </w:r>
      <w:r w:rsidRPr="00C8221F">
        <w:rPr>
          <w:rFonts w:ascii="Arial" w:hAnsi="Arial" w:cs="Arial"/>
          <w:i/>
          <w:iCs/>
          <w:sz w:val="20"/>
          <w:szCs w:val="20"/>
          <w:lang w:val="da-DK"/>
        </w:rPr>
        <w:t>.</w:t>
      </w:r>
    </w:p>
    <w:p w:rsidRPr="00C8221F" w:rsidR="00AE7490" w:rsidP="008706DC" w:rsidRDefault="00AE7490" w14:paraId="5B371633" w14:textId="77777777">
      <w:pPr>
        <w:spacing w:before="7"/>
        <w:rPr>
          <w:rFonts w:ascii="Arial" w:hAnsi="Arial" w:cs="Arial"/>
          <w:i/>
          <w:iCs/>
          <w:sz w:val="20"/>
          <w:szCs w:val="20"/>
          <w:lang w:val="da-DK"/>
        </w:rPr>
      </w:pPr>
    </w:p>
    <w:p w:rsidRPr="00C8221F" w:rsidR="00AE7490" w:rsidP="008706DC" w:rsidRDefault="004E2506" w14:paraId="6B5B9038" w14:textId="77777777">
      <w:pPr>
        <w:spacing w:line="242" w:lineRule="auto"/>
        <w:ind w:left="262" w:right="533"/>
        <w:rPr>
          <w:rFonts w:ascii="Arial" w:hAnsi="Arial" w:cs="Arial"/>
          <w:i/>
          <w:iCs/>
          <w:sz w:val="20"/>
          <w:szCs w:val="20"/>
          <w:lang w:val="da-DK"/>
        </w:rPr>
      </w:pPr>
      <w:r w:rsidRPr="00C8221F">
        <w:rPr>
          <w:rFonts w:ascii="Arial" w:hAnsi="Arial" w:cs="Arial"/>
          <w:i/>
          <w:iCs/>
          <w:sz w:val="20"/>
          <w:szCs w:val="20"/>
          <w:lang w:val="da-DK"/>
        </w:rPr>
        <w:t xml:space="preserve">Mangfoldiggørelse i øvrigt, helt eller delvist, af forslag til supplerende/alternative bestemmelser er ikke tilladt i henhold til lov om ophavsret og må kun finde sted efter forud indhentet tilladelse fra </w:t>
      </w:r>
      <w:r w:rsidRPr="00C8221F">
        <w:rPr>
          <w:rFonts w:ascii="Arial" w:hAnsi="Arial" w:cs="Arial"/>
          <w:i/>
          <w:iCs/>
          <w:spacing w:val="-2"/>
          <w:sz w:val="20"/>
          <w:szCs w:val="20"/>
          <w:lang w:val="da-DK"/>
        </w:rPr>
        <w:t>EjendomDanmark.</w:t>
      </w:r>
    </w:p>
    <w:p w:rsidRPr="00C8221F" w:rsidR="00AE7490" w:rsidP="008706DC" w:rsidRDefault="00AE7490" w14:paraId="32B8B18D" w14:textId="77777777">
      <w:pPr>
        <w:spacing w:before="7"/>
        <w:rPr>
          <w:rFonts w:ascii="Arial" w:hAnsi="Arial" w:cs="Arial"/>
          <w:i/>
          <w:iCs/>
          <w:sz w:val="20"/>
          <w:szCs w:val="20"/>
          <w:lang w:val="da-DK"/>
        </w:rPr>
      </w:pPr>
    </w:p>
    <w:p w:rsidRPr="00C8221F" w:rsidR="00AE7490" w:rsidP="008706DC" w:rsidRDefault="004E2506" w14:paraId="728035C7" w14:textId="51D2CBFC">
      <w:pPr>
        <w:ind w:left="262"/>
        <w:rPr>
          <w:rFonts w:ascii="Arial" w:hAnsi="Arial" w:cs="Arial"/>
          <w:i/>
          <w:iCs/>
          <w:sz w:val="20"/>
          <w:szCs w:val="20"/>
          <w:lang w:val="da-DK"/>
        </w:rPr>
      </w:pPr>
      <w:r w:rsidRPr="00C8221F">
        <w:rPr>
          <w:rFonts w:ascii="Arial" w:hAnsi="Arial" w:cs="Arial"/>
          <w:i/>
          <w:iCs/>
          <w:sz w:val="20"/>
          <w:szCs w:val="20"/>
          <w:lang w:val="da-DK"/>
        </w:rPr>
        <w:t>Forslag</w:t>
      </w:r>
      <w:r w:rsidRPr="00C8221F">
        <w:rPr>
          <w:rFonts w:ascii="Arial" w:hAnsi="Arial" w:cs="Arial"/>
          <w:i/>
          <w:iCs/>
          <w:spacing w:val="2"/>
          <w:sz w:val="20"/>
          <w:szCs w:val="20"/>
          <w:lang w:val="da-DK"/>
        </w:rPr>
        <w:t xml:space="preserve"> </w:t>
      </w:r>
      <w:r w:rsidRPr="00C8221F">
        <w:rPr>
          <w:rFonts w:ascii="Arial" w:hAnsi="Arial" w:cs="Arial"/>
          <w:i/>
          <w:iCs/>
          <w:sz w:val="20"/>
          <w:szCs w:val="20"/>
          <w:lang w:val="da-DK"/>
        </w:rPr>
        <w:t>til supplerende/alternative</w:t>
      </w:r>
      <w:r w:rsidRPr="00C8221F">
        <w:rPr>
          <w:rFonts w:ascii="Arial" w:hAnsi="Arial" w:cs="Arial"/>
          <w:i/>
          <w:iCs/>
          <w:spacing w:val="2"/>
          <w:sz w:val="20"/>
          <w:szCs w:val="20"/>
          <w:lang w:val="da-DK"/>
        </w:rPr>
        <w:t xml:space="preserve"> </w:t>
      </w:r>
      <w:r w:rsidRPr="00C8221F">
        <w:rPr>
          <w:rFonts w:ascii="Arial" w:hAnsi="Arial" w:cs="Arial"/>
          <w:i/>
          <w:iCs/>
          <w:sz w:val="20"/>
          <w:szCs w:val="20"/>
          <w:lang w:val="da-DK"/>
        </w:rPr>
        <w:t>bestemmelser er</w:t>
      </w:r>
      <w:r w:rsidRPr="00C8221F">
        <w:rPr>
          <w:rFonts w:ascii="Arial" w:hAnsi="Arial" w:cs="Arial"/>
          <w:i/>
          <w:iCs/>
          <w:spacing w:val="3"/>
          <w:sz w:val="20"/>
          <w:szCs w:val="20"/>
          <w:lang w:val="da-DK"/>
        </w:rPr>
        <w:t xml:space="preserve"> </w:t>
      </w:r>
      <w:r w:rsidRPr="00C8221F">
        <w:rPr>
          <w:rFonts w:ascii="Arial" w:hAnsi="Arial" w:cs="Arial"/>
          <w:i/>
          <w:iCs/>
          <w:sz w:val="20"/>
          <w:szCs w:val="20"/>
          <w:lang w:val="da-DK"/>
        </w:rPr>
        <w:t>senest opdateret</w:t>
      </w:r>
      <w:r w:rsidRPr="00C8221F">
        <w:rPr>
          <w:rFonts w:ascii="Arial" w:hAnsi="Arial" w:cs="Arial"/>
          <w:i/>
          <w:iCs/>
          <w:spacing w:val="1"/>
          <w:sz w:val="20"/>
          <w:szCs w:val="20"/>
          <w:lang w:val="da-DK"/>
        </w:rPr>
        <w:t xml:space="preserve"> </w:t>
      </w:r>
      <w:r w:rsidR="003331D4">
        <w:rPr>
          <w:rFonts w:ascii="Arial" w:hAnsi="Arial" w:cs="Arial"/>
          <w:i/>
          <w:iCs/>
          <w:sz w:val="20"/>
          <w:szCs w:val="20"/>
          <w:lang w:val="da-DK"/>
        </w:rPr>
        <w:t>15</w:t>
      </w:r>
      <w:r w:rsidRPr="00C8221F" w:rsidR="00E765EF">
        <w:rPr>
          <w:rFonts w:ascii="Arial" w:hAnsi="Arial" w:cs="Arial"/>
          <w:i/>
          <w:iCs/>
          <w:sz w:val="20"/>
          <w:szCs w:val="20"/>
          <w:lang w:val="da-DK"/>
        </w:rPr>
        <w:t xml:space="preserve">. </w:t>
      </w:r>
      <w:r w:rsidRPr="00C8221F" w:rsidR="004D1781">
        <w:rPr>
          <w:rFonts w:ascii="Arial" w:hAnsi="Arial" w:cs="Arial"/>
          <w:i/>
          <w:iCs/>
          <w:sz w:val="20"/>
          <w:szCs w:val="20"/>
          <w:lang w:val="da-DK"/>
        </w:rPr>
        <w:t>april</w:t>
      </w:r>
      <w:r w:rsidRPr="00C8221F" w:rsidR="00E765EF">
        <w:rPr>
          <w:rFonts w:ascii="Arial" w:hAnsi="Arial" w:cs="Arial"/>
          <w:i/>
          <w:iCs/>
          <w:sz w:val="20"/>
          <w:szCs w:val="20"/>
          <w:lang w:val="da-DK"/>
        </w:rPr>
        <w:t xml:space="preserve"> 2024.</w:t>
      </w:r>
    </w:p>
    <w:p w:rsidRPr="00C8221F" w:rsidR="00AE7490" w:rsidP="008706DC" w:rsidRDefault="00AE7490" w14:paraId="3B9BFF0A" w14:textId="77777777">
      <w:pPr>
        <w:rPr>
          <w:rFonts w:ascii="Arial" w:hAnsi="Arial" w:cs="Arial"/>
          <w:sz w:val="23"/>
          <w:lang w:val="da-DK"/>
        </w:rPr>
        <w:sectPr w:rsidRPr="00C8221F" w:rsidR="00AE7490" w:rsidSect="00480AB9">
          <w:headerReference w:type="default" r:id="rId11"/>
          <w:footerReference w:type="default" r:id="rId12"/>
          <w:type w:val="continuous"/>
          <w:pgSz w:w="11910" w:h="16840" w:orient="portrait" w:code="9"/>
          <w:pgMar w:top="1939" w:right="879" w:bottom="1922" w:left="839" w:header="0" w:footer="851" w:gutter="0"/>
          <w:pgNumType w:start="1"/>
          <w:cols w:space="708"/>
        </w:sectPr>
      </w:pPr>
    </w:p>
    <w:p w:rsidRPr="00C8221F" w:rsidR="00AE7490" w:rsidP="003A2A06" w:rsidRDefault="004E2506" w14:paraId="4B74722E" w14:textId="77777777">
      <w:pPr>
        <w:pStyle w:val="Overskrift1"/>
      </w:pPr>
      <w:r w:rsidRPr="00C8221F">
        <w:t>Indledning</w:t>
      </w:r>
    </w:p>
    <w:p w:rsidRPr="00C8221F" w:rsidR="00AE7490" w:rsidP="003A2A06" w:rsidRDefault="004E2506" w14:paraId="4D4D2182" w14:textId="77777777">
      <w:pPr>
        <w:pStyle w:val="Overskrift2"/>
      </w:pPr>
      <w:r w:rsidRPr="00C8221F">
        <w:t>Supplerende</w:t>
      </w:r>
      <w:r w:rsidRPr="00C8221F">
        <w:rPr>
          <w:spacing w:val="12"/>
        </w:rPr>
        <w:t xml:space="preserve"> </w:t>
      </w:r>
      <w:r w:rsidRPr="00C8221F">
        <w:t>bestemmelser:</w:t>
      </w:r>
    </w:p>
    <w:p w:rsidRPr="00C8221F" w:rsidR="00AE7490" w:rsidP="008706DC" w:rsidRDefault="00AE7490" w14:paraId="230B470E" w14:textId="77777777">
      <w:pPr>
        <w:spacing w:before="9"/>
        <w:rPr>
          <w:rFonts w:ascii="Arial" w:hAnsi="Arial" w:cs="Arial"/>
          <w:b/>
          <w:sz w:val="23"/>
          <w:lang w:val="da-DK"/>
        </w:rPr>
      </w:pPr>
    </w:p>
    <w:p w:rsidRPr="00C8221F" w:rsidR="00AE7490" w:rsidP="003A2A06" w:rsidRDefault="004E2506" w14:paraId="02B19ADD" w14:textId="1A148588">
      <w:pPr>
        <w:pStyle w:val="Brdtekst"/>
        <w:spacing w:line="242" w:lineRule="auto"/>
        <w:ind w:right="624"/>
        <w:rPr>
          <w:rFonts w:ascii="Arial" w:hAnsi="Arial" w:cs="Arial"/>
          <w:sz w:val="20"/>
          <w:szCs w:val="20"/>
          <w:lang w:val="da-DK"/>
        </w:rPr>
      </w:pPr>
      <w:r w:rsidRPr="00C8221F">
        <w:rPr>
          <w:rFonts w:ascii="Arial" w:hAnsi="Arial" w:cs="Arial"/>
          <w:sz w:val="20"/>
          <w:szCs w:val="20"/>
          <w:lang w:val="da-DK"/>
        </w:rPr>
        <w:t xml:space="preserve">Her kan nævnes særlige forhold vedrørende baggrunden for </w:t>
      </w:r>
      <w:r w:rsidRPr="00C8221F" w:rsidR="00C9465C">
        <w:rPr>
          <w:rFonts w:ascii="Arial" w:hAnsi="Arial" w:cs="Arial"/>
          <w:sz w:val="20"/>
          <w:szCs w:val="20"/>
          <w:lang w:val="da-DK"/>
        </w:rPr>
        <w:t>Lejemålets</w:t>
      </w:r>
      <w:r w:rsidRPr="00C8221F">
        <w:rPr>
          <w:rFonts w:ascii="Arial" w:hAnsi="Arial" w:cs="Arial"/>
          <w:sz w:val="20"/>
          <w:szCs w:val="20"/>
          <w:lang w:val="da-DK"/>
        </w:rPr>
        <w:t xml:space="preserve"> indgåelse og særlige karakteristika for lejeforholdet</w:t>
      </w:r>
      <w:r w:rsidRPr="00C8221F" w:rsidR="000A0D50">
        <w:rPr>
          <w:rFonts w:ascii="Arial" w:hAnsi="Arial" w:cs="Arial"/>
          <w:sz w:val="20"/>
          <w:szCs w:val="20"/>
          <w:lang w:val="da-DK"/>
        </w:rPr>
        <w:t>,</w:t>
      </w:r>
      <w:r w:rsidRPr="00C8221F">
        <w:rPr>
          <w:rFonts w:ascii="Arial" w:hAnsi="Arial" w:cs="Arial"/>
          <w:sz w:val="20"/>
          <w:szCs w:val="20"/>
          <w:lang w:val="da-DK"/>
        </w:rPr>
        <w:t xml:space="preserve"> eksempelvis når der er tale om sale and lease back eller en tidsbegrænset </w:t>
      </w:r>
      <w:r w:rsidRPr="00C8221F">
        <w:rPr>
          <w:rFonts w:ascii="Arial" w:hAnsi="Arial" w:cs="Arial"/>
          <w:spacing w:val="-2"/>
          <w:sz w:val="20"/>
          <w:szCs w:val="20"/>
          <w:lang w:val="da-DK"/>
        </w:rPr>
        <w:t>lejeaftale.</w:t>
      </w:r>
    </w:p>
    <w:p w:rsidRPr="00C8221F" w:rsidR="00AE7490" w:rsidP="008706DC" w:rsidRDefault="00AE7490" w14:paraId="728EBB4B" w14:textId="77777777">
      <w:pPr>
        <w:spacing w:before="4" w:after="1"/>
        <w:rPr>
          <w:rFonts w:ascii="Arial" w:hAnsi="Arial" w:cs="Arial"/>
          <w:i/>
          <w:sz w:val="23"/>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2350B7" w:rsidR="00AE7490" w:rsidTr="00C0738D" w14:paraId="286377CB" w14:textId="77777777">
        <w:trPr>
          <w:trHeight w:val="804"/>
        </w:trPr>
        <w:tc>
          <w:tcPr>
            <w:tcW w:w="10206" w:type="dxa"/>
            <w:gridSpan w:val="2"/>
            <w:vAlign w:val="center"/>
          </w:tcPr>
          <w:p w:rsidRPr="002350B7" w:rsidR="00AE7490" w:rsidP="00FF3862" w:rsidRDefault="004E2506" w14:paraId="5EDB9156" w14:textId="77777777">
            <w:pPr>
              <w:pStyle w:val="TableParagraph"/>
              <w:rPr>
                <w:b/>
                <w:bCs/>
                <w:sz w:val="23"/>
                <w:szCs w:val="23"/>
              </w:rPr>
            </w:pPr>
            <w:r w:rsidRPr="002350B7">
              <w:rPr>
                <w:b/>
                <w:bCs/>
                <w:sz w:val="23"/>
                <w:szCs w:val="23"/>
              </w:rPr>
              <w:t>Indledning til lejekontrakt</w:t>
            </w:r>
          </w:p>
        </w:tc>
      </w:tr>
      <w:tr w:rsidRPr="00F937E8" w:rsidR="00AE7490" w:rsidTr="00C0738D" w14:paraId="3877D090" w14:textId="77777777">
        <w:trPr>
          <w:trHeight w:val="805"/>
        </w:trPr>
        <w:tc>
          <w:tcPr>
            <w:tcW w:w="2587" w:type="dxa"/>
          </w:tcPr>
          <w:p w:rsidRPr="00C8221F" w:rsidR="00AE7490" w:rsidP="00FF3862" w:rsidRDefault="00AA0FB8" w14:paraId="0AF781A3" w14:textId="77777777">
            <w:pPr>
              <w:pStyle w:val="TableParagraph"/>
            </w:pPr>
            <w:r w:rsidRPr="00C8221F">
              <w:t>Indføj</w:t>
            </w:r>
            <w:r w:rsidRPr="00C8221F">
              <w:rPr>
                <w:spacing w:val="4"/>
              </w:rPr>
              <w:t xml:space="preserve"> </w:t>
            </w:r>
            <w:r w:rsidRPr="00C8221F">
              <w:t>indledningsvis</w:t>
            </w:r>
            <w:r w:rsidRPr="00C8221F">
              <w:rPr>
                <w:spacing w:val="8"/>
              </w:rPr>
              <w:t xml:space="preserve"> </w:t>
            </w:r>
            <w:r w:rsidRPr="00C8221F">
              <w:rPr>
                <w:spacing w:val="-5"/>
              </w:rPr>
              <w:t>før</w:t>
            </w:r>
          </w:p>
          <w:p w:rsidRPr="00C8221F" w:rsidR="00AE7490" w:rsidP="00FF3862" w:rsidRDefault="00FB506A" w14:paraId="54350A5A" w14:textId="449BDEDA">
            <w:pPr>
              <w:pStyle w:val="TableParagraph"/>
            </w:pPr>
            <w:r w:rsidRPr="00C8221F">
              <w:t>pkt.</w:t>
            </w:r>
            <w:r w:rsidRPr="00C8221F" w:rsidR="004E2506">
              <w:rPr>
                <w:spacing w:val="2"/>
              </w:rPr>
              <w:t xml:space="preserve"> </w:t>
            </w:r>
            <w:r w:rsidRPr="00C8221F" w:rsidR="004E2506">
              <w:rPr>
                <w:spacing w:val="-10"/>
              </w:rPr>
              <w:t>1</w:t>
            </w:r>
          </w:p>
        </w:tc>
        <w:tc>
          <w:tcPr>
            <w:tcW w:w="7619" w:type="dxa"/>
          </w:tcPr>
          <w:p w:rsidRPr="00C8221F" w:rsidR="00AE7490" w:rsidP="00FF3862" w:rsidRDefault="004E2506" w14:paraId="11DB0B1F" w14:textId="77777777">
            <w:pPr>
              <w:pStyle w:val="TableParagraph"/>
            </w:pPr>
            <w:r w:rsidRPr="00C8221F">
              <w:t>Baggrund</w:t>
            </w:r>
            <w:r w:rsidRPr="00C8221F">
              <w:rPr>
                <w:spacing w:val="2"/>
              </w:rPr>
              <w:t xml:space="preserve"> </w:t>
            </w:r>
            <w:r w:rsidRPr="00C8221F">
              <w:t>og</w:t>
            </w:r>
            <w:r w:rsidRPr="00C8221F">
              <w:rPr>
                <w:spacing w:val="4"/>
              </w:rPr>
              <w:t xml:space="preserve"> </w:t>
            </w:r>
            <w:r w:rsidRPr="00C8221F">
              <w:t>formål</w:t>
            </w:r>
          </w:p>
          <w:p w:rsidRPr="001545D4" w:rsidR="00AE7490" w:rsidP="00F937E8" w:rsidRDefault="00F937E8" w14:paraId="73AC6A52" w14:textId="3F36EB34">
            <w:pPr>
              <w:pStyle w:val="TableParagraph"/>
              <w:rPr>
                <w:b/>
                <w:bCs/>
                <w:i/>
                <w:iCs/>
              </w:rPr>
            </w:pPr>
            <w:r>
              <w:t>Tekst</w:t>
            </w:r>
          </w:p>
        </w:tc>
      </w:tr>
    </w:tbl>
    <w:p w:rsidRPr="00C8221F" w:rsidR="00AE7490" w:rsidP="003A2A06" w:rsidRDefault="004E2506" w14:paraId="5B6BC3EE" w14:textId="729AE58C">
      <w:pPr>
        <w:pStyle w:val="Overskrift1"/>
      </w:pPr>
      <w:r w:rsidRPr="00C8221F">
        <w:t xml:space="preserve">1. </w:t>
      </w:r>
      <w:r w:rsidRPr="003A2A06">
        <w:t>Lejemålet</w:t>
      </w:r>
    </w:p>
    <w:p w:rsidRPr="00C8221F" w:rsidR="00AE7490" w:rsidP="003A2A06" w:rsidRDefault="004E2506" w14:paraId="03144873" w14:textId="2A892F42">
      <w:pPr>
        <w:pStyle w:val="Overskrift2"/>
      </w:pPr>
      <w:r w:rsidRPr="003A2A06">
        <w:t>Supplerende</w:t>
      </w:r>
      <w:r w:rsidRPr="00C8221F">
        <w:rPr>
          <w:spacing w:val="12"/>
        </w:rPr>
        <w:t xml:space="preserve"> </w:t>
      </w:r>
      <w:r w:rsidRPr="00C8221F">
        <w:t>bestemmelser:</w:t>
      </w:r>
    </w:p>
    <w:p w:rsidRPr="00C8221F" w:rsidR="00AE7490" w:rsidP="003A2A06" w:rsidRDefault="00AA0FB8" w14:paraId="03737F8F" w14:textId="2D653E3D">
      <w:pPr>
        <w:pStyle w:val="Brdtekst"/>
        <w:spacing w:before="1" w:line="244" w:lineRule="auto"/>
        <w:ind w:right="533"/>
        <w:rPr>
          <w:rFonts w:ascii="Arial" w:hAnsi="Arial" w:cs="Arial"/>
          <w:sz w:val="20"/>
          <w:szCs w:val="20"/>
          <w:lang w:val="da-DK"/>
        </w:rPr>
      </w:pPr>
      <w:r w:rsidRPr="00C8221F">
        <w:rPr>
          <w:rFonts w:ascii="Arial" w:hAnsi="Arial" w:cs="Arial"/>
          <w:sz w:val="20"/>
          <w:szCs w:val="20"/>
          <w:lang w:val="da-DK"/>
        </w:rPr>
        <w:t>I forhold til standarderhvervsleje</w:t>
      </w:r>
      <w:r w:rsidRPr="00C8221F" w:rsidR="0057106A">
        <w:rPr>
          <w:rFonts w:ascii="Arial" w:hAnsi="Arial" w:cs="Arial"/>
          <w:sz w:val="20"/>
          <w:szCs w:val="20"/>
          <w:lang w:val="da-DK"/>
        </w:rPr>
        <w:t>kontrakten</w:t>
      </w:r>
      <w:r w:rsidRPr="00C8221F">
        <w:rPr>
          <w:rFonts w:ascii="Arial" w:hAnsi="Arial" w:cs="Arial"/>
          <w:sz w:val="20"/>
          <w:szCs w:val="20"/>
          <w:lang w:val="da-DK"/>
        </w:rPr>
        <w:t xml:space="preserve"> kan parterne supplerende aftale, at bestemte arealer mv. indgår i bruttoarealet.</w:t>
      </w:r>
    </w:p>
    <w:p w:rsidRPr="00C8221F" w:rsidR="00AE7490" w:rsidP="008706DC" w:rsidRDefault="00AE7490" w14:paraId="00F137D7" w14:textId="77777777">
      <w:pPr>
        <w:spacing w:before="10"/>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F84A2B" w:rsidR="00AE7490" w:rsidTr="00C0738D" w14:paraId="301B2321" w14:textId="77777777">
        <w:trPr>
          <w:trHeight w:val="804"/>
        </w:trPr>
        <w:tc>
          <w:tcPr>
            <w:tcW w:w="10206" w:type="dxa"/>
            <w:gridSpan w:val="2"/>
            <w:vAlign w:val="center"/>
          </w:tcPr>
          <w:p w:rsidRPr="002350B7" w:rsidR="00AE7490" w:rsidP="00FF3862" w:rsidRDefault="004E2506" w14:paraId="02E541D4" w14:textId="2A2C1655">
            <w:pPr>
              <w:pStyle w:val="TableParagraph"/>
              <w:rPr>
                <w:b/>
                <w:bCs/>
                <w:sz w:val="23"/>
                <w:szCs w:val="23"/>
              </w:rPr>
            </w:pPr>
            <w:r w:rsidRPr="002350B7">
              <w:rPr>
                <w:b/>
                <w:bCs/>
                <w:sz w:val="23"/>
                <w:szCs w:val="23"/>
              </w:rPr>
              <w:t>Andel af adgangs</w:t>
            </w:r>
            <w:r w:rsidRPr="002350B7" w:rsidR="000A4B9B">
              <w:rPr>
                <w:b/>
                <w:bCs/>
                <w:sz w:val="23"/>
                <w:szCs w:val="23"/>
              </w:rPr>
              <w:t xml:space="preserve">- </w:t>
            </w:r>
            <w:r w:rsidRPr="002350B7">
              <w:rPr>
                <w:b/>
                <w:bCs/>
                <w:sz w:val="23"/>
                <w:szCs w:val="23"/>
              </w:rPr>
              <w:t>og fællesarealer indgår i bruttoareal</w:t>
            </w:r>
          </w:p>
        </w:tc>
      </w:tr>
      <w:tr w:rsidRPr="00F84A2B" w:rsidR="00AE7490" w:rsidTr="00C0738D" w14:paraId="544DCDD5" w14:textId="77777777">
        <w:trPr>
          <w:trHeight w:val="1610"/>
        </w:trPr>
        <w:tc>
          <w:tcPr>
            <w:tcW w:w="2587" w:type="dxa"/>
          </w:tcPr>
          <w:p w:rsidRPr="00C8221F" w:rsidR="00AE7490" w:rsidP="00FF3862" w:rsidRDefault="004E2506" w14:paraId="1C1F7CEA" w14:textId="4E058BDE">
            <w:pPr>
              <w:pStyle w:val="TableParagraph"/>
            </w:pPr>
            <w:r w:rsidRPr="00C8221F">
              <w:t>Indføj</w:t>
            </w:r>
            <w:r w:rsidRPr="00C8221F">
              <w:rPr>
                <w:spacing w:val="1"/>
              </w:rPr>
              <w:t xml:space="preserve"> </w:t>
            </w:r>
            <w:r w:rsidRPr="00C8221F" w:rsidR="00FB506A">
              <w:t>pkt.</w:t>
            </w:r>
            <w:r w:rsidRPr="00C8221F">
              <w:rPr>
                <w:spacing w:val="3"/>
              </w:rPr>
              <w:t xml:space="preserve"> </w:t>
            </w:r>
            <w:r w:rsidRPr="00C8221F">
              <w:rPr>
                <w:spacing w:val="-5"/>
              </w:rPr>
              <w:t>1.</w:t>
            </w:r>
            <w:r w:rsidRPr="00C8221F" w:rsidR="0058481C">
              <w:rPr>
                <w:spacing w:val="-5"/>
              </w:rPr>
              <w:t>6</w:t>
            </w:r>
          </w:p>
          <w:p w:rsidRPr="00C8221F" w:rsidR="00AE7490" w:rsidP="00FF3862" w:rsidRDefault="00AE7490" w14:paraId="7F07D1E7" w14:textId="77777777">
            <w:pPr>
              <w:pStyle w:val="TableParagraph"/>
            </w:pPr>
          </w:p>
          <w:p w:rsidRPr="00C8221F" w:rsidR="00AE7490" w:rsidP="00FF3862" w:rsidRDefault="00AE7490" w14:paraId="6A0C9442" w14:textId="77777777">
            <w:pPr>
              <w:pStyle w:val="TableParagraph"/>
            </w:pPr>
          </w:p>
          <w:p w:rsidRPr="00C8221F" w:rsidR="00AE7490" w:rsidP="00FF3862" w:rsidRDefault="004E2506" w14:paraId="7FA0A63A" w14:textId="628FB31B">
            <w:pPr>
              <w:pStyle w:val="TableParagraph"/>
            </w:pPr>
            <w:r w:rsidRPr="00C8221F">
              <w:t>(Nuværende</w:t>
            </w:r>
            <w:r w:rsidRPr="00C8221F">
              <w:rPr>
                <w:spacing w:val="-3"/>
              </w:rPr>
              <w:t xml:space="preserve"> </w:t>
            </w:r>
            <w:r w:rsidRPr="00C8221F" w:rsidR="00FB506A">
              <w:t>pkt.</w:t>
            </w:r>
            <w:r w:rsidRPr="00C8221F">
              <w:rPr>
                <w:spacing w:val="-1"/>
              </w:rPr>
              <w:t xml:space="preserve"> </w:t>
            </w:r>
            <w:r w:rsidRPr="00C8221F">
              <w:t>1.</w:t>
            </w:r>
            <w:r w:rsidRPr="00C8221F" w:rsidR="0058481C">
              <w:t>6</w:t>
            </w:r>
            <w:r w:rsidRPr="00C8221F">
              <w:rPr>
                <w:spacing w:val="-1"/>
              </w:rPr>
              <w:t xml:space="preserve"> </w:t>
            </w:r>
            <w:r w:rsidRPr="00C8221F">
              <w:t xml:space="preserve">bliver herefter til </w:t>
            </w:r>
            <w:r w:rsidRPr="00C8221F" w:rsidR="00FB506A">
              <w:t>pkt.</w:t>
            </w:r>
            <w:r w:rsidRPr="00C8221F">
              <w:t xml:space="preserve"> 1.</w:t>
            </w:r>
            <w:r w:rsidRPr="00C8221F" w:rsidR="0058481C">
              <w:t>7</w:t>
            </w:r>
            <w:r w:rsidRPr="00C8221F">
              <w:t>)</w:t>
            </w:r>
          </w:p>
        </w:tc>
        <w:tc>
          <w:tcPr>
            <w:tcW w:w="7619" w:type="dxa"/>
          </w:tcPr>
          <w:p w:rsidRPr="00C8221F" w:rsidR="00AE7490" w:rsidP="00FF3862" w:rsidRDefault="004E2506" w14:paraId="511601BF" w14:textId="04D60D26">
            <w:pPr>
              <w:pStyle w:val="TableParagraph"/>
            </w:pPr>
            <w:r w:rsidRPr="00C8221F">
              <w:t xml:space="preserve">Ved opgørelse af </w:t>
            </w:r>
            <w:r w:rsidRPr="00C8221F" w:rsidR="00C9465C">
              <w:t>Lejemålets</w:t>
            </w:r>
            <w:r w:rsidRPr="00C8221F">
              <w:t xml:space="preserve"> bruttoareal medregnes en andel af adgangs</w:t>
            </w:r>
            <w:r w:rsidRPr="00C8221F" w:rsidR="000A4B9B">
              <w:t xml:space="preserve">- </w:t>
            </w:r>
            <w:r w:rsidRPr="00C8221F">
              <w:t xml:space="preserve">og fællesarealer svarende til </w:t>
            </w:r>
            <w:r w:rsidRPr="00C8221F" w:rsidR="00C9465C">
              <w:t>Lejemålets</w:t>
            </w:r>
            <w:r w:rsidRPr="00C8221F">
              <w:t xml:space="preserve"> procentuelle andel af </w:t>
            </w:r>
            <w:r w:rsidRPr="00C8221F" w:rsidR="00CA1854">
              <w:t>E</w:t>
            </w:r>
            <w:r w:rsidRPr="00C8221F">
              <w:t>jendommens samlede areal.</w:t>
            </w:r>
          </w:p>
        </w:tc>
      </w:tr>
      <w:tr w:rsidRPr="00F84A2B" w:rsidR="00AE7490" w:rsidTr="00C0738D" w14:paraId="237AA406" w14:textId="77777777">
        <w:trPr>
          <w:trHeight w:val="805"/>
        </w:trPr>
        <w:tc>
          <w:tcPr>
            <w:tcW w:w="10206" w:type="dxa"/>
            <w:gridSpan w:val="2"/>
            <w:vAlign w:val="center"/>
          </w:tcPr>
          <w:p w:rsidRPr="002350B7" w:rsidR="00AE7490" w:rsidP="00FF3862" w:rsidRDefault="004E2506" w14:paraId="36923EA9" w14:textId="77777777">
            <w:pPr>
              <w:pStyle w:val="TableParagraph"/>
              <w:rPr>
                <w:b/>
                <w:bCs/>
                <w:sz w:val="23"/>
                <w:szCs w:val="23"/>
              </w:rPr>
            </w:pPr>
            <w:r w:rsidRPr="002350B7">
              <w:rPr>
                <w:b/>
                <w:bCs/>
                <w:sz w:val="23"/>
                <w:szCs w:val="23"/>
              </w:rPr>
              <w:t>Flugtveje, korridorer og nødudgange indgår i bruttoareal</w:t>
            </w:r>
          </w:p>
        </w:tc>
      </w:tr>
      <w:tr w:rsidRPr="00F84A2B" w:rsidR="00AE7490" w:rsidTr="00C0738D" w14:paraId="7744E58A" w14:textId="77777777">
        <w:trPr>
          <w:trHeight w:val="1341"/>
        </w:trPr>
        <w:tc>
          <w:tcPr>
            <w:tcW w:w="2587" w:type="dxa"/>
          </w:tcPr>
          <w:p w:rsidRPr="00C8221F" w:rsidR="00687C73" w:rsidP="00FF3862" w:rsidRDefault="00687C73" w14:paraId="1194DAAE" w14:textId="77777777">
            <w:pPr>
              <w:pStyle w:val="TableParagraph"/>
            </w:pPr>
            <w:r w:rsidRPr="00C8221F">
              <w:t>Indføj</w:t>
            </w:r>
            <w:r w:rsidRPr="00C8221F">
              <w:rPr>
                <w:spacing w:val="1"/>
              </w:rPr>
              <w:t xml:space="preserve"> </w:t>
            </w:r>
            <w:r w:rsidRPr="00C8221F">
              <w:t>pkt.</w:t>
            </w:r>
            <w:r w:rsidRPr="00C8221F">
              <w:rPr>
                <w:spacing w:val="3"/>
              </w:rPr>
              <w:t xml:space="preserve"> </w:t>
            </w:r>
            <w:r w:rsidRPr="00C8221F">
              <w:rPr>
                <w:spacing w:val="-5"/>
              </w:rPr>
              <w:t>1.6</w:t>
            </w:r>
          </w:p>
          <w:p w:rsidRPr="00C8221F" w:rsidR="00687C73" w:rsidP="00FF3862" w:rsidRDefault="00687C73" w14:paraId="1695F132" w14:textId="77777777">
            <w:pPr>
              <w:pStyle w:val="TableParagraph"/>
            </w:pPr>
          </w:p>
          <w:p w:rsidRPr="00C8221F" w:rsidR="00687C73" w:rsidP="00FF3862" w:rsidRDefault="00687C73" w14:paraId="1152D68C" w14:textId="77777777">
            <w:pPr>
              <w:pStyle w:val="TableParagraph"/>
            </w:pPr>
          </w:p>
          <w:p w:rsidRPr="00C8221F" w:rsidR="00AE7490" w:rsidP="00FF3862" w:rsidRDefault="00687C73" w14:paraId="508A029C" w14:textId="235BAF0F">
            <w:pPr>
              <w:pStyle w:val="TableParagraph"/>
            </w:pPr>
            <w:r w:rsidRPr="00C8221F">
              <w:t>(Nuværende</w:t>
            </w:r>
            <w:r w:rsidRPr="00C8221F">
              <w:rPr>
                <w:spacing w:val="-3"/>
              </w:rPr>
              <w:t xml:space="preserve"> </w:t>
            </w:r>
            <w:r w:rsidRPr="00C8221F">
              <w:t>pkt.</w:t>
            </w:r>
            <w:r w:rsidRPr="00C8221F">
              <w:rPr>
                <w:spacing w:val="-1"/>
              </w:rPr>
              <w:t xml:space="preserve"> </w:t>
            </w:r>
            <w:r w:rsidRPr="00C8221F">
              <w:t>1.6</w:t>
            </w:r>
            <w:r w:rsidRPr="00C8221F">
              <w:rPr>
                <w:spacing w:val="-1"/>
              </w:rPr>
              <w:t xml:space="preserve"> </w:t>
            </w:r>
            <w:r w:rsidRPr="00C8221F">
              <w:t>bliver herefter til pkt. 1.7)</w:t>
            </w:r>
          </w:p>
        </w:tc>
        <w:tc>
          <w:tcPr>
            <w:tcW w:w="7619" w:type="dxa"/>
          </w:tcPr>
          <w:p w:rsidRPr="00C8221F" w:rsidR="00AE7490" w:rsidP="00FF3862" w:rsidRDefault="004E2506" w14:paraId="5992FEC6" w14:textId="11E19A3C">
            <w:pPr>
              <w:pStyle w:val="TableParagraph"/>
            </w:pPr>
            <w:r w:rsidRPr="00C8221F">
              <w:t>I bruttoarealet kan indgå eventuelle flugtveje/korridorer/nødudgange uanset de hertil knyttede begrænsninger.</w:t>
            </w:r>
          </w:p>
        </w:tc>
      </w:tr>
      <w:tr w:rsidRPr="00F84A2B" w:rsidR="00AE7490" w:rsidTr="00C0738D" w14:paraId="07A7A3F2" w14:textId="77777777">
        <w:trPr>
          <w:trHeight w:val="804"/>
        </w:trPr>
        <w:tc>
          <w:tcPr>
            <w:tcW w:w="10206" w:type="dxa"/>
            <w:gridSpan w:val="2"/>
            <w:vAlign w:val="center"/>
          </w:tcPr>
          <w:p w:rsidRPr="002350B7" w:rsidR="00AE7490" w:rsidP="00FF3862" w:rsidRDefault="004E2506" w14:paraId="54E24616" w14:textId="77777777">
            <w:pPr>
              <w:pStyle w:val="TableParagraph"/>
              <w:rPr>
                <w:b/>
                <w:bCs/>
                <w:sz w:val="23"/>
                <w:szCs w:val="23"/>
              </w:rPr>
            </w:pPr>
            <w:r w:rsidRPr="002350B7">
              <w:rPr>
                <w:b/>
                <w:bCs/>
                <w:sz w:val="23"/>
                <w:szCs w:val="23"/>
              </w:rPr>
              <w:t>Kun bestemte adgangsarealer mv. indgår i bruttoareal</w:t>
            </w:r>
          </w:p>
        </w:tc>
      </w:tr>
      <w:tr w:rsidRPr="00F84A2B" w:rsidR="00AE7490" w:rsidTr="00C0738D" w14:paraId="7CBBB808" w14:textId="77777777">
        <w:trPr>
          <w:trHeight w:val="2684"/>
        </w:trPr>
        <w:tc>
          <w:tcPr>
            <w:tcW w:w="2587" w:type="dxa"/>
          </w:tcPr>
          <w:p w:rsidRPr="00C8221F" w:rsidR="00631665" w:rsidP="00FF3862" w:rsidRDefault="00631665" w14:paraId="41A5C1CF" w14:textId="77777777">
            <w:pPr>
              <w:pStyle w:val="TableParagraph"/>
            </w:pPr>
            <w:r w:rsidRPr="00C8221F">
              <w:t>Indføj</w:t>
            </w:r>
            <w:r w:rsidRPr="00C8221F">
              <w:rPr>
                <w:spacing w:val="1"/>
              </w:rPr>
              <w:t xml:space="preserve"> </w:t>
            </w:r>
            <w:r w:rsidRPr="00C8221F">
              <w:t>pkt.</w:t>
            </w:r>
            <w:r w:rsidRPr="00C8221F">
              <w:rPr>
                <w:spacing w:val="3"/>
              </w:rPr>
              <w:t xml:space="preserve"> </w:t>
            </w:r>
            <w:r w:rsidRPr="00C8221F">
              <w:rPr>
                <w:spacing w:val="-5"/>
              </w:rPr>
              <w:t>1.6</w:t>
            </w:r>
          </w:p>
          <w:p w:rsidRPr="00C8221F" w:rsidR="00631665" w:rsidP="00FF3862" w:rsidRDefault="00631665" w14:paraId="0F08F05A" w14:textId="77777777">
            <w:pPr>
              <w:pStyle w:val="TableParagraph"/>
            </w:pPr>
          </w:p>
          <w:p w:rsidRPr="00C8221F" w:rsidR="00631665" w:rsidP="00FF3862" w:rsidRDefault="00631665" w14:paraId="64F9717A" w14:textId="77777777">
            <w:pPr>
              <w:pStyle w:val="TableParagraph"/>
            </w:pPr>
          </w:p>
          <w:p w:rsidRPr="00C8221F" w:rsidR="00631665" w:rsidP="00FF3862" w:rsidRDefault="00631665" w14:paraId="31B6661D" w14:textId="77777777">
            <w:pPr>
              <w:pStyle w:val="TableParagraph"/>
            </w:pPr>
          </w:p>
          <w:p w:rsidRPr="00C8221F" w:rsidR="00631665" w:rsidP="00FF3862" w:rsidRDefault="00631665" w14:paraId="6ABD0CF0" w14:textId="77777777">
            <w:pPr>
              <w:pStyle w:val="TableParagraph"/>
            </w:pPr>
          </w:p>
          <w:p w:rsidRPr="00C8221F" w:rsidR="00631665" w:rsidP="00FF3862" w:rsidRDefault="00631665" w14:paraId="0B0E74C6" w14:textId="77777777">
            <w:pPr>
              <w:pStyle w:val="TableParagraph"/>
            </w:pPr>
          </w:p>
          <w:p w:rsidRPr="00C8221F" w:rsidR="00631665" w:rsidP="00FF3862" w:rsidRDefault="00631665" w14:paraId="07E1BD9D" w14:textId="77777777">
            <w:pPr>
              <w:pStyle w:val="TableParagraph"/>
            </w:pPr>
          </w:p>
          <w:p w:rsidRPr="00C8221F" w:rsidR="00AE7490" w:rsidP="00FF3862" w:rsidRDefault="00631665" w14:paraId="3151BD30" w14:textId="0DB585FC">
            <w:pPr>
              <w:pStyle w:val="TableParagraph"/>
            </w:pPr>
            <w:r w:rsidRPr="00C8221F">
              <w:t>(Nuværende</w:t>
            </w:r>
            <w:r w:rsidRPr="00C8221F">
              <w:rPr>
                <w:spacing w:val="-3"/>
              </w:rPr>
              <w:t xml:space="preserve"> </w:t>
            </w:r>
            <w:r w:rsidRPr="00C8221F">
              <w:t>pkt.</w:t>
            </w:r>
            <w:r w:rsidRPr="00C8221F">
              <w:rPr>
                <w:spacing w:val="-1"/>
              </w:rPr>
              <w:t xml:space="preserve"> </w:t>
            </w:r>
            <w:r w:rsidRPr="00C8221F">
              <w:t>1.6</w:t>
            </w:r>
            <w:r w:rsidRPr="00C8221F">
              <w:rPr>
                <w:spacing w:val="-1"/>
              </w:rPr>
              <w:t xml:space="preserve"> </w:t>
            </w:r>
            <w:r w:rsidRPr="00C8221F">
              <w:t>bliver herefter til pkt. 1.7)</w:t>
            </w:r>
          </w:p>
        </w:tc>
        <w:tc>
          <w:tcPr>
            <w:tcW w:w="7619" w:type="dxa"/>
          </w:tcPr>
          <w:p w:rsidRPr="00C8221F" w:rsidR="00AE7490" w:rsidP="00FF3862" w:rsidRDefault="004E2506" w14:paraId="27D3A4EB" w14:textId="6D5D2911">
            <w:pPr>
              <w:pStyle w:val="TableParagraph"/>
            </w:pPr>
            <w:r w:rsidRPr="00C8221F">
              <w:t xml:space="preserve">Ejendommens adgangsarealer, trapper, varegård, flugtveje, elevatorer og fællesarealer </w:t>
            </w:r>
            <w:r w:rsidRPr="00C8221F" w:rsidR="007F227D">
              <w:t>mv.</w:t>
            </w:r>
            <w:r w:rsidRPr="00C8221F">
              <w:t xml:space="preserve"> medregnes ikke i </w:t>
            </w:r>
            <w:r w:rsidRPr="00C8221F" w:rsidR="00C9465C">
              <w:t>Lejemålets</w:t>
            </w:r>
            <w:r w:rsidRPr="00C8221F">
              <w:t xml:space="preserve"> bruttoareal, medmindre der er tale om adgangsarealer, herunder trapper, korridorer, altangange og elevatorer mv.</w:t>
            </w:r>
            <w:r w:rsidRPr="00C8221F" w:rsidR="00C65729">
              <w:t>,</w:t>
            </w:r>
            <w:r w:rsidRPr="00C8221F">
              <w:t xml:space="preserve"> som findes inden for </w:t>
            </w:r>
            <w:r w:rsidRPr="00C8221F" w:rsidR="00C9465C">
              <w:t>Lejemålets</w:t>
            </w:r>
            <w:r w:rsidRPr="00C8221F">
              <w:t xml:space="preserve"> fysiske afgrænsning.</w:t>
            </w:r>
          </w:p>
          <w:p w:rsidRPr="00C8221F" w:rsidR="00AE7490" w:rsidP="00FF3862" w:rsidRDefault="004E2506" w14:paraId="7D6A93F9" w14:textId="2807A3C4">
            <w:pPr>
              <w:pStyle w:val="TableParagraph"/>
            </w:pPr>
            <w:r w:rsidRPr="00C8221F">
              <w:t xml:space="preserve">Søjler og teknikskakter i </w:t>
            </w:r>
            <w:r w:rsidRPr="00C8221F" w:rsidR="00C9465C">
              <w:t>Lejemålet</w:t>
            </w:r>
            <w:r w:rsidRPr="00C8221F">
              <w:t xml:space="preserve"> medregnes fuldt ud i </w:t>
            </w:r>
            <w:r w:rsidRPr="00C8221F" w:rsidR="00C9465C">
              <w:t>Lejemålets</w:t>
            </w:r>
            <w:r w:rsidRPr="00C8221F">
              <w:t xml:space="preserve"> bruttoareal. Det gælder</w:t>
            </w:r>
            <w:r w:rsidRPr="00C8221F" w:rsidR="00C65729">
              <w:t>,</w:t>
            </w:r>
            <w:r w:rsidRPr="00C8221F">
              <w:t xml:space="preserve"> uanset om teknikskakter alene indeholder installationer til forsyning af </w:t>
            </w:r>
            <w:r w:rsidRPr="00C8221F" w:rsidR="00CA1854">
              <w:t>E</w:t>
            </w:r>
            <w:r w:rsidRPr="00C8221F">
              <w:t xml:space="preserve">jendommens fællesarealer eller andre </w:t>
            </w:r>
            <w:r w:rsidRPr="00C8221F" w:rsidR="00C9465C">
              <w:t>Lejemål</w:t>
            </w:r>
            <w:r w:rsidRPr="00C8221F">
              <w:t>.</w:t>
            </w:r>
          </w:p>
        </w:tc>
      </w:tr>
    </w:tbl>
    <w:p w:rsidRPr="00C8221F" w:rsidR="00AE7490" w:rsidP="008706DC" w:rsidRDefault="00AE7490" w14:paraId="57469718" w14:textId="77777777">
      <w:pPr>
        <w:spacing w:before="4"/>
        <w:rPr>
          <w:rFonts w:ascii="Arial" w:hAnsi="Arial" w:cs="Arial"/>
          <w:i/>
          <w:sz w:val="29"/>
          <w:lang w:val="da-DK"/>
        </w:rPr>
      </w:pPr>
    </w:p>
    <w:p w:rsidRPr="00C8221F" w:rsidR="00AE7490" w:rsidP="003A2A06" w:rsidRDefault="004E2506" w14:paraId="4A1F4AC9" w14:textId="77777777">
      <w:pPr>
        <w:pStyle w:val="Overskrift2"/>
      </w:pPr>
      <w:r w:rsidRPr="00C8221F">
        <w:t>Alternative</w:t>
      </w:r>
      <w:r w:rsidRPr="00C8221F">
        <w:rPr>
          <w:spacing w:val="5"/>
        </w:rPr>
        <w:t xml:space="preserve"> </w:t>
      </w:r>
      <w:r w:rsidRPr="00C8221F">
        <w:t>bestemmelser:</w:t>
      </w:r>
    </w:p>
    <w:p w:rsidRPr="003A2A06" w:rsidR="00AE7490" w:rsidP="003A2A06" w:rsidRDefault="00AA0FB8" w14:paraId="5D2EB732" w14:textId="3F828F6F">
      <w:pPr>
        <w:pStyle w:val="Brdtekst"/>
        <w:spacing w:line="244" w:lineRule="auto"/>
        <w:ind w:right="373"/>
        <w:rPr>
          <w:rFonts w:ascii="Arial" w:hAnsi="Arial" w:cs="Arial"/>
          <w:sz w:val="20"/>
          <w:szCs w:val="20"/>
          <w:lang w:val="da-DK"/>
        </w:rPr>
      </w:pPr>
      <w:r w:rsidRPr="003A2A06">
        <w:rPr>
          <w:rFonts w:ascii="Arial" w:hAnsi="Arial" w:cs="Arial"/>
          <w:sz w:val="20"/>
          <w:szCs w:val="20"/>
          <w:lang w:val="da-DK"/>
        </w:rPr>
        <w:t>Standarderhvervsleje</w:t>
      </w:r>
      <w:r w:rsidRPr="003A2A06" w:rsidR="0057106A">
        <w:rPr>
          <w:rFonts w:ascii="Arial" w:hAnsi="Arial" w:cs="Arial"/>
          <w:sz w:val="20"/>
          <w:szCs w:val="20"/>
          <w:lang w:val="da-DK"/>
        </w:rPr>
        <w:t>kontrakten</w:t>
      </w:r>
      <w:r w:rsidRPr="003A2A06">
        <w:rPr>
          <w:rFonts w:ascii="Arial" w:hAnsi="Arial" w:cs="Arial"/>
          <w:sz w:val="20"/>
          <w:szCs w:val="20"/>
          <w:lang w:val="da-DK"/>
        </w:rPr>
        <w:t xml:space="preserve"> lægger op til, at </w:t>
      </w:r>
      <w:r w:rsidRPr="003A2A06" w:rsidR="0021289B">
        <w:rPr>
          <w:rFonts w:ascii="Arial" w:hAnsi="Arial" w:eastAsia="Palatino Linotype" w:cs="Arial"/>
          <w:sz w:val="20"/>
          <w:szCs w:val="20"/>
          <w:lang w:val="da-DK"/>
        </w:rPr>
        <w:t>Udlejer er berettiget til at foretage ændring af arealerne i overensstemmelse med en ny opmåling</w:t>
      </w:r>
      <w:r w:rsidRPr="003A2A06">
        <w:rPr>
          <w:rFonts w:ascii="Arial" w:hAnsi="Arial" w:cs="Arial"/>
          <w:sz w:val="20"/>
          <w:szCs w:val="20"/>
          <w:lang w:val="da-DK"/>
        </w:rPr>
        <w:t>, og at det skal specificeres ud på de forskellige arealer. Det er dog også muligt blot at angive et samlet areal, ligesom arealbekendtgørelsen eller andre opmålingsprincipper kan lægges til grund ved opgørelsen af arealet. Arealet kan endvidere også med en foreløbig angivelse med efterfølgende fastsættelse af det endelige areal.</w:t>
      </w:r>
    </w:p>
    <w:p w:rsidRPr="00C8221F" w:rsidR="00AE7490" w:rsidP="008706DC" w:rsidRDefault="00AE7490" w14:paraId="6436DFE4" w14:textId="77777777">
      <w:pPr>
        <w:spacing w:before="6"/>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2350B7" w:rsidR="00AE7490" w:rsidTr="00306A5D" w14:paraId="4D31057F" w14:textId="77777777">
        <w:trPr>
          <w:trHeight w:val="806"/>
        </w:trPr>
        <w:tc>
          <w:tcPr>
            <w:tcW w:w="10206" w:type="dxa"/>
            <w:gridSpan w:val="2"/>
            <w:tcMar>
              <w:right w:w="170" w:type="dxa"/>
            </w:tcMar>
            <w:vAlign w:val="center"/>
          </w:tcPr>
          <w:p w:rsidRPr="002350B7" w:rsidR="00AE7490" w:rsidP="00FF3862" w:rsidRDefault="004E2506" w14:paraId="08B61ADB" w14:textId="77777777">
            <w:pPr>
              <w:pStyle w:val="TableParagraph"/>
              <w:rPr>
                <w:b/>
                <w:bCs/>
                <w:sz w:val="23"/>
                <w:szCs w:val="23"/>
              </w:rPr>
            </w:pPr>
            <w:r w:rsidRPr="002350B7">
              <w:rPr>
                <w:b/>
                <w:bCs/>
                <w:sz w:val="23"/>
                <w:szCs w:val="23"/>
              </w:rPr>
              <w:t>Samlet areal</w:t>
            </w:r>
          </w:p>
        </w:tc>
      </w:tr>
      <w:tr w:rsidRPr="00F84A2B" w:rsidR="00AE7490" w:rsidTr="00306A5D" w14:paraId="159ABA02" w14:textId="77777777">
        <w:trPr>
          <w:trHeight w:val="535"/>
        </w:trPr>
        <w:tc>
          <w:tcPr>
            <w:tcW w:w="2587" w:type="dxa"/>
            <w:tcMar>
              <w:right w:w="170" w:type="dxa"/>
            </w:tcMar>
          </w:tcPr>
          <w:p w:rsidRPr="00C8221F" w:rsidR="00AE7490" w:rsidP="00FF3862" w:rsidRDefault="004E2506" w14:paraId="6CACACFB" w14:textId="31F969DA">
            <w:pPr>
              <w:pStyle w:val="TableParagraph"/>
            </w:pPr>
            <w:r w:rsidRPr="00C8221F">
              <w:t xml:space="preserve">Erstat </w:t>
            </w:r>
            <w:r w:rsidRPr="00C8221F" w:rsidR="00FB506A">
              <w:t>pkt.</w:t>
            </w:r>
            <w:r w:rsidRPr="00C8221F">
              <w:rPr>
                <w:spacing w:val="2"/>
              </w:rPr>
              <w:t xml:space="preserve"> </w:t>
            </w:r>
            <w:r w:rsidRPr="00C8221F">
              <w:rPr>
                <w:spacing w:val="-5"/>
              </w:rPr>
              <w:t>1.2</w:t>
            </w:r>
          </w:p>
        </w:tc>
        <w:tc>
          <w:tcPr>
            <w:tcW w:w="7619" w:type="dxa"/>
            <w:tcMar>
              <w:right w:w="170" w:type="dxa"/>
            </w:tcMar>
          </w:tcPr>
          <w:p w:rsidRPr="00C8221F" w:rsidR="00AE7490" w:rsidP="00FF3862" w:rsidRDefault="004E2506" w14:paraId="3774FCD7" w14:textId="5E947709">
            <w:pPr>
              <w:pStyle w:val="TableParagraph"/>
            </w:pPr>
            <w:r w:rsidRPr="00C8221F">
              <w:t>Lejemålet</w:t>
            </w:r>
            <w:r w:rsidRPr="00C8221F">
              <w:rPr>
                <w:spacing w:val="3"/>
              </w:rPr>
              <w:t xml:space="preserve"> </w:t>
            </w:r>
            <w:r w:rsidRPr="00C8221F">
              <w:t>omfatter</w:t>
            </w:r>
            <w:r w:rsidRPr="00C8221F">
              <w:rPr>
                <w:spacing w:val="4"/>
              </w:rPr>
              <w:t xml:space="preserve"> </w:t>
            </w:r>
            <w:r w:rsidRPr="00FC5B90" w:rsidR="007B74A2">
              <w:rPr>
                <w:b/>
                <w:bCs/>
                <w:i/>
                <w:iCs/>
                <w:shd w:val="clear" w:color="auto" w:fill="E6E6E6"/>
              </w:rPr>
              <w:fldChar w:fldCharType="begin">
                <w:ffData>
                  <w:name w:val="Tekst9"/>
                  <w:enabled/>
                  <w:calcOnExit w:val="0"/>
                  <w:textInput>
                    <w:default w:val="antal"/>
                  </w:textInput>
                </w:ffData>
              </w:fldChar>
            </w:r>
            <w:bookmarkStart w:name="Tekst9" w:id="0"/>
            <w:r w:rsidRPr="00FC5B90" w:rsidR="007B74A2">
              <w:rPr>
                <w:b/>
                <w:bCs/>
                <w:i/>
                <w:iCs/>
                <w:shd w:val="clear" w:color="auto" w:fill="E6E6E6"/>
              </w:rPr>
              <w:instrText xml:space="preserve"> FORMTEXT </w:instrText>
            </w:r>
            <w:r w:rsidRPr="00FC5B90" w:rsidR="007B74A2">
              <w:rPr>
                <w:b/>
                <w:bCs/>
                <w:i/>
                <w:iCs/>
                <w:shd w:val="clear" w:color="auto" w:fill="E6E6E6"/>
              </w:rPr>
            </w:r>
            <w:r w:rsidRPr="00FC5B90" w:rsidR="007B74A2">
              <w:rPr>
                <w:b/>
                <w:bCs/>
                <w:i/>
                <w:iCs/>
                <w:shd w:val="clear" w:color="auto" w:fill="E6E6E6"/>
              </w:rPr>
              <w:fldChar w:fldCharType="separate"/>
            </w:r>
            <w:r w:rsidRPr="00FC5B90" w:rsidR="007B74A2">
              <w:rPr>
                <w:b/>
                <w:bCs/>
                <w:i/>
                <w:iCs/>
                <w:noProof/>
                <w:shd w:val="clear" w:color="auto" w:fill="E6E6E6"/>
              </w:rPr>
              <w:t>antal</w:t>
            </w:r>
            <w:r w:rsidRPr="00FC5B90" w:rsidR="007B74A2">
              <w:rPr>
                <w:b/>
                <w:bCs/>
                <w:i/>
                <w:iCs/>
                <w:shd w:val="clear" w:color="auto" w:fill="E6E6E6"/>
              </w:rPr>
              <w:fldChar w:fldCharType="end"/>
            </w:r>
            <w:bookmarkEnd w:id="0"/>
            <w:r w:rsidRPr="00C8221F" w:rsidR="00E511BE">
              <w:rPr>
                <w:b/>
                <w:bCs/>
                <w:shd w:val="clear" w:color="auto" w:fill="E6E6E6"/>
              </w:rPr>
              <w:t xml:space="preserve"> </w:t>
            </w:r>
            <w:r w:rsidRPr="00C8221F">
              <w:t>m</w:t>
            </w:r>
            <w:r w:rsidRPr="00C8221F">
              <w:rPr>
                <w:vertAlign w:val="superscript"/>
              </w:rPr>
              <w:t>2</w:t>
            </w:r>
            <w:r w:rsidRPr="00C8221F">
              <w:rPr>
                <w:spacing w:val="4"/>
              </w:rPr>
              <w:t xml:space="preserve"> </w:t>
            </w:r>
            <w:r w:rsidRPr="00C8221F">
              <w:t>bruttoareal,</w:t>
            </w:r>
            <w:r w:rsidRPr="00C8221F">
              <w:rPr>
                <w:spacing w:val="4"/>
              </w:rPr>
              <w:t xml:space="preserve"> </w:t>
            </w:r>
            <w:r w:rsidRPr="00C8221F">
              <w:t>som</w:t>
            </w:r>
            <w:r w:rsidRPr="00C8221F">
              <w:rPr>
                <w:spacing w:val="4"/>
              </w:rPr>
              <w:t xml:space="preserve"> </w:t>
            </w:r>
            <w:r w:rsidRPr="00C8221F">
              <w:t>fordeler</w:t>
            </w:r>
            <w:r w:rsidRPr="00C8221F">
              <w:rPr>
                <w:spacing w:val="5"/>
              </w:rPr>
              <w:t xml:space="preserve"> </w:t>
            </w:r>
            <w:r w:rsidRPr="00C8221F">
              <w:t>sig</w:t>
            </w:r>
            <w:r w:rsidRPr="00C8221F">
              <w:rPr>
                <w:spacing w:val="5"/>
              </w:rPr>
              <w:t xml:space="preserve"> </w:t>
            </w:r>
            <w:r w:rsidRPr="00C8221F">
              <w:t>på</w:t>
            </w:r>
            <w:r w:rsidRPr="00C8221F">
              <w:rPr>
                <w:spacing w:val="3"/>
              </w:rPr>
              <w:t xml:space="preserve"> </w:t>
            </w:r>
            <w:r w:rsidRPr="00C8221F">
              <w:t>butik,</w:t>
            </w:r>
          </w:p>
          <w:p w:rsidRPr="00C8221F" w:rsidR="00AE7490" w:rsidP="00FF3862" w:rsidRDefault="004E2506" w14:paraId="1E148E10" w14:textId="39A1A4E0">
            <w:pPr>
              <w:pStyle w:val="TableParagraph"/>
            </w:pPr>
            <w:r w:rsidRPr="00C8221F">
              <w:t>lager,</w:t>
            </w:r>
            <w:r w:rsidRPr="00C8221F">
              <w:rPr>
                <w:spacing w:val="1"/>
              </w:rPr>
              <w:t xml:space="preserve"> </w:t>
            </w:r>
            <w:r w:rsidRPr="00C8221F">
              <w:t>kontor,</w:t>
            </w:r>
            <w:r w:rsidRPr="00C8221F">
              <w:rPr>
                <w:spacing w:val="4"/>
              </w:rPr>
              <w:t xml:space="preserve"> </w:t>
            </w:r>
            <w:r w:rsidRPr="00C8221F">
              <w:t>personalefaciliteter</w:t>
            </w:r>
            <w:r w:rsidRPr="00C8221F">
              <w:rPr>
                <w:spacing w:val="4"/>
              </w:rPr>
              <w:t xml:space="preserve"> </w:t>
            </w:r>
            <w:r w:rsidRPr="00C8221F">
              <w:t>samt</w:t>
            </w:r>
            <w:r w:rsidRPr="00C8221F">
              <w:rPr>
                <w:spacing w:val="4"/>
              </w:rPr>
              <w:t xml:space="preserve"> </w:t>
            </w:r>
            <w:r w:rsidRPr="00C8221F">
              <w:t>teknikrum.</w:t>
            </w:r>
          </w:p>
        </w:tc>
      </w:tr>
      <w:tr w:rsidRPr="002350B7" w:rsidR="00AE7490" w:rsidTr="00306A5D" w14:paraId="64C3450A" w14:textId="77777777">
        <w:trPr>
          <w:trHeight w:val="804"/>
        </w:trPr>
        <w:tc>
          <w:tcPr>
            <w:tcW w:w="10206" w:type="dxa"/>
            <w:gridSpan w:val="2"/>
            <w:tcMar>
              <w:right w:w="170" w:type="dxa"/>
            </w:tcMar>
            <w:vAlign w:val="center"/>
          </w:tcPr>
          <w:p w:rsidRPr="002350B7" w:rsidR="00AE7490" w:rsidP="00FF3862" w:rsidRDefault="004E2506" w14:paraId="533CF657" w14:textId="77777777">
            <w:pPr>
              <w:pStyle w:val="TableParagraph"/>
              <w:rPr>
                <w:b/>
                <w:bCs/>
                <w:sz w:val="23"/>
                <w:szCs w:val="23"/>
              </w:rPr>
            </w:pPr>
            <w:r w:rsidRPr="002350B7">
              <w:rPr>
                <w:b/>
                <w:bCs/>
                <w:sz w:val="23"/>
                <w:szCs w:val="23"/>
              </w:rPr>
              <w:t>Samlet areal og gulvtæppeareal</w:t>
            </w:r>
          </w:p>
        </w:tc>
      </w:tr>
      <w:tr w:rsidRPr="00F84A2B" w:rsidR="00AE7490" w:rsidTr="00306A5D" w14:paraId="4879FC7B" w14:textId="77777777">
        <w:trPr>
          <w:trHeight w:val="1072"/>
        </w:trPr>
        <w:tc>
          <w:tcPr>
            <w:tcW w:w="2587" w:type="dxa"/>
            <w:tcMar>
              <w:right w:w="170" w:type="dxa"/>
            </w:tcMar>
          </w:tcPr>
          <w:p w:rsidRPr="00C8221F" w:rsidR="00AE7490" w:rsidP="00FF3862" w:rsidRDefault="004E2506" w14:paraId="323C7DE1" w14:textId="52A9F806">
            <w:pPr>
              <w:pStyle w:val="TableParagraph"/>
            </w:pPr>
            <w:r w:rsidRPr="00C8221F">
              <w:t xml:space="preserve">Erstat </w:t>
            </w:r>
            <w:r w:rsidRPr="00C8221F" w:rsidR="00FB506A">
              <w:t>pkt.</w:t>
            </w:r>
            <w:r w:rsidRPr="00C8221F">
              <w:rPr>
                <w:spacing w:val="2"/>
              </w:rPr>
              <w:t xml:space="preserve"> </w:t>
            </w:r>
            <w:r w:rsidRPr="00C8221F">
              <w:rPr>
                <w:spacing w:val="-5"/>
              </w:rPr>
              <w:t>1.2</w:t>
            </w:r>
          </w:p>
        </w:tc>
        <w:tc>
          <w:tcPr>
            <w:tcW w:w="7619" w:type="dxa"/>
            <w:tcMar>
              <w:right w:w="170" w:type="dxa"/>
            </w:tcMar>
          </w:tcPr>
          <w:p w:rsidRPr="00C8221F" w:rsidR="00AE7490" w:rsidP="00FF3862" w:rsidRDefault="004E2506" w14:paraId="40639C8F" w14:textId="60314C59">
            <w:pPr>
              <w:pStyle w:val="TableParagraph"/>
            </w:pPr>
            <w:r w:rsidRPr="00C8221F">
              <w:t xml:space="preserve">Lejemålet omfatter </w:t>
            </w:r>
            <w:r w:rsidRPr="00FC5B90" w:rsidR="007B74A2">
              <w:rPr>
                <w:b/>
                <w:bCs/>
                <w:i/>
                <w:iCs/>
                <w:shd w:val="clear" w:color="auto" w:fill="E6E6E6"/>
              </w:rPr>
              <w:fldChar w:fldCharType="begin">
                <w:ffData>
                  <w:name w:val=""/>
                  <w:enabled/>
                  <w:calcOnExit w:val="0"/>
                  <w:textInput>
                    <w:default w:val="antal"/>
                  </w:textInput>
                </w:ffData>
              </w:fldChar>
            </w:r>
            <w:r w:rsidRPr="00FC5B90" w:rsidR="007B74A2">
              <w:rPr>
                <w:b/>
                <w:bCs/>
                <w:i/>
                <w:iCs/>
                <w:shd w:val="clear" w:color="auto" w:fill="E6E6E6"/>
              </w:rPr>
              <w:instrText xml:space="preserve"> FORMTEXT </w:instrText>
            </w:r>
            <w:r w:rsidRPr="00FC5B90" w:rsidR="007B74A2">
              <w:rPr>
                <w:b/>
                <w:bCs/>
                <w:i/>
                <w:iCs/>
                <w:shd w:val="clear" w:color="auto" w:fill="E6E6E6"/>
              </w:rPr>
            </w:r>
            <w:r w:rsidRPr="00FC5B90" w:rsidR="007B74A2">
              <w:rPr>
                <w:b/>
                <w:bCs/>
                <w:i/>
                <w:iCs/>
                <w:shd w:val="clear" w:color="auto" w:fill="E6E6E6"/>
              </w:rPr>
              <w:fldChar w:fldCharType="separate"/>
            </w:r>
            <w:r w:rsidRPr="00FC5B90" w:rsidR="007B74A2">
              <w:rPr>
                <w:b/>
                <w:bCs/>
                <w:i/>
                <w:iCs/>
                <w:noProof/>
                <w:shd w:val="clear" w:color="auto" w:fill="E6E6E6"/>
              </w:rPr>
              <w:t>antal</w:t>
            </w:r>
            <w:r w:rsidRPr="00FC5B90" w:rsidR="007B74A2">
              <w:rPr>
                <w:b/>
                <w:bCs/>
                <w:i/>
                <w:iCs/>
                <w:shd w:val="clear" w:color="auto" w:fill="E6E6E6"/>
              </w:rPr>
              <w:fldChar w:fldCharType="end"/>
            </w:r>
            <w:r w:rsidR="003A2A06">
              <w:t xml:space="preserve"> m</w:t>
            </w:r>
            <w:r w:rsidRPr="00C8221F">
              <w:rPr>
                <w:vertAlign w:val="superscript"/>
              </w:rPr>
              <w:t>2</w:t>
            </w:r>
            <w:r w:rsidRPr="00C8221F">
              <w:t xml:space="preserve"> bruttoareal, som fordeler sig på butik, lager, kontor, personalefaciliteter samt teknikrum. Af hensyn til </w:t>
            </w:r>
            <w:r w:rsidRPr="00C8221F" w:rsidR="00AD030D">
              <w:t>Lejers</w:t>
            </w:r>
            <w:r w:rsidRPr="00C8221F">
              <w:t xml:space="preserve"> indretning er </w:t>
            </w:r>
            <w:r w:rsidRPr="00C8221F" w:rsidR="00C9465C">
              <w:t>Lejemålets</w:t>
            </w:r>
            <w:r w:rsidRPr="00C8221F">
              <w:t xml:space="preserve"> nettoarealer (gulvtæppeareal) tillige opgjort til </w:t>
            </w:r>
            <w:r w:rsidRPr="00FC5B90" w:rsidR="007B74A2">
              <w:rPr>
                <w:b/>
                <w:bCs/>
                <w:i/>
                <w:iCs/>
                <w:shd w:val="clear" w:color="auto" w:fill="E6E6E6"/>
              </w:rPr>
              <w:fldChar w:fldCharType="begin">
                <w:ffData>
                  <w:name w:val=""/>
                  <w:enabled/>
                  <w:calcOnExit w:val="0"/>
                  <w:textInput>
                    <w:default w:val="antal"/>
                  </w:textInput>
                </w:ffData>
              </w:fldChar>
            </w:r>
            <w:r w:rsidRPr="00FC5B90" w:rsidR="007B74A2">
              <w:rPr>
                <w:b/>
                <w:bCs/>
                <w:i/>
                <w:iCs/>
                <w:shd w:val="clear" w:color="auto" w:fill="E6E6E6"/>
              </w:rPr>
              <w:instrText xml:space="preserve"> FORMTEXT </w:instrText>
            </w:r>
            <w:r w:rsidRPr="00FC5B90" w:rsidR="007B74A2">
              <w:rPr>
                <w:b/>
                <w:bCs/>
                <w:i/>
                <w:iCs/>
                <w:shd w:val="clear" w:color="auto" w:fill="E6E6E6"/>
              </w:rPr>
            </w:r>
            <w:r w:rsidRPr="00FC5B90" w:rsidR="007B74A2">
              <w:rPr>
                <w:b/>
                <w:bCs/>
                <w:i/>
                <w:iCs/>
                <w:shd w:val="clear" w:color="auto" w:fill="E6E6E6"/>
              </w:rPr>
              <w:fldChar w:fldCharType="separate"/>
            </w:r>
            <w:r w:rsidRPr="00FC5B90" w:rsidR="007B74A2">
              <w:rPr>
                <w:b/>
                <w:bCs/>
                <w:i/>
                <w:iCs/>
                <w:noProof/>
                <w:shd w:val="clear" w:color="auto" w:fill="E6E6E6"/>
              </w:rPr>
              <w:t>antal</w:t>
            </w:r>
            <w:r w:rsidRPr="00FC5B90" w:rsidR="007B74A2">
              <w:rPr>
                <w:b/>
                <w:bCs/>
                <w:i/>
                <w:iCs/>
                <w:shd w:val="clear" w:color="auto" w:fill="E6E6E6"/>
              </w:rPr>
              <w:fldChar w:fldCharType="end"/>
            </w:r>
            <w:r w:rsidR="003A2A06">
              <w:t xml:space="preserve"> m</w:t>
            </w:r>
            <w:r w:rsidRPr="00C8221F">
              <w:rPr>
                <w:vertAlign w:val="superscript"/>
              </w:rPr>
              <w:t>2</w:t>
            </w:r>
            <w:r w:rsidRPr="00C8221F">
              <w:rPr>
                <w:spacing w:val="4"/>
              </w:rPr>
              <w:t xml:space="preserve"> </w:t>
            </w:r>
            <w:r w:rsidRPr="00C8221F">
              <w:t>salgsareal</w:t>
            </w:r>
            <w:r w:rsidRPr="00C8221F">
              <w:rPr>
                <w:spacing w:val="2"/>
              </w:rPr>
              <w:t xml:space="preserve"> </w:t>
            </w:r>
            <w:r w:rsidRPr="00C8221F">
              <w:t>netto</w:t>
            </w:r>
            <w:r w:rsidRPr="00C8221F">
              <w:rPr>
                <w:spacing w:val="3"/>
              </w:rPr>
              <w:t xml:space="preserve"> </w:t>
            </w:r>
            <w:r w:rsidRPr="00C8221F">
              <w:t>og</w:t>
            </w:r>
            <w:r w:rsidRPr="00C8221F">
              <w:rPr>
                <w:spacing w:val="2"/>
              </w:rPr>
              <w:t xml:space="preserve"> </w:t>
            </w:r>
            <w:r w:rsidRPr="00FC5B90" w:rsidR="007B74A2">
              <w:rPr>
                <w:b/>
                <w:bCs/>
                <w:i/>
                <w:iCs/>
                <w:shd w:val="clear" w:color="auto" w:fill="E6E6E6"/>
              </w:rPr>
              <w:fldChar w:fldCharType="begin">
                <w:ffData>
                  <w:name w:val=""/>
                  <w:enabled/>
                  <w:calcOnExit w:val="0"/>
                  <w:textInput>
                    <w:default w:val="antal"/>
                  </w:textInput>
                </w:ffData>
              </w:fldChar>
            </w:r>
            <w:r w:rsidRPr="00FC5B90" w:rsidR="007B74A2">
              <w:rPr>
                <w:b/>
                <w:bCs/>
                <w:i/>
                <w:iCs/>
                <w:shd w:val="clear" w:color="auto" w:fill="E6E6E6"/>
              </w:rPr>
              <w:instrText xml:space="preserve"> FORMTEXT </w:instrText>
            </w:r>
            <w:r w:rsidRPr="00FC5B90" w:rsidR="007B74A2">
              <w:rPr>
                <w:b/>
                <w:bCs/>
                <w:i/>
                <w:iCs/>
                <w:shd w:val="clear" w:color="auto" w:fill="E6E6E6"/>
              </w:rPr>
            </w:r>
            <w:r w:rsidRPr="00FC5B90" w:rsidR="007B74A2">
              <w:rPr>
                <w:b/>
                <w:bCs/>
                <w:i/>
                <w:iCs/>
                <w:shd w:val="clear" w:color="auto" w:fill="E6E6E6"/>
              </w:rPr>
              <w:fldChar w:fldCharType="separate"/>
            </w:r>
            <w:r w:rsidRPr="00FC5B90" w:rsidR="007B74A2">
              <w:rPr>
                <w:b/>
                <w:bCs/>
                <w:i/>
                <w:iCs/>
                <w:noProof/>
                <w:shd w:val="clear" w:color="auto" w:fill="E6E6E6"/>
              </w:rPr>
              <w:t>antal</w:t>
            </w:r>
            <w:r w:rsidRPr="00FC5B90" w:rsidR="007B74A2">
              <w:rPr>
                <w:b/>
                <w:bCs/>
                <w:i/>
                <w:iCs/>
                <w:shd w:val="clear" w:color="auto" w:fill="E6E6E6"/>
              </w:rPr>
              <w:fldChar w:fldCharType="end"/>
            </w:r>
            <w:r w:rsidR="003A2A06">
              <w:t xml:space="preserve"> m</w:t>
            </w:r>
            <w:r w:rsidRPr="00C8221F">
              <w:rPr>
                <w:vertAlign w:val="superscript"/>
              </w:rPr>
              <w:t>2</w:t>
            </w:r>
            <w:r w:rsidRPr="00C8221F">
              <w:rPr>
                <w:spacing w:val="5"/>
              </w:rPr>
              <w:t xml:space="preserve"> </w:t>
            </w:r>
            <w:r w:rsidRPr="00C8221F">
              <w:t>sekundære</w:t>
            </w:r>
            <w:r w:rsidRPr="00C8221F">
              <w:rPr>
                <w:spacing w:val="3"/>
              </w:rPr>
              <w:t xml:space="preserve"> </w:t>
            </w:r>
            <w:r w:rsidRPr="00C8221F">
              <w:t>arealer</w:t>
            </w:r>
            <w:r w:rsidRPr="00C8221F">
              <w:rPr>
                <w:spacing w:val="4"/>
              </w:rPr>
              <w:t xml:space="preserve"> </w:t>
            </w:r>
            <w:r w:rsidRPr="00C8221F">
              <w:t>netto.</w:t>
            </w:r>
          </w:p>
        </w:tc>
      </w:tr>
      <w:tr w:rsidRPr="00F84A2B" w:rsidR="00AE7490" w:rsidTr="00306A5D" w14:paraId="6D172610" w14:textId="77777777">
        <w:trPr>
          <w:trHeight w:val="805"/>
        </w:trPr>
        <w:tc>
          <w:tcPr>
            <w:tcW w:w="10206" w:type="dxa"/>
            <w:gridSpan w:val="2"/>
            <w:tcMar>
              <w:right w:w="170" w:type="dxa"/>
            </w:tcMar>
            <w:vAlign w:val="center"/>
          </w:tcPr>
          <w:p w:rsidRPr="002350B7" w:rsidR="00AE7490" w:rsidP="00FB66B3" w:rsidRDefault="004E2506" w14:paraId="142F13CC" w14:textId="7E460683">
            <w:pPr>
              <w:pStyle w:val="TableParagraph"/>
              <w:ind w:left="0"/>
              <w:rPr>
                <w:b/>
                <w:bCs/>
                <w:sz w:val="23"/>
                <w:szCs w:val="23"/>
              </w:rPr>
            </w:pPr>
            <w:r w:rsidRPr="002350B7">
              <w:rPr>
                <w:b/>
                <w:bCs/>
                <w:sz w:val="23"/>
                <w:szCs w:val="23"/>
              </w:rPr>
              <w:t>Regulering af leje mv. ved ændring af areal</w:t>
            </w:r>
          </w:p>
        </w:tc>
      </w:tr>
      <w:tr w:rsidRPr="00F84A2B" w:rsidR="00AE7490" w:rsidTr="00306A5D" w14:paraId="0AAB9E50" w14:textId="77777777">
        <w:trPr>
          <w:trHeight w:val="1878"/>
        </w:trPr>
        <w:tc>
          <w:tcPr>
            <w:tcW w:w="2587" w:type="dxa"/>
            <w:tcMar>
              <w:right w:w="170" w:type="dxa"/>
            </w:tcMar>
          </w:tcPr>
          <w:p w:rsidRPr="00C8221F" w:rsidR="00AE7490" w:rsidP="00FF3862" w:rsidRDefault="004E2506" w14:paraId="2C1C336B" w14:textId="2A73C5CB">
            <w:pPr>
              <w:pStyle w:val="TableParagraph"/>
            </w:pPr>
            <w:r w:rsidRPr="00C8221F">
              <w:t>Indføj</w:t>
            </w:r>
            <w:r w:rsidRPr="00C8221F">
              <w:rPr>
                <w:spacing w:val="1"/>
              </w:rPr>
              <w:t xml:space="preserve"> </w:t>
            </w:r>
            <w:r w:rsidRPr="00C8221F" w:rsidR="00FB506A">
              <w:t>pkt.</w:t>
            </w:r>
            <w:r w:rsidRPr="00C8221F">
              <w:rPr>
                <w:spacing w:val="3"/>
              </w:rPr>
              <w:t xml:space="preserve"> </w:t>
            </w:r>
            <w:r w:rsidRPr="00C8221F">
              <w:rPr>
                <w:spacing w:val="-5"/>
              </w:rPr>
              <w:t>1.</w:t>
            </w:r>
            <w:r w:rsidRPr="00C8221F" w:rsidR="005455C6">
              <w:rPr>
                <w:spacing w:val="-5"/>
              </w:rPr>
              <w:t>6</w:t>
            </w:r>
          </w:p>
          <w:p w:rsidRPr="00C8221F" w:rsidR="00AE7490" w:rsidP="00FF3862" w:rsidRDefault="00AE7490" w14:paraId="50ED503C" w14:textId="77777777">
            <w:pPr>
              <w:pStyle w:val="TableParagraph"/>
            </w:pPr>
          </w:p>
          <w:p w:rsidRPr="00C8221F" w:rsidR="00AE7490" w:rsidP="00FF3862" w:rsidRDefault="00AE7490" w14:paraId="3B2BE8C3" w14:textId="77777777">
            <w:pPr>
              <w:pStyle w:val="TableParagraph"/>
            </w:pPr>
          </w:p>
          <w:p w:rsidRPr="00C8221F" w:rsidR="00AE7490" w:rsidP="00FF3862" w:rsidRDefault="00AE7490" w14:paraId="1E8D47F3" w14:textId="77777777">
            <w:pPr>
              <w:pStyle w:val="TableParagraph"/>
            </w:pPr>
          </w:p>
          <w:p w:rsidRPr="00C8221F" w:rsidR="00AE7490" w:rsidP="00FF3862" w:rsidRDefault="004E2506" w14:paraId="2D0DF737" w14:textId="316B8A5D">
            <w:pPr>
              <w:pStyle w:val="TableParagraph"/>
            </w:pPr>
            <w:r w:rsidRPr="00C8221F">
              <w:t>(Nuværende</w:t>
            </w:r>
            <w:r w:rsidRPr="00C8221F">
              <w:rPr>
                <w:spacing w:val="-3"/>
              </w:rPr>
              <w:t xml:space="preserve"> </w:t>
            </w:r>
            <w:r w:rsidRPr="00C8221F" w:rsidR="00FB506A">
              <w:t>pkt.</w:t>
            </w:r>
            <w:r w:rsidRPr="00C8221F">
              <w:rPr>
                <w:spacing w:val="-1"/>
              </w:rPr>
              <w:t xml:space="preserve"> </w:t>
            </w:r>
            <w:r w:rsidRPr="00C8221F">
              <w:t>1.</w:t>
            </w:r>
            <w:r w:rsidRPr="00C8221F" w:rsidR="005455C6">
              <w:t>6</w:t>
            </w:r>
            <w:r w:rsidRPr="00C8221F">
              <w:rPr>
                <w:spacing w:val="-1"/>
              </w:rPr>
              <w:t xml:space="preserve"> </w:t>
            </w:r>
            <w:r w:rsidRPr="00C8221F">
              <w:t xml:space="preserve">bliver herefter til </w:t>
            </w:r>
            <w:r w:rsidRPr="00C8221F" w:rsidR="00FB506A">
              <w:t>pkt.</w:t>
            </w:r>
            <w:r w:rsidRPr="00C8221F">
              <w:t xml:space="preserve"> 1.</w:t>
            </w:r>
            <w:r w:rsidRPr="00C8221F" w:rsidR="005455C6">
              <w:t>7</w:t>
            </w:r>
            <w:r w:rsidRPr="00C8221F">
              <w:t>)</w:t>
            </w:r>
          </w:p>
        </w:tc>
        <w:tc>
          <w:tcPr>
            <w:tcW w:w="7619" w:type="dxa"/>
            <w:tcMar>
              <w:right w:w="170" w:type="dxa"/>
            </w:tcMar>
          </w:tcPr>
          <w:p w:rsidRPr="00C8221F" w:rsidR="00AE7490" w:rsidP="00FF3862" w:rsidRDefault="004E2506" w14:paraId="0BD1CCD4" w14:textId="50EFCDE2">
            <w:pPr>
              <w:pStyle w:val="TableParagraph"/>
            </w:pPr>
            <w:r w:rsidRPr="00C8221F">
              <w:t xml:space="preserve">Hvis </w:t>
            </w:r>
            <w:r w:rsidRPr="00C8221F" w:rsidR="00C9465C">
              <w:t>Lejemålets</w:t>
            </w:r>
            <w:r w:rsidRPr="00C8221F">
              <w:t xml:space="preserve"> disponible areal efterfølgende ændres (med mere end +/5 pct.) fra det angivne i lejekontrakten, foretages regulering af leje og depositum samt alle andre ydelser med virkning fra tidspunktet for arealændringen.</w:t>
            </w:r>
          </w:p>
        </w:tc>
      </w:tr>
      <w:tr w:rsidRPr="002350B7" w:rsidR="00AE7490" w:rsidTr="00306A5D" w14:paraId="13709CA0" w14:textId="77777777">
        <w:trPr>
          <w:trHeight w:val="804"/>
        </w:trPr>
        <w:tc>
          <w:tcPr>
            <w:tcW w:w="10206" w:type="dxa"/>
            <w:gridSpan w:val="2"/>
            <w:tcMar>
              <w:right w:w="170" w:type="dxa"/>
            </w:tcMar>
            <w:vAlign w:val="center"/>
          </w:tcPr>
          <w:p w:rsidRPr="002350B7" w:rsidR="00AE7490" w:rsidP="00FF3862" w:rsidRDefault="00AA0FB8" w14:paraId="1137597C" w14:textId="77777777">
            <w:pPr>
              <w:pStyle w:val="TableParagraph"/>
              <w:rPr>
                <w:b/>
                <w:bCs/>
                <w:sz w:val="23"/>
                <w:szCs w:val="23"/>
              </w:rPr>
            </w:pPr>
            <w:r w:rsidRPr="002350B7">
              <w:rPr>
                <w:b/>
                <w:bCs/>
                <w:sz w:val="23"/>
                <w:szCs w:val="23"/>
              </w:rPr>
              <w:t>Bindende arealberegning efter opmålingsprincip</w:t>
            </w:r>
          </w:p>
        </w:tc>
      </w:tr>
      <w:tr w:rsidRPr="00C8221F" w:rsidR="00AE7490" w:rsidTr="00306A5D" w14:paraId="02DBBAAC" w14:textId="77777777">
        <w:trPr>
          <w:trHeight w:val="805"/>
        </w:trPr>
        <w:tc>
          <w:tcPr>
            <w:tcW w:w="2587" w:type="dxa"/>
            <w:tcMar>
              <w:right w:w="170" w:type="dxa"/>
            </w:tcMar>
          </w:tcPr>
          <w:p w:rsidRPr="00C8221F" w:rsidR="00AE7490" w:rsidP="00FF3862" w:rsidRDefault="00AA0FB8" w14:paraId="623570E7" w14:textId="2ABDC52D">
            <w:pPr>
              <w:pStyle w:val="TableParagraph"/>
            </w:pPr>
            <w:r w:rsidRPr="00C8221F">
              <w:t xml:space="preserve">Erstat </w:t>
            </w:r>
            <w:r w:rsidRPr="00C8221F" w:rsidR="00FB506A">
              <w:t>pkt.</w:t>
            </w:r>
            <w:r w:rsidRPr="00C8221F">
              <w:rPr>
                <w:spacing w:val="2"/>
              </w:rPr>
              <w:t xml:space="preserve"> </w:t>
            </w:r>
            <w:r w:rsidRPr="00C8221F">
              <w:rPr>
                <w:spacing w:val="-5"/>
              </w:rPr>
              <w:t>1.</w:t>
            </w:r>
            <w:r w:rsidRPr="00C8221F" w:rsidR="001717B2">
              <w:rPr>
                <w:spacing w:val="-5"/>
              </w:rPr>
              <w:t>5</w:t>
            </w:r>
          </w:p>
        </w:tc>
        <w:tc>
          <w:tcPr>
            <w:tcW w:w="7619" w:type="dxa"/>
            <w:tcMar>
              <w:right w:w="170" w:type="dxa"/>
            </w:tcMar>
          </w:tcPr>
          <w:p w:rsidRPr="00C8221F" w:rsidR="00AE7490" w:rsidP="00FF3862" w:rsidRDefault="00AA0FB8" w14:paraId="37393266" w14:textId="422FC14C">
            <w:pPr>
              <w:pStyle w:val="TableParagraph"/>
            </w:pPr>
            <w:r w:rsidRPr="00C8221F">
              <w:t>Beregningen</w:t>
            </w:r>
            <w:r w:rsidRPr="00C8221F">
              <w:rPr>
                <w:spacing w:val="2"/>
              </w:rPr>
              <w:t xml:space="preserve"> </w:t>
            </w:r>
            <w:r w:rsidRPr="00C8221F">
              <w:t>af</w:t>
            </w:r>
            <w:r w:rsidRPr="00C8221F">
              <w:rPr>
                <w:spacing w:val="2"/>
              </w:rPr>
              <w:t xml:space="preserve"> </w:t>
            </w:r>
            <w:r w:rsidRPr="00C8221F">
              <w:t>bruttoarealet</w:t>
            </w:r>
            <w:r w:rsidRPr="00C8221F">
              <w:rPr>
                <w:spacing w:val="3"/>
              </w:rPr>
              <w:t xml:space="preserve"> </w:t>
            </w:r>
            <w:r w:rsidRPr="00C8221F">
              <w:t>er</w:t>
            </w:r>
            <w:r w:rsidRPr="00C8221F">
              <w:rPr>
                <w:spacing w:val="2"/>
              </w:rPr>
              <w:t xml:space="preserve"> </w:t>
            </w:r>
            <w:r w:rsidRPr="00C8221F">
              <w:t>bindende</w:t>
            </w:r>
            <w:r w:rsidRPr="00C8221F">
              <w:rPr>
                <w:spacing w:val="3"/>
              </w:rPr>
              <w:t xml:space="preserve"> </w:t>
            </w:r>
            <w:r w:rsidRPr="00C8221F">
              <w:t>og</w:t>
            </w:r>
            <w:r w:rsidRPr="00C8221F">
              <w:rPr>
                <w:spacing w:val="3"/>
              </w:rPr>
              <w:t xml:space="preserve"> </w:t>
            </w:r>
            <w:r w:rsidRPr="00C8221F">
              <w:t>endeligt</w:t>
            </w:r>
            <w:r w:rsidRPr="00C8221F">
              <w:rPr>
                <w:spacing w:val="4"/>
              </w:rPr>
              <w:t xml:space="preserve"> </w:t>
            </w:r>
            <w:r w:rsidRPr="00C8221F">
              <w:t>foretaget</w:t>
            </w:r>
            <w:r w:rsidRPr="00C8221F">
              <w:rPr>
                <w:spacing w:val="2"/>
              </w:rPr>
              <w:t xml:space="preserve"> </w:t>
            </w:r>
            <w:r w:rsidRPr="00C8221F">
              <w:t>af</w:t>
            </w:r>
            <w:r w:rsidRPr="00C8221F">
              <w:rPr>
                <w:spacing w:val="3"/>
              </w:rPr>
              <w:t xml:space="preserve"> </w:t>
            </w:r>
            <w:r w:rsidRPr="00C8221F" w:rsidR="00AD030D">
              <w:t>Udlejer</w:t>
            </w:r>
            <w:r w:rsidRPr="00C8221F">
              <w:t>.</w:t>
            </w:r>
          </w:p>
          <w:p w:rsidRPr="00C8221F" w:rsidR="00AE7490" w:rsidP="00FF3862" w:rsidRDefault="004E2506" w14:paraId="284F3CC9" w14:textId="3C32B423">
            <w:pPr>
              <w:pStyle w:val="TableParagraph"/>
              <w:rPr>
                <w:b/>
              </w:rPr>
            </w:pPr>
            <w:r w:rsidRPr="00C8221F">
              <w:t xml:space="preserve">Arealbekendtgørelse nr. 311 af 27. juni 1983 finder ikke anvendelse. I stedet er anvendt følgende opmålingsprincipper: </w:t>
            </w:r>
            <w:r w:rsidRPr="00FC5B90" w:rsidR="007B74A2">
              <w:rPr>
                <w:b/>
                <w:i/>
              </w:rPr>
              <w:fldChar w:fldCharType="begin">
                <w:ffData>
                  <w:name w:val=""/>
                  <w:enabled/>
                  <w:calcOnExit w:val="0"/>
                  <w:textInput>
                    <w:default w:val="Beskrivelse"/>
                  </w:textInput>
                </w:ffData>
              </w:fldChar>
            </w:r>
            <w:r w:rsidRPr="00FC5B90" w:rsidR="007B74A2">
              <w:rPr>
                <w:b/>
                <w:i/>
              </w:rPr>
              <w:instrText xml:space="preserve"> FORMTEXT </w:instrText>
            </w:r>
            <w:r w:rsidRPr="00FC5B90" w:rsidR="007B74A2">
              <w:rPr>
                <w:b/>
                <w:i/>
              </w:rPr>
            </w:r>
            <w:r w:rsidRPr="00FC5B90" w:rsidR="007B74A2">
              <w:rPr>
                <w:b/>
                <w:i/>
              </w:rPr>
              <w:fldChar w:fldCharType="separate"/>
            </w:r>
            <w:r w:rsidRPr="00FC5B90" w:rsidR="007B74A2">
              <w:rPr>
                <w:b/>
                <w:i/>
                <w:noProof/>
              </w:rPr>
              <w:t>Beskrivelse</w:t>
            </w:r>
            <w:r w:rsidRPr="00FC5B90" w:rsidR="007B74A2">
              <w:rPr>
                <w:b/>
                <w:i/>
              </w:rPr>
              <w:fldChar w:fldCharType="end"/>
            </w:r>
            <w:r w:rsidRPr="00AB616A">
              <w:rPr>
                <w:bCs/>
              </w:rPr>
              <w:t>.</w:t>
            </w:r>
          </w:p>
        </w:tc>
      </w:tr>
      <w:tr w:rsidRPr="00F84A2B" w:rsidR="00AE7490" w:rsidTr="00306A5D" w14:paraId="194C84DE" w14:textId="77777777">
        <w:trPr>
          <w:trHeight w:val="804"/>
        </w:trPr>
        <w:tc>
          <w:tcPr>
            <w:tcW w:w="10206" w:type="dxa"/>
            <w:gridSpan w:val="2"/>
            <w:tcMar>
              <w:right w:w="170" w:type="dxa"/>
            </w:tcMar>
            <w:vAlign w:val="center"/>
          </w:tcPr>
          <w:p w:rsidRPr="002350B7" w:rsidR="00AE7490" w:rsidP="00FF3862" w:rsidRDefault="004E2506" w14:paraId="590B15B4" w14:textId="77777777">
            <w:pPr>
              <w:pStyle w:val="TableParagraph"/>
              <w:rPr>
                <w:b/>
                <w:bCs/>
                <w:sz w:val="23"/>
                <w:szCs w:val="23"/>
              </w:rPr>
            </w:pPr>
            <w:r w:rsidRPr="002350B7">
              <w:rPr>
                <w:b/>
                <w:bCs/>
                <w:sz w:val="23"/>
                <w:szCs w:val="23"/>
              </w:rPr>
              <w:t>Foreløbig og endelig arealberegning efter opmålingsprincip med regulering</w:t>
            </w:r>
          </w:p>
        </w:tc>
      </w:tr>
      <w:tr w:rsidRPr="00F84A2B" w:rsidR="00AE7490" w:rsidTr="00306A5D" w14:paraId="76DDB3C8" w14:textId="77777777">
        <w:trPr>
          <w:trHeight w:val="1877"/>
        </w:trPr>
        <w:tc>
          <w:tcPr>
            <w:tcW w:w="2587" w:type="dxa"/>
            <w:tcMar>
              <w:right w:w="170" w:type="dxa"/>
            </w:tcMar>
          </w:tcPr>
          <w:p w:rsidRPr="00C8221F" w:rsidR="00AE7490" w:rsidP="00FF3862" w:rsidRDefault="004E2506" w14:paraId="2791F066" w14:textId="0B926B2C">
            <w:pPr>
              <w:pStyle w:val="TableParagraph"/>
            </w:pPr>
            <w:r w:rsidRPr="00C8221F">
              <w:t>Erstat</w:t>
            </w:r>
            <w:r w:rsidRPr="00C8221F">
              <w:rPr>
                <w:spacing w:val="4"/>
              </w:rPr>
              <w:t xml:space="preserve"> </w:t>
            </w:r>
            <w:r w:rsidRPr="00C8221F" w:rsidR="00FB506A">
              <w:t>pkt.</w:t>
            </w:r>
            <w:r w:rsidRPr="00C8221F">
              <w:rPr>
                <w:spacing w:val="4"/>
              </w:rPr>
              <w:t xml:space="preserve"> </w:t>
            </w:r>
            <w:r w:rsidRPr="00C8221F">
              <w:rPr>
                <w:spacing w:val="-5"/>
              </w:rPr>
              <w:t>1.</w:t>
            </w:r>
            <w:r w:rsidRPr="00C8221F" w:rsidR="001717B2">
              <w:rPr>
                <w:spacing w:val="-5"/>
              </w:rPr>
              <w:t>5</w:t>
            </w:r>
          </w:p>
        </w:tc>
        <w:tc>
          <w:tcPr>
            <w:tcW w:w="7619" w:type="dxa"/>
            <w:tcMar>
              <w:right w:w="170" w:type="dxa"/>
            </w:tcMar>
          </w:tcPr>
          <w:p w:rsidRPr="00C8221F" w:rsidR="00AE7490" w:rsidP="00FF3862" w:rsidRDefault="004E2506" w14:paraId="7C4825C3" w14:textId="2FE2F8B1">
            <w:pPr>
              <w:pStyle w:val="TableParagraph"/>
            </w:pPr>
            <w:r w:rsidRPr="00C8221F">
              <w:t xml:space="preserve">Bruttoarealet er foreløbigt opmålt. Efter </w:t>
            </w:r>
            <w:r w:rsidRPr="00C8221F" w:rsidR="0049629B">
              <w:t>Ikrafttrædelsestidspunktet</w:t>
            </w:r>
            <w:r w:rsidRPr="00C8221F">
              <w:t xml:space="preserve"> foretager </w:t>
            </w:r>
            <w:r w:rsidRPr="00C8221F" w:rsidR="00AD030D">
              <w:t>Udlejer</w:t>
            </w:r>
            <w:r w:rsidRPr="00C8221F">
              <w:t xml:space="preserve"> en endelig og bindende beregning af bruttoarealet. Arealbekendtgørelse nr. 311 af 27. juni 1983 finder ikke anvendelse. I stedet foretages opgørelsen efter følgende opmålingsprincipper: </w:t>
            </w:r>
            <w:r w:rsidRPr="00FC5B90" w:rsidR="00191003">
              <w:rPr>
                <w:b/>
                <w:i/>
              </w:rPr>
              <w:fldChar w:fldCharType="begin">
                <w:ffData>
                  <w:name w:val="Tekst10"/>
                  <w:enabled/>
                  <w:calcOnExit w:val="0"/>
                  <w:textInput>
                    <w:default w:val="Beskrivelse"/>
                  </w:textInput>
                </w:ffData>
              </w:fldChar>
            </w:r>
            <w:bookmarkStart w:name="Tekst10" w:id="1"/>
            <w:r w:rsidRPr="00FC5B90" w:rsidR="00191003">
              <w:rPr>
                <w:b/>
                <w:i/>
              </w:rPr>
              <w:instrText xml:space="preserve"> FORMTEXT </w:instrText>
            </w:r>
            <w:r w:rsidRPr="00FC5B90" w:rsidR="00191003">
              <w:rPr>
                <w:b/>
                <w:i/>
              </w:rPr>
            </w:r>
            <w:r w:rsidRPr="00FC5B90" w:rsidR="00191003">
              <w:rPr>
                <w:b/>
                <w:i/>
              </w:rPr>
              <w:fldChar w:fldCharType="separate"/>
            </w:r>
            <w:r w:rsidRPr="00FC5B90" w:rsidR="00191003">
              <w:rPr>
                <w:b/>
                <w:i/>
                <w:noProof/>
              </w:rPr>
              <w:t>Beskrivelse</w:t>
            </w:r>
            <w:r w:rsidRPr="00FC5B90" w:rsidR="00191003">
              <w:rPr>
                <w:b/>
                <w:i/>
              </w:rPr>
              <w:fldChar w:fldCharType="end"/>
            </w:r>
            <w:bookmarkEnd w:id="1"/>
            <w:r w:rsidRPr="00191003" w:rsidR="00E8317E">
              <w:rPr>
                <w:bCs/>
                <w:iCs/>
              </w:rPr>
              <w:t>.</w:t>
            </w:r>
            <w:r w:rsidRPr="00C8221F">
              <w:rPr>
                <w:b/>
              </w:rPr>
              <w:t xml:space="preserve"> </w:t>
            </w:r>
            <w:r w:rsidRPr="00C8221F">
              <w:t>Hvis arealet efter den endelige opmåling afviger fra den foreløbige opmåling, foretages regulering af leje og depositum samt alle andre ydelser</w:t>
            </w:r>
            <w:r w:rsidRPr="00C8221F" w:rsidR="009537CE">
              <w:t xml:space="preserve"> </w:t>
            </w:r>
            <w:r w:rsidRPr="00C8221F">
              <w:t>med</w:t>
            </w:r>
            <w:r w:rsidRPr="00C8221F">
              <w:rPr>
                <w:spacing w:val="7"/>
              </w:rPr>
              <w:t xml:space="preserve"> </w:t>
            </w:r>
            <w:r w:rsidRPr="00C8221F">
              <w:t>tilbagevirkende</w:t>
            </w:r>
            <w:r w:rsidRPr="00C8221F">
              <w:rPr>
                <w:spacing w:val="5"/>
              </w:rPr>
              <w:t xml:space="preserve"> </w:t>
            </w:r>
            <w:r w:rsidRPr="00C8221F">
              <w:t>kraft</w:t>
            </w:r>
            <w:r w:rsidRPr="00C8221F">
              <w:rPr>
                <w:spacing w:val="6"/>
              </w:rPr>
              <w:t xml:space="preserve"> </w:t>
            </w:r>
            <w:r w:rsidRPr="00C8221F">
              <w:t>fra</w:t>
            </w:r>
            <w:r w:rsidRPr="00C8221F">
              <w:rPr>
                <w:spacing w:val="3"/>
              </w:rPr>
              <w:t xml:space="preserve"> </w:t>
            </w:r>
            <w:r w:rsidRPr="00C8221F" w:rsidR="0049629B">
              <w:t>Ikrafttrædelsestidspunktet</w:t>
            </w:r>
            <w:r w:rsidRPr="00C8221F">
              <w:t>.</w:t>
            </w:r>
          </w:p>
        </w:tc>
      </w:tr>
      <w:tr w:rsidRPr="00F84A2B" w:rsidR="00AE7490" w:rsidTr="00306A5D" w14:paraId="1B7529F0" w14:textId="77777777">
        <w:trPr>
          <w:trHeight w:val="804"/>
        </w:trPr>
        <w:tc>
          <w:tcPr>
            <w:tcW w:w="10206" w:type="dxa"/>
            <w:gridSpan w:val="2"/>
            <w:tcMar>
              <w:right w:w="170" w:type="dxa"/>
            </w:tcMar>
            <w:vAlign w:val="center"/>
          </w:tcPr>
          <w:p w:rsidRPr="002350B7" w:rsidR="00AE7490" w:rsidP="00FF3862" w:rsidRDefault="004E2506" w14:paraId="6562D43E" w14:textId="77777777">
            <w:pPr>
              <w:pStyle w:val="TableParagraph"/>
              <w:rPr>
                <w:b/>
                <w:bCs/>
                <w:sz w:val="23"/>
                <w:szCs w:val="23"/>
              </w:rPr>
            </w:pPr>
            <w:r w:rsidRPr="002350B7">
              <w:rPr>
                <w:b/>
                <w:bCs/>
                <w:sz w:val="23"/>
                <w:szCs w:val="23"/>
              </w:rPr>
              <w:t>Foreløbig og endelig arealberegning efter opmålingsprincip med regulering ved % forskel</w:t>
            </w:r>
          </w:p>
        </w:tc>
      </w:tr>
      <w:tr w:rsidRPr="002F5C99" w:rsidR="00AE7490" w:rsidTr="00306A5D" w14:paraId="2B8F181E" w14:textId="77777777">
        <w:trPr>
          <w:trHeight w:val="2146"/>
        </w:trPr>
        <w:tc>
          <w:tcPr>
            <w:tcW w:w="2587" w:type="dxa"/>
            <w:tcMar>
              <w:right w:w="170" w:type="dxa"/>
            </w:tcMar>
          </w:tcPr>
          <w:p w:rsidRPr="00C8221F" w:rsidR="00AE7490" w:rsidP="00FF3862" w:rsidRDefault="004E2506" w14:paraId="78D6A6BD" w14:textId="5A692E20">
            <w:pPr>
              <w:pStyle w:val="TableParagraph"/>
            </w:pPr>
            <w:r w:rsidRPr="00C8221F">
              <w:t>Erstat</w:t>
            </w:r>
            <w:r w:rsidRPr="00C8221F">
              <w:rPr>
                <w:spacing w:val="4"/>
              </w:rPr>
              <w:t xml:space="preserve"> </w:t>
            </w:r>
            <w:r w:rsidRPr="00C8221F" w:rsidR="00FB506A">
              <w:t>pkt.</w:t>
            </w:r>
            <w:r w:rsidRPr="00C8221F">
              <w:rPr>
                <w:spacing w:val="4"/>
              </w:rPr>
              <w:t xml:space="preserve"> </w:t>
            </w:r>
            <w:r w:rsidRPr="00C8221F">
              <w:rPr>
                <w:spacing w:val="-5"/>
              </w:rPr>
              <w:t>1.</w:t>
            </w:r>
            <w:r w:rsidRPr="00C8221F" w:rsidR="001717B2">
              <w:rPr>
                <w:spacing w:val="-5"/>
              </w:rPr>
              <w:t>5</w:t>
            </w:r>
          </w:p>
        </w:tc>
        <w:tc>
          <w:tcPr>
            <w:tcW w:w="7619" w:type="dxa"/>
            <w:tcMar>
              <w:right w:w="170" w:type="dxa"/>
            </w:tcMar>
          </w:tcPr>
          <w:p w:rsidRPr="00C8221F" w:rsidR="00AE7490" w:rsidP="00FF3862" w:rsidRDefault="004E2506" w14:paraId="4CE941D3" w14:textId="6EB7548C">
            <w:pPr>
              <w:pStyle w:val="TableParagraph"/>
            </w:pPr>
            <w:r w:rsidRPr="00C8221F">
              <w:t xml:space="preserve">Bruttoarealet er foreløbigt opmålt. Efter </w:t>
            </w:r>
            <w:r w:rsidRPr="00C8221F" w:rsidR="0049629B">
              <w:t>Ikrafttrædelsestidspunktet</w:t>
            </w:r>
            <w:r w:rsidRPr="00C8221F">
              <w:t xml:space="preserve"> foretager </w:t>
            </w:r>
            <w:r w:rsidRPr="00C8221F" w:rsidR="00AD030D">
              <w:t>Udlejer</w:t>
            </w:r>
            <w:r w:rsidRPr="00C8221F">
              <w:t xml:space="preserve"> en endelig og bindende beregning af bruttoarealet. Arealbekendtgørelse nr. 311 af 27. juni 1983 finder ikke anvendelse. I stedet foretages opgørelsen efter følgende opmålingsprincipper: </w:t>
            </w:r>
            <w:r w:rsidRPr="00FC5B90" w:rsidR="00AB616A">
              <w:rPr>
                <w:b/>
                <w:i/>
              </w:rPr>
              <w:fldChar w:fldCharType="begin">
                <w:ffData>
                  <w:name w:val=""/>
                  <w:enabled/>
                  <w:calcOnExit w:val="0"/>
                  <w:textInput>
                    <w:default w:val="beskrivelse"/>
                  </w:textInput>
                </w:ffData>
              </w:fldChar>
            </w:r>
            <w:r w:rsidRPr="00FC5B90" w:rsidR="00AB616A">
              <w:rPr>
                <w:b/>
                <w:i/>
              </w:rPr>
              <w:instrText xml:space="preserve"> FORMTEXT </w:instrText>
            </w:r>
            <w:r w:rsidRPr="00FC5B90" w:rsidR="00AB616A">
              <w:rPr>
                <w:b/>
                <w:i/>
              </w:rPr>
            </w:r>
            <w:r w:rsidRPr="00FC5B90" w:rsidR="00AB616A">
              <w:rPr>
                <w:b/>
                <w:i/>
              </w:rPr>
              <w:fldChar w:fldCharType="separate"/>
            </w:r>
            <w:r w:rsidRPr="00FC5B90" w:rsidR="00AB616A">
              <w:rPr>
                <w:b/>
                <w:i/>
                <w:noProof/>
              </w:rPr>
              <w:t>beskrivelse</w:t>
            </w:r>
            <w:r w:rsidRPr="00FC5B90" w:rsidR="00AB616A">
              <w:rPr>
                <w:b/>
                <w:i/>
              </w:rPr>
              <w:fldChar w:fldCharType="end"/>
            </w:r>
            <w:r w:rsidRPr="00AB616A">
              <w:rPr>
                <w:bCs/>
              </w:rPr>
              <w:t>.</w:t>
            </w:r>
            <w:r w:rsidRPr="00C8221F">
              <w:rPr>
                <w:b/>
              </w:rPr>
              <w:t xml:space="preserve"> </w:t>
            </w:r>
            <w:r w:rsidRPr="00C8221F">
              <w:t xml:space="preserve">Hvis arealet efter den endelige opmåling afviger fra den foreløbige opmåling med mere end </w:t>
            </w:r>
            <w:r w:rsidRPr="00FC5B90" w:rsidR="007B74A2">
              <w:rPr>
                <w:b/>
                <w:bCs/>
                <w:i/>
                <w:iCs/>
                <w:shd w:val="clear" w:color="auto" w:fill="E6E6E6"/>
              </w:rPr>
              <w:fldChar w:fldCharType="begin">
                <w:ffData>
                  <w:name w:val=""/>
                  <w:enabled/>
                  <w:calcOnExit w:val="0"/>
                  <w:textInput>
                    <w:default w:val="antal"/>
                  </w:textInput>
                </w:ffData>
              </w:fldChar>
            </w:r>
            <w:r w:rsidRPr="00FC5B90" w:rsidR="007B74A2">
              <w:rPr>
                <w:b/>
                <w:bCs/>
                <w:i/>
                <w:iCs/>
                <w:shd w:val="clear" w:color="auto" w:fill="E6E6E6"/>
              </w:rPr>
              <w:instrText xml:space="preserve"> FORMTEXT </w:instrText>
            </w:r>
            <w:r w:rsidRPr="00FC5B90" w:rsidR="007B74A2">
              <w:rPr>
                <w:b/>
                <w:bCs/>
                <w:i/>
                <w:iCs/>
                <w:shd w:val="clear" w:color="auto" w:fill="E6E6E6"/>
              </w:rPr>
            </w:r>
            <w:r w:rsidRPr="00FC5B90" w:rsidR="007B74A2">
              <w:rPr>
                <w:b/>
                <w:bCs/>
                <w:i/>
                <w:iCs/>
                <w:shd w:val="clear" w:color="auto" w:fill="E6E6E6"/>
              </w:rPr>
              <w:fldChar w:fldCharType="separate"/>
            </w:r>
            <w:r w:rsidRPr="00FC5B90" w:rsidR="007B74A2">
              <w:rPr>
                <w:b/>
                <w:bCs/>
                <w:i/>
                <w:iCs/>
                <w:noProof/>
                <w:shd w:val="clear" w:color="auto" w:fill="E6E6E6"/>
              </w:rPr>
              <w:t>antal</w:t>
            </w:r>
            <w:r w:rsidRPr="00FC5B90" w:rsidR="007B74A2">
              <w:rPr>
                <w:b/>
                <w:bCs/>
                <w:i/>
                <w:iCs/>
                <w:shd w:val="clear" w:color="auto" w:fill="E6E6E6"/>
              </w:rPr>
              <w:fldChar w:fldCharType="end"/>
            </w:r>
            <w:r w:rsidR="002F5C99">
              <w:t xml:space="preserve"> %</w:t>
            </w:r>
            <w:r w:rsidRPr="00C8221F" w:rsidR="003917A7">
              <w:t>,</w:t>
            </w:r>
            <w:r w:rsidRPr="00C8221F">
              <w:t xml:space="preserve"> foretages regulering af leje og depositum samt alle andre ydelser med tilbagevirkende kraft fra </w:t>
            </w:r>
            <w:r w:rsidRPr="00C8221F" w:rsidR="009A4025">
              <w:t>I</w:t>
            </w:r>
            <w:r w:rsidRPr="00C8221F">
              <w:t>krafttrædelsestidspunktet.</w:t>
            </w:r>
            <w:r w:rsidRPr="00C8221F">
              <w:rPr>
                <w:spacing w:val="4"/>
              </w:rPr>
              <w:t xml:space="preserve"> </w:t>
            </w:r>
            <w:r w:rsidRPr="00C8221F">
              <w:t>Ved</w:t>
            </w:r>
            <w:r w:rsidRPr="00C8221F">
              <w:rPr>
                <w:spacing w:val="6"/>
              </w:rPr>
              <w:t xml:space="preserve"> </w:t>
            </w:r>
            <w:r w:rsidRPr="00C8221F">
              <w:t>mindre</w:t>
            </w:r>
            <w:r w:rsidRPr="00C8221F">
              <w:rPr>
                <w:spacing w:val="5"/>
              </w:rPr>
              <w:t xml:space="preserve"> </w:t>
            </w:r>
            <w:r w:rsidRPr="00C8221F">
              <w:t>afvigelser</w:t>
            </w:r>
            <w:r w:rsidRPr="00C8221F">
              <w:rPr>
                <w:spacing w:val="5"/>
              </w:rPr>
              <w:t xml:space="preserve"> </w:t>
            </w:r>
            <w:r w:rsidRPr="00C8221F">
              <w:t>foretages</w:t>
            </w:r>
            <w:r w:rsidRPr="00C8221F">
              <w:rPr>
                <w:spacing w:val="3"/>
              </w:rPr>
              <w:t xml:space="preserve"> </w:t>
            </w:r>
            <w:r w:rsidRPr="00C8221F">
              <w:t>ikke</w:t>
            </w:r>
            <w:r w:rsidRPr="00C8221F">
              <w:rPr>
                <w:spacing w:val="4"/>
              </w:rPr>
              <w:t xml:space="preserve"> </w:t>
            </w:r>
            <w:r w:rsidRPr="00C8221F">
              <w:t>regulering.</w:t>
            </w:r>
          </w:p>
        </w:tc>
      </w:tr>
      <w:tr w:rsidRPr="00F84A2B" w:rsidR="00AE7490" w:rsidTr="00306A5D" w14:paraId="0B0C0E29" w14:textId="77777777">
        <w:trPr>
          <w:trHeight w:val="805"/>
        </w:trPr>
        <w:tc>
          <w:tcPr>
            <w:tcW w:w="10206" w:type="dxa"/>
            <w:gridSpan w:val="2"/>
            <w:tcMar>
              <w:right w:w="170" w:type="dxa"/>
            </w:tcMar>
            <w:vAlign w:val="center"/>
          </w:tcPr>
          <w:p w:rsidRPr="002350B7" w:rsidR="00AE7490" w:rsidP="00FF3862" w:rsidRDefault="004E2506" w14:paraId="3EACECFA" w14:textId="77777777">
            <w:pPr>
              <w:pStyle w:val="TableParagraph"/>
              <w:rPr>
                <w:b/>
                <w:bCs/>
                <w:sz w:val="23"/>
                <w:szCs w:val="23"/>
              </w:rPr>
            </w:pPr>
            <w:r w:rsidRPr="002350B7">
              <w:rPr>
                <w:b/>
                <w:bCs/>
                <w:sz w:val="23"/>
                <w:szCs w:val="23"/>
              </w:rPr>
              <w:t>Foreløbig og endelig arealberegning efter opmålingsprincip med regulering ved m</w:t>
            </w:r>
            <w:r w:rsidRPr="0045072B">
              <w:rPr>
                <w:b/>
                <w:bCs/>
                <w:sz w:val="23"/>
                <w:szCs w:val="23"/>
                <w:vertAlign w:val="superscript"/>
              </w:rPr>
              <w:t>2</w:t>
            </w:r>
            <w:r w:rsidRPr="002350B7">
              <w:rPr>
                <w:b/>
                <w:bCs/>
                <w:sz w:val="23"/>
                <w:szCs w:val="23"/>
              </w:rPr>
              <w:t xml:space="preserve"> forskel</w:t>
            </w:r>
          </w:p>
        </w:tc>
      </w:tr>
      <w:tr w:rsidRPr="00AB616A" w:rsidR="00AE7490" w:rsidTr="00306A5D" w14:paraId="4473770D" w14:textId="77777777">
        <w:trPr>
          <w:trHeight w:val="2146"/>
        </w:trPr>
        <w:tc>
          <w:tcPr>
            <w:tcW w:w="2587" w:type="dxa"/>
            <w:tcMar>
              <w:right w:w="170" w:type="dxa"/>
            </w:tcMar>
          </w:tcPr>
          <w:p w:rsidRPr="00C8221F" w:rsidR="00AE7490" w:rsidP="00FF3862" w:rsidRDefault="004E2506" w14:paraId="6887FE7A" w14:textId="6E9509D8">
            <w:pPr>
              <w:pStyle w:val="TableParagraph"/>
            </w:pPr>
            <w:r w:rsidRPr="00C8221F">
              <w:t>Erstat</w:t>
            </w:r>
            <w:r w:rsidRPr="00C8221F">
              <w:rPr>
                <w:spacing w:val="4"/>
              </w:rPr>
              <w:t xml:space="preserve"> </w:t>
            </w:r>
            <w:r w:rsidRPr="00C8221F" w:rsidR="00FB506A">
              <w:t>pkt.</w:t>
            </w:r>
            <w:r w:rsidRPr="00C8221F">
              <w:rPr>
                <w:spacing w:val="4"/>
              </w:rPr>
              <w:t xml:space="preserve"> </w:t>
            </w:r>
            <w:r w:rsidRPr="00C8221F">
              <w:rPr>
                <w:spacing w:val="-5"/>
              </w:rPr>
              <w:t>1.</w:t>
            </w:r>
            <w:r w:rsidRPr="00C8221F" w:rsidR="001717B2">
              <w:rPr>
                <w:spacing w:val="-5"/>
              </w:rPr>
              <w:t>5</w:t>
            </w:r>
          </w:p>
        </w:tc>
        <w:tc>
          <w:tcPr>
            <w:tcW w:w="7619" w:type="dxa"/>
            <w:tcMar>
              <w:right w:w="170" w:type="dxa"/>
            </w:tcMar>
          </w:tcPr>
          <w:p w:rsidRPr="00C8221F" w:rsidR="00AE7490" w:rsidP="00FF3862" w:rsidRDefault="004E2506" w14:paraId="148EC6F6" w14:textId="5F80438B">
            <w:pPr>
              <w:pStyle w:val="TableParagraph"/>
            </w:pPr>
            <w:r w:rsidRPr="00C8221F">
              <w:t xml:space="preserve">Bruttoarealet er foreløbigt opmålt. Efter </w:t>
            </w:r>
            <w:r w:rsidRPr="00C8221F" w:rsidR="0049629B">
              <w:t>Ikrafttrædelsestidspunktet</w:t>
            </w:r>
            <w:r w:rsidRPr="00C8221F">
              <w:t xml:space="preserve"> foretager </w:t>
            </w:r>
            <w:r w:rsidRPr="00C8221F" w:rsidR="00AD030D">
              <w:t>Udlejer</w:t>
            </w:r>
            <w:r w:rsidRPr="00C8221F">
              <w:t xml:space="preserve"> en endelig og bindende beregning af bruttoarealet. Arealbekendtgørelse nr. 311 af 27. juni 1983 finder ikke anvendelse. I stedet foretages opgørelsen efter følgende principper: </w:t>
            </w:r>
            <w:r w:rsidR="00F81BD4">
              <w:rPr>
                <w:b/>
                <w:i/>
              </w:rPr>
              <w:fldChar w:fldCharType="begin">
                <w:ffData>
                  <w:name w:val=""/>
                  <w:enabled/>
                  <w:calcOnExit w:val="0"/>
                  <w:textInput>
                    <w:default w:val="Beskrivelse"/>
                  </w:textInput>
                </w:ffData>
              </w:fldChar>
            </w:r>
            <w:r w:rsidR="00F81BD4">
              <w:rPr>
                <w:b/>
                <w:i/>
              </w:rPr>
              <w:instrText xml:space="preserve"> FORMTEXT </w:instrText>
            </w:r>
            <w:r w:rsidR="00F81BD4">
              <w:rPr>
                <w:b/>
                <w:i/>
              </w:rPr>
            </w:r>
            <w:r w:rsidR="00F81BD4">
              <w:rPr>
                <w:b/>
                <w:i/>
              </w:rPr>
              <w:fldChar w:fldCharType="separate"/>
            </w:r>
            <w:r w:rsidR="00F81BD4">
              <w:rPr>
                <w:b/>
                <w:i/>
                <w:noProof/>
              </w:rPr>
              <w:t>Beskrivelse</w:t>
            </w:r>
            <w:r w:rsidR="00F81BD4">
              <w:rPr>
                <w:b/>
                <w:i/>
              </w:rPr>
              <w:fldChar w:fldCharType="end"/>
            </w:r>
            <w:r w:rsidRPr="00AB616A">
              <w:rPr>
                <w:bCs/>
              </w:rPr>
              <w:t>.</w:t>
            </w:r>
            <w:r w:rsidRPr="00C8221F">
              <w:rPr>
                <w:b/>
              </w:rPr>
              <w:t xml:space="preserve"> </w:t>
            </w:r>
            <w:r w:rsidRPr="00C8221F">
              <w:t>Hvis arealet efter den endelige opmåling afviger fra den foreløbige opmåling</w:t>
            </w:r>
            <w:r w:rsidRPr="00C8221F">
              <w:rPr>
                <w:spacing w:val="80"/>
              </w:rPr>
              <w:t xml:space="preserve"> </w:t>
            </w:r>
            <w:r w:rsidRPr="00C8221F">
              <w:t>med</w:t>
            </w:r>
            <w:r w:rsidRPr="00C8221F">
              <w:rPr>
                <w:spacing w:val="22"/>
              </w:rPr>
              <w:t xml:space="preserve"> </w:t>
            </w:r>
            <w:r w:rsidRPr="00C8221F">
              <w:t xml:space="preserve">mere end </w:t>
            </w:r>
            <w:r w:rsidRPr="00FC5B90" w:rsidR="007B74A2">
              <w:rPr>
                <w:b/>
                <w:bCs/>
                <w:i/>
                <w:iCs/>
                <w:shd w:val="clear" w:color="auto" w:fill="E6E6E6"/>
              </w:rPr>
              <w:fldChar w:fldCharType="begin">
                <w:ffData>
                  <w:name w:val=""/>
                  <w:enabled/>
                  <w:calcOnExit w:val="0"/>
                  <w:textInput>
                    <w:default w:val="antal"/>
                  </w:textInput>
                </w:ffData>
              </w:fldChar>
            </w:r>
            <w:r w:rsidRPr="00FC5B90" w:rsidR="007B74A2">
              <w:rPr>
                <w:b/>
                <w:bCs/>
                <w:i/>
                <w:iCs/>
                <w:shd w:val="clear" w:color="auto" w:fill="E6E6E6"/>
              </w:rPr>
              <w:instrText xml:space="preserve"> FORMTEXT </w:instrText>
            </w:r>
            <w:r w:rsidRPr="00FC5B90" w:rsidR="007B74A2">
              <w:rPr>
                <w:b/>
                <w:bCs/>
                <w:i/>
                <w:iCs/>
                <w:shd w:val="clear" w:color="auto" w:fill="E6E6E6"/>
              </w:rPr>
            </w:r>
            <w:r w:rsidRPr="00FC5B90" w:rsidR="007B74A2">
              <w:rPr>
                <w:b/>
                <w:bCs/>
                <w:i/>
                <w:iCs/>
                <w:shd w:val="clear" w:color="auto" w:fill="E6E6E6"/>
              </w:rPr>
              <w:fldChar w:fldCharType="separate"/>
            </w:r>
            <w:r w:rsidRPr="00FC5B90" w:rsidR="007B74A2">
              <w:rPr>
                <w:b/>
                <w:bCs/>
                <w:i/>
                <w:iCs/>
                <w:noProof/>
                <w:shd w:val="clear" w:color="auto" w:fill="E6E6E6"/>
              </w:rPr>
              <w:t>antal</w:t>
            </w:r>
            <w:r w:rsidRPr="00FC5B90" w:rsidR="007B74A2">
              <w:rPr>
                <w:b/>
                <w:bCs/>
                <w:i/>
                <w:iCs/>
                <w:shd w:val="clear" w:color="auto" w:fill="E6E6E6"/>
              </w:rPr>
              <w:fldChar w:fldCharType="end"/>
            </w:r>
            <w:r w:rsidR="00AB616A">
              <w:t xml:space="preserve"> m</w:t>
            </w:r>
            <w:r w:rsidRPr="00C8221F">
              <w:rPr>
                <w:vertAlign w:val="superscript"/>
              </w:rPr>
              <w:t>2</w:t>
            </w:r>
            <w:r w:rsidRPr="00C8221F" w:rsidR="003917A7">
              <w:t>,</w:t>
            </w:r>
            <w:r w:rsidRPr="00C8221F">
              <w:t xml:space="preserve"> foretages regulering af leje og depositum</w:t>
            </w:r>
            <w:r w:rsidRPr="00C8221F">
              <w:rPr>
                <w:spacing w:val="80"/>
              </w:rPr>
              <w:t xml:space="preserve"> </w:t>
            </w:r>
            <w:r w:rsidRPr="00C8221F">
              <w:t xml:space="preserve">samt alle andre ydelser med tilbagevirkende kraft fra </w:t>
            </w:r>
            <w:r w:rsidRPr="00C8221F" w:rsidR="00C8568E">
              <w:t>I</w:t>
            </w:r>
            <w:r w:rsidRPr="00C8221F">
              <w:t>krafttrædelsestidspunktet.</w:t>
            </w:r>
            <w:r w:rsidRPr="00C8221F">
              <w:rPr>
                <w:spacing w:val="3"/>
              </w:rPr>
              <w:t xml:space="preserve"> </w:t>
            </w:r>
            <w:r w:rsidRPr="00C8221F">
              <w:t>Ved</w:t>
            </w:r>
            <w:r w:rsidRPr="00C8221F">
              <w:rPr>
                <w:spacing w:val="5"/>
              </w:rPr>
              <w:t xml:space="preserve"> </w:t>
            </w:r>
            <w:r w:rsidRPr="00C8221F">
              <w:t>mindre</w:t>
            </w:r>
            <w:r w:rsidRPr="00C8221F">
              <w:rPr>
                <w:spacing w:val="3"/>
              </w:rPr>
              <w:t xml:space="preserve"> </w:t>
            </w:r>
            <w:r w:rsidRPr="00C8221F">
              <w:t>afvigelser</w:t>
            </w:r>
            <w:r w:rsidRPr="00C8221F">
              <w:rPr>
                <w:spacing w:val="5"/>
              </w:rPr>
              <w:t xml:space="preserve"> </w:t>
            </w:r>
            <w:r w:rsidRPr="00C8221F">
              <w:t>foretages</w:t>
            </w:r>
            <w:r w:rsidRPr="00C8221F">
              <w:rPr>
                <w:spacing w:val="4"/>
              </w:rPr>
              <w:t xml:space="preserve"> </w:t>
            </w:r>
            <w:r w:rsidRPr="00C8221F">
              <w:t>ikke</w:t>
            </w:r>
            <w:r w:rsidRPr="00C8221F">
              <w:rPr>
                <w:spacing w:val="3"/>
              </w:rPr>
              <w:t xml:space="preserve"> </w:t>
            </w:r>
            <w:r w:rsidRPr="00C8221F">
              <w:t>regulering.</w:t>
            </w:r>
          </w:p>
        </w:tc>
      </w:tr>
      <w:tr w:rsidRPr="00F84A2B" w:rsidR="00AE7490" w:rsidTr="00306A5D" w14:paraId="162A8419" w14:textId="77777777">
        <w:trPr>
          <w:trHeight w:val="804"/>
        </w:trPr>
        <w:tc>
          <w:tcPr>
            <w:tcW w:w="10206" w:type="dxa"/>
            <w:gridSpan w:val="2"/>
            <w:tcMar>
              <w:right w:w="170" w:type="dxa"/>
            </w:tcMar>
            <w:vAlign w:val="center"/>
          </w:tcPr>
          <w:p w:rsidRPr="002350B7" w:rsidR="00AE7490" w:rsidP="00FF3862" w:rsidRDefault="004E2506" w14:paraId="0D8A855A" w14:textId="77777777">
            <w:pPr>
              <w:pStyle w:val="TableParagraph"/>
              <w:rPr>
                <w:b/>
                <w:bCs/>
                <w:sz w:val="23"/>
                <w:szCs w:val="23"/>
              </w:rPr>
            </w:pPr>
            <w:r w:rsidRPr="002350B7">
              <w:rPr>
                <w:b/>
                <w:bCs/>
                <w:sz w:val="23"/>
                <w:szCs w:val="23"/>
              </w:rPr>
              <w:t>Foreløbig og endelig arealberegning efter arealbekendtgørelse med regulering</w:t>
            </w:r>
          </w:p>
        </w:tc>
      </w:tr>
      <w:tr w:rsidRPr="00F84A2B" w:rsidR="00AE7490" w:rsidTr="00306A5D" w14:paraId="31014703" w14:textId="77777777">
        <w:trPr>
          <w:trHeight w:val="1609"/>
        </w:trPr>
        <w:tc>
          <w:tcPr>
            <w:tcW w:w="2587" w:type="dxa"/>
            <w:tcMar>
              <w:right w:w="170" w:type="dxa"/>
            </w:tcMar>
          </w:tcPr>
          <w:p w:rsidRPr="00C8221F" w:rsidR="00AE7490" w:rsidP="00FF3862" w:rsidRDefault="004E2506" w14:paraId="781A619C" w14:textId="0198FF9A">
            <w:pPr>
              <w:pStyle w:val="TableParagraph"/>
            </w:pPr>
            <w:r w:rsidRPr="00C8221F">
              <w:t>Erstat</w:t>
            </w:r>
            <w:r w:rsidRPr="00C8221F">
              <w:rPr>
                <w:spacing w:val="4"/>
              </w:rPr>
              <w:t xml:space="preserve"> </w:t>
            </w:r>
            <w:r w:rsidRPr="00C8221F" w:rsidR="00FB506A">
              <w:t>pkt.</w:t>
            </w:r>
            <w:r w:rsidRPr="00C8221F">
              <w:rPr>
                <w:spacing w:val="4"/>
              </w:rPr>
              <w:t xml:space="preserve"> </w:t>
            </w:r>
            <w:r w:rsidRPr="00C8221F">
              <w:rPr>
                <w:spacing w:val="-5"/>
              </w:rPr>
              <w:t>1.</w:t>
            </w:r>
            <w:r w:rsidRPr="00C8221F" w:rsidR="00BB6B78">
              <w:rPr>
                <w:spacing w:val="-5"/>
              </w:rPr>
              <w:t>5</w:t>
            </w:r>
          </w:p>
        </w:tc>
        <w:tc>
          <w:tcPr>
            <w:tcW w:w="7619" w:type="dxa"/>
            <w:tcMar>
              <w:right w:w="170" w:type="dxa"/>
            </w:tcMar>
          </w:tcPr>
          <w:p w:rsidRPr="00C8221F" w:rsidR="00AE7490" w:rsidP="00FF3862" w:rsidRDefault="004E2506" w14:paraId="01D0595F" w14:textId="352D0909">
            <w:pPr>
              <w:pStyle w:val="TableParagraph"/>
            </w:pPr>
            <w:r w:rsidRPr="00C8221F">
              <w:t xml:space="preserve">Bruttoarealet er foreløbigt opmålt. Efter </w:t>
            </w:r>
            <w:r w:rsidRPr="00C8221F" w:rsidR="0049629B">
              <w:t>Ikrafttrædelsestidspunktet</w:t>
            </w:r>
            <w:r w:rsidRPr="00C8221F">
              <w:t xml:space="preserve"> foretager </w:t>
            </w:r>
            <w:r w:rsidRPr="00C8221F" w:rsidR="00AD030D">
              <w:t>Udlejer</w:t>
            </w:r>
            <w:r w:rsidRPr="00C8221F">
              <w:t xml:space="preserve"> en endelig og bindende beregning af bruttoarealet efter de principper, der er angivet i arealbekendtgørelse nr. 311 af 27. juni 1983. Hvis arealet efter den endelige opmåling afviger fra den foreløbige opmåling, foretages regulering af leje og depositum samt alle andre ydelser</w:t>
            </w:r>
            <w:r w:rsidRPr="00C8221F" w:rsidR="003917A7">
              <w:t xml:space="preserve"> </w:t>
            </w:r>
            <w:r w:rsidRPr="00C8221F">
              <w:t>med</w:t>
            </w:r>
            <w:r w:rsidRPr="00C8221F">
              <w:rPr>
                <w:spacing w:val="7"/>
              </w:rPr>
              <w:t xml:space="preserve"> </w:t>
            </w:r>
            <w:r w:rsidRPr="00C8221F">
              <w:t>tilbagevirkende</w:t>
            </w:r>
            <w:r w:rsidRPr="00C8221F">
              <w:rPr>
                <w:spacing w:val="5"/>
              </w:rPr>
              <w:t xml:space="preserve"> </w:t>
            </w:r>
            <w:r w:rsidRPr="00C8221F">
              <w:t>kraft</w:t>
            </w:r>
            <w:r w:rsidRPr="00C8221F">
              <w:rPr>
                <w:spacing w:val="6"/>
              </w:rPr>
              <w:t xml:space="preserve"> </w:t>
            </w:r>
            <w:r w:rsidRPr="00C8221F">
              <w:t>fra</w:t>
            </w:r>
            <w:r w:rsidRPr="00C8221F">
              <w:rPr>
                <w:spacing w:val="3"/>
              </w:rPr>
              <w:t xml:space="preserve"> </w:t>
            </w:r>
            <w:r w:rsidRPr="00C8221F" w:rsidR="0049629B">
              <w:t>Ikrafttrædelsestidspunktet</w:t>
            </w:r>
            <w:r w:rsidRPr="00C8221F">
              <w:t>.</w:t>
            </w:r>
          </w:p>
        </w:tc>
      </w:tr>
      <w:tr w:rsidRPr="00F84A2B" w:rsidR="00AE7490" w:rsidTr="00306A5D" w14:paraId="5E1F2A50" w14:textId="77777777">
        <w:trPr>
          <w:trHeight w:val="804"/>
        </w:trPr>
        <w:tc>
          <w:tcPr>
            <w:tcW w:w="10206" w:type="dxa"/>
            <w:gridSpan w:val="2"/>
            <w:tcMar>
              <w:right w:w="170" w:type="dxa"/>
            </w:tcMar>
            <w:vAlign w:val="center"/>
          </w:tcPr>
          <w:p w:rsidRPr="002350B7" w:rsidR="00AE7490" w:rsidP="00FF3862" w:rsidRDefault="004E2506" w14:paraId="4AF2C292" w14:textId="77777777">
            <w:pPr>
              <w:pStyle w:val="TableParagraph"/>
              <w:rPr>
                <w:b/>
                <w:bCs/>
                <w:sz w:val="23"/>
                <w:szCs w:val="23"/>
              </w:rPr>
            </w:pPr>
            <w:r w:rsidRPr="002350B7">
              <w:rPr>
                <w:b/>
                <w:bCs/>
                <w:sz w:val="23"/>
                <w:szCs w:val="23"/>
              </w:rPr>
              <w:t>Foreløbig og endelig arealberegning efter arealbekendtgørelse med regulering ved % forskel</w:t>
            </w:r>
          </w:p>
        </w:tc>
      </w:tr>
      <w:tr w:rsidRPr="007B74A2" w:rsidR="00AE7490" w:rsidTr="00306A5D" w14:paraId="041E625D" w14:textId="77777777">
        <w:trPr>
          <w:trHeight w:val="1878"/>
        </w:trPr>
        <w:tc>
          <w:tcPr>
            <w:tcW w:w="2587" w:type="dxa"/>
            <w:tcMar>
              <w:right w:w="170" w:type="dxa"/>
            </w:tcMar>
          </w:tcPr>
          <w:p w:rsidRPr="00C8221F" w:rsidR="00AE7490" w:rsidP="00FF3862" w:rsidRDefault="004E2506" w14:paraId="6CA71FA5" w14:textId="636DBDF1">
            <w:pPr>
              <w:pStyle w:val="TableParagraph"/>
            </w:pPr>
            <w:r w:rsidRPr="00C8221F">
              <w:t>Erstat</w:t>
            </w:r>
            <w:r w:rsidRPr="00C8221F">
              <w:rPr>
                <w:spacing w:val="4"/>
              </w:rPr>
              <w:t xml:space="preserve"> </w:t>
            </w:r>
            <w:r w:rsidRPr="00C8221F" w:rsidR="00FB506A">
              <w:t>pkt.</w:t>
            </w:r>
            <w:r w:rsidRPr="00C8221F">
              <w:rPr>
                <w:spacing w:val="4"/>
              </w:rPr>
              <w:t xml:space="preserve"> </w:t>
            </w:r>
            <w:r w:rsidRPr="00C8221F">
              <w:rPr>
                <w:spacing w:val="-5"/>
              </w:rPr>
              <w:t>1.</w:t>
            </w:r>
            <w:r w:rsidRPr="00C8221F" w:rsidR="00BB6B78">
              <w:rPr>
                <w:spacing w:val="-5"/>
              </w:rPr>
              <w:t>5</w:t>
            </w:r>
          </w:p>
        </w:tc>
        <w:tc>
          <w:tcPr>
            <w:tcW w:w="7619" w:type="dxa"/>
            <w:tcMar>
              <w:right w:w="170" w:type="dxa"/>
            </w:tcMar>
          </w:tcPr>
          <w:p w:rsidRPr="00C8221F" w:rsidR="00AE7490" w:rsidP="00FF3862" w:rsidRDefault="004E2506" w14:paraId="5E83DF67" w14:textId="4DC50F22">
            <w:pPr>
              <w:pStyle w:val="TableParagraph"/>
            </w:pPr>
            <w:r w:rsidRPr="00C8221F">
              <w:t xml:space="preserve">Bruttoarealet er foreløbigt opmålt. Efter </w:t>
            </w:r>
            <w:r w:rsidRPr="00C8221F" w:rsidR="0049629B">
              <w:t>Ikrafttrædelsestidspunktet</w:t>
            </w:r>
            <w:r w:rsidRPr="00C8221F">
              <w:t xml:space="preserve"> foretager </w:t>
            </w:r>
            <w:r w:rsidRPr="00C8221F" w:rsidR="00AD030D">
              <w:t>Udlejer</w:t>
            </w:r>
            <w:r w:rsidRPr="00C8221F">
              <w:t xml:space="preserve"> en endelig og bindende beregning af bruttoarealet efter de principper, der er angivet i arealbekendtgørelse nr. 311 af 27. juni 1983. Hvis arealet efter den endelige opmåling afviger fra den foreløbige opmåling med mere end </w:t>
            </w:r>
            <w:r w:rsidRPr="00FC5B90" w:rsidR="007B74A2">
              <w:rPr>
                <w:b/>
                <w:bCs/>
                <w:i/>
                <w:iCs/>
                <w:shd w:val="clear" w:color="auto" w:fill="E6E6E6"/>
              </w:rPr>
              <w:fldChar w:fldCharType="begin">
                <w:ffData>
                  <w:name w:val=""/>
                  <w:enabled/>
                  <w:calcOnExit w:val="0"/>
                  <w:textInput>
                    <w:default w:val="antal"/>
                  </w:textInput>
                </w:ffData>
              </w:fldChar>
            </w:r>
            <w:r w:rsidRPr="00FC5B90" w:rsidR="007B74A2">
              <w:rPr>
                <w:b/>
                <w:bCs/>
                <w:i/>
                <w:iCs/>
                <w:shd w:val="clear" w:color="auto" w:fill="E6E6E6"/>
              </w:rPr>
              <w:instrText xml:space="preserve"> FORMTEXT </w:instrText>
            </w:r>
            <w:r w:rsidRPr="00FC5B90" w:rsidR="007B74A2">
              <w:rPr>
                <w:b/>
                <w:bCs/>
                <w:i/>
                <w:iCs/>
                <w:shd w:val="clear" w:color="auto" w:fill="E6E6E6"/>
              </w:rPr>
            </w:r>
            <w:r w:rsidRPr="00FC5B90" w:rsidR="007B74A2">
              <w:rPr>
                <w:b/>
                <w:bCs/>
                <w:i/>
                <w:iCs/>
                <w:shd w:val="clear" w:color="auto" w:fill="E6E6E6"/>
              </w:rPr>
              <w:fldChar w:fldCharType="separate"/>
            </w:r>
            <w:r w:rsidRPr="00FC5B90" w:rsidR="007B74A2">
              <w:rPr>
                <w:b/>
                <w:bCs/>
                <w:i/>
                <w:iCs/>
                <w:noProof/>
                <w:shd w:val="clear" w:color="auto" w:fill="E6E6E6"/>
              </w:rPr>
              <w:t>antal</w:t>
            </w:r>
            <w:r w:rsidRPr="00FC5B90" w:rsidR="007B74A2">
              <w:rPr>
                <w:b/>
                <w:bCs/>
                <w:i/>
                <w:iCs/>
                <w:shd w:val="clear" w:color="auto" w:fill="E6E6E6"/>
              </w:rPr>
              <w:fldChar w:fldCharType="end"/>
            </w:r>
            <w:r w:rsidRPr="00C8221F" w:rsidR="00E44944">
              <w:rPr>
                <w:b/>
                <w:bCs/>
                <w:shd w:val="clear" w:color="auto" w:fill="E6E6E6"/>
              </w:rPr>
              <w:t xml:space="preserve"> </w:t>
            </w:r>
            <w:r w:rsidRPr="00C8221F">
              <w:t>%</w:t>
            </w:r>
            <w:r w:rsidRPr="00C8221F" w:rsidR="003917A7">
              <w:t>,</w:t>
            </w:r>
            <w:r w:rsidRPr="00C8221F">
              <w:t xml:space="preserve"> foretages regulering af leje og depositum samt alle andre ydelser med tilbagevirkende kraft fra </w:t>
            </w:r>
            <w:r w:rsidRPr="00C8221F" w:rsidR="009C5A36">
              <w:t>I</w:t>
            </w:r>
            <w:r w:rsidRPr="00C8221F">
              <w:t>krafttrædelsestidspunktet.</w:t>
            </w:r>
            <w:r w:rsidRPr="00C8221F">
              <w:rPr>
                <w:spacing w:val="3"/>
              </w:rPr>
              <w:t xml:space="preserve"> </w:t>
            </w:r>
            <w:r w:rsidRPr="00C8221F">
              <w:t>Ved</w:t>
            </w:r>
            <w:r w:rsidRPr="00C8221F">
              <w:rPr>
                <w:spacing w:val="6"/>
              </w:rPr>
              <w:t xml:space="preserve"> </w:t>
            </w:r>
            <w:r w:rsidRPr="00C8221F">
              <w:t>mindre</w:t>
            </w:r>
            <w:r w:rsidRPr="00C8221F">
              <w:rPr>
                <w:spacing w:val="5"/>
              </w:rPr>
              <w:t xml:space="preserve"> </w:t>
            </w:r>
            <w:r w:rsidRPr="00C8221F">
              <w:t>afvigelser</w:t>
            </w:r>
            <w:r w:rsidRPr="00C8221F">
              <w:rPr>
                <w:spacing w:val="5"/>
              </w:rPr>
              <w:t xml:space="preserve"> </w:t>
            </w:r>
            <w:r w:rsidRPr="00C8221F">
              <w:t>foretages</w:t>
            </w:r>
            <w:r w:rsidRPr="00C8221F">
              <w:rPr>
                <w:spacing w:val="2"/>
              </w:rPr>
              <w:t xml:space="preserve"> </w:t>
            </w:r>
            <w:r w:rsidRPr="00C8221F">
              <w:t>ikke</w:t>
            </w:r>
            <w:r w:rsidRPr="00C8221F">
              <w:rPr>
                <w:spacing w:val="4"/>
              </w:rPr>
              <w:t xml:space="preserve"> </w:t>
            </w:r>
            <w:r w:rsidRPr="00C8221F">
              <w:t>regulering.</w:t>
            </w:r>
          </w:p>
        </w:tc>
      </w:tr>
      <w:tr w:rsidRPr="00F84A2B" w:rsidR="00AE7490" w:rsidTr="00306A5D" w14:paraId="55AEB4B4" w14:textId="77777777">
        <w:trPr>
          <w:trHeight w:val="805"/>
        </w:trPr>
        <w:tc>
          <w:tcPr>
            <w:tcW w:w="10206" w:type="dxa"/>
            <w:gridSpan w:val="2"/>
            <w:tcMar>
              <w:right w:w="170" w:type="dxa"/>
            </w:tcMar>
            <w:vAlign w:val="center"/>
          </w:tcPr>
          <w:p w:rsidRPr="002350B7" w:rsidR="00AE7490" w:rsidP="00FF3862" w:rsidRDefault="004E2506" w14:paraId="324D2C71" w14:textId="77777777">
            <w:pPr>
              <w:pStyle w:val="TableParagraph"/>
              <w:rPr>
                <w:b/>
                <w:bCs/>
                <w:sz w:val="23"/>
                <w:szCs w:val="23"/>
              </w:rPr>
            </w:pPr>
            <w:r w:rsidRPr="002350B7">
              <w:rPr>
                <w:b/>
                <w:bCs/>
                <w:sz w:val="23"/>
                <w:szCs w:val="23"/>
              </w:rPr>
              <w:t>Foreløbig og endelig arealberegning efter arealbekendtgørelse med regulering ved m</w:t>
            </w:r>
            <w:r w:rsidRPr="0045072B">
              <w:rPr>
                <w:b/>
                <w:bCs/>
                <w:sz w:val="23"/>
                <w:szCs w:val="23"/>
                <w:vertAlign w:val="superscript"/>
              </w:rPr>
              <w:t>2</w:t>
            </w:r>
            <w:r w:rsidRPr="002350B7">
              <w:rPr>
                <w:b/>
                <w:bCs/>
                <w:sz w:val="23"/>
                <w:szCs w:val="23"/>
              </w:rPr>
              <w:t xml:space="preserve"> forskel</w:t>
            </w:r>
          </w:p>
        </w:tc>
      </w:tr>
      <w:tr w:rsidRPr="007B74A2" w:rsidR="00AE7490" w:rsidTr="00306A5D" w14:paraId="3C051123" w14:textId="77777777">
        <w:trPr>
          <w:trHeight w:val="1877"/>
        </w:trPr>
        <w:tc>
          <w:tcPr>
            <w:tcW w:w="2587" w:type="dxa"/>
            <w:tcMar>
              <w:right w:w="170" w:type="dxa"/>
            </w:tcMar>
          </w:tcPr>
          <w:p w:rsidRPr="00C8221F" w:rsidR="00AE7490" w:rsidP="00FF3862" w:rsidRDefault="004E2506" w14:paraId="2A574C70" w14:textId="1CA0EEA2">
            <w:pPr>
              <w:pStyle w:val="TableParagraph"/>
            </w:pPr>
            <w:r w:rsidRPr="00C8221F">
              <w:t>Erstat</w:t>
            </w:r>
            <w:r w:rsidRPr="00C8221F">
              <w:rPr>
                <w:spacing w:val="4"/>
              </w:rPr>
              <w:t xml:space="preserve"> </w:t>
            </w:r>
            <w:r w:rsidRPr="00C8221F" w:rsidR="00FB506A">
              <w:t>pkt.</w:t>
            </w:r>
            <w:r w:rsidRPr="00C8221F">
              <w:rPr>
                <w:spacing w:val="4"/>
              </w:rPr>
              <w:t xml:space="preserve"> </w:t>
            </w:r>
            <w:r w:rsidRPr="00C8221F">
              <w:rPr>
                <w:spacing w:val="-5"/>
              </w:rPr>
              <w:t>1.</w:t>
            </w:r>
            <w:r w:rsidRPr="00C8221F" w:rsidR="00BB6B78">
              <w:rPr>
                <w:spacing w:val="-5"/>
              </w:rPr>
              <w:t>5</w:t>
            </w:r>
          </w:p>
        </w:tc>
        <w:tc>
          <w:tcPr>
            <w:tcW w:w="7619" w:type="dxa"/>
            <w:tcMar>
              <w:right w:w="170" w:type="dxa"/>
            </w:tcMar>
          </w:tcPr>
          <w:p w:rsidRPr="00C8221F" w:rsidR="00AE7490" w:rsidP="00FF3862" w:rsidRDefault="004E2506" w14:paraId="3BF18842" w14:textId="2DE19021">
            <w:pPr>
              <w:pStyle w:val="TableParagraph"/>
            </w:pPr>
            <w:r w:rsidRPr="00C8221F">
              <w:t xml:space="preserve">Bruttoarealet er foreløbigt opmålt. Efter </w:t>
            </w:r>
            <w:r w:rsidRPr="00C8221F" w:rsidR="0049629B">
              <w:t>Ikrafttrædelsestidspunktet</w:t>
            </w:r>
            <w:r w:rsidRPr="00C8221F">
              <w:t xml:space="preserve"> foretager </w:t>
            </w:r>
            <w:r w:rsidRPr="00C8221F" w:rsidR="00AD030D">
              <w:t>Udlejer</w:t>
            </w:r>
            <w:r w:rsidRPr="00C8221F">
              <w:t xml:space="preserve"> en endelig og bindende beregning af bruttoarealet efter de principper, der er angivet i arealbekendtgørelse nr. 311 af 27. juni 1983. Hvis arealet efter den endelige opmåling afviger fra den foreløbige opmåling med mere end </w:t>
            </w:r>
            <w:r w:rsidRPr="00FC5B90" w:rsidR="007B74A2">
              <w:rPr>
                <w:b/>
                <w:bCs/>
                <w:i/>
                <w:iCs/>
                <w:shd w:val="clear" w:color="auto" w:fill="E6E6E6"/>
              </w:rPr>
              <w:fldChar w:fldCharType="begin">
                <w:ffData>
                  <w:name w:val=""/>
                  <w:enabled/>
                  <w:calcOnExit w:val="0"/>
                  <w:textInput>
                    <w:default w:val="antal"/>
                  </w:textInput>
                </w:ffData>
              </w:fldChar>
            </w:r>
            <w:r w:rsidRPr="00FC5B90" w:rsidR="007B74A2">
              <w:rPr>
                <w:b/>
                <w:bCs/>
                <w:i/>
                <w:iCs/>
                <w:shd w:val="clear" w:color="auto" w:fill="E6E6E6"/>
              </w:rPr>
              <w:instrText xml:space="preserve"> FORMTEXT </w:instrText>
            </w:r>
            <w:r w:rsidRPr="00FC5B90" w:rsidR="007B74A2">
              <w:rPr>
                <w:b/>
                <w:bCs/>
                <w:i/>
                <w:iCs/>
                <w:shd w:val="clear" w:color="auto" w:fill="E6E6E6"/>
              </w:rPr>
            </w:r>
            <w:r w:rsidRPr="00FC5B90" w:rsidR="007B74A2">
              <w:rPr>
                <w:b/>
                <w:bCs/>
                <w:i/>
                <w:iCs/>
                <w:shd w:val="clear" w:color="auto" w:fill="E6E6E6"/>
              </w:rPr>
              <w:fldChar w:fldCharType="separate"/>
            </w:r>
            <w:r w:rsidRPr="00FC5B90" w:rsidR="007B74A2">
              <w:rPr>
                <w:b/>
                <w:bCs/>
                <w:i/>
                <w:iCs/>
                <w:noProof/>
                <w:shd w:val="clear" w:color="auto" w:fill="E6E6E6"/>
              </w:rPr>
              <w:t>antal</w:t>
            </w:r>
            <w:r w:rsidRPr="00FC5B90" w:rsidR="007B74A2">
              <w:rPr>
                <w:b/>
                <w:bCs/>
                <w:i/>
                <w:iCs/>
                <w:shd w:val="clear" w:color="auto" w:fill="E6E6E6"/>
              </w:rPr>
              <w:fldChar w:fldCharType="end"/>
            </w:r>
            <w:r w:rsidRPr="00C8221F" w:rsidR="00E44944">
              <w:rPr>
                <w:b/>
                <w:bCs/>
                <w:shd w:val="clear" w:color="auto" w:fill="E6E6E6"/>
              </w:rPr>
              <w:t xml:space="preserve"> </w:t>
            </w:r>
            <w:r w:rsidRPr="00C8221F">
              <w:t>m</w:t>
            </w:r>
            <w:r w:rsidRPr="00C8221F">
              <w:rPr>
                <w:vertAlign w:val="superscript"/>
              </w:rPr>
              <w:t>2</w:t>
            </w:r>
            <w:r w:rsidRPr="00C8221F" w:rsidR="003C22AA">
              <w:t>,</w:t>
            </w:r>
            <w:r w:rsidRPr="00C8221F">
              <w:t xml:space="preserve"> foretages regulering af leje og depositum samt alle andre ydelser med tilbagevirkende kraft fra </w:t>
            </w:r>
            <w:r w:rsidRPr="00C8221F" w:rsidR="00375991">
              <w:t>I</w:t>
            </w:r>
            <w:r w:rsidRPr="00C8221F">
              <w:t>krafttrædelsestidspunktet.</w:t>
            </w:r>
            <w:r w:rsidRPr="00C8221F">
              <w:rPr>
                <w:spacing w:val="3"/>
              </w:rPr>
              <w:t xml:space="preserve"> </w:t>
            </w:r>
            <w:r w:rsidRPr="00C8221F">
              <w:t>Ved</w:t>
            </w:r>
            <w:r w:rsidRPr="00C8221F">
              <w:rPr>
                <w:spacing w:val="6"/>
              </w:rPr>
              <w:t xml:space="preserve"> </w:t>
            </w:r>
            <w:r w:rsidRPr="00C8221F">
              <w:t>mindre</w:t>
            </w:r>
            <w:r w:rsidRPr="00C8221F">
              <w:rPr>
                <w:spacing w:val="5"/>
              </w:rPr>
              <w:t xml:space="preserve"> </w:t>
            </w:r>
            <w:r w:rsidRPr="00C8221F">
              <w:t>afvigelser</w:t>
            </w:r>
            <w:r w:rsidRPr="00C8221F">
              <w:rPr>
                <w:spacing w:val="5"/>
              </w:rPr>
              <w:t xml:space="preserve"> </w:t>
            </w:r>
            <w:r w:rsidRPr="00C8221F">
              <w:t>foretages</w:t>
            </w:r>
            <w:r w:rsidRPr="00C8221F">
              <w:rPr>
                <w:spacing w:val="2"/>
              </w:rPr>
              <w:t xml:space="preserve"> </w:t>
            </w:r>
            <w:r w:rsidRPr="00C8221F">
              <w:t>ikke</w:t>
            </w:r>
            <w:r w:rsidRPr="00C8221F" w:rsidR="00375991">
              <w:rPr>
                <w:spacing w:val="4"/>
              </w:rPr>
              <w:t xml:space="preserve"> </w:t>
            </w:r>
            <w:r w:rsidRPr="00C8221F">
              <w:t>regulering.</w:t>
            </w:r>
          </w:p>
        </w:tc>
      </w:tr>
      <w:tr w:rsidRPr="00F84A2B" w:rsidR="007C6E88" w:rsidTr="00306A5D" w14:paraId="1272B44C" w14:textId="77777777">
        <w:trPr>
          <w:trHeight w:val="804"/>
        </w:trPr>
        <w:tc>
          <w:tcPr>
            <w:tcW w:w="10206" w:type="dxa"/>
            <w:gridSpan w:val="2"/>
            <w:tcMar>
              <w:right w:w="170" w:type="dxa"/>
            </w:tcMar>
            <w:vAlign w:val="center"/>
          </w:tcPr>
          <w:p w:rsidRPr="002350B7" w:rsidR="007C6E88" w:rsidP="00FF3862" w:rsidRDefault="007C6E88" w14:paraId="725A6F74" w14:textId="79EE9EE1">
            <w:pPr>
              <w:pStyle w:val="TableParagraph"/>
              <w:rPr>
                <w:b/>
                <w:bCs/>
                <w:sz w:val="23"/>
                <w:szCs w:val="23"/>
              </w:rPr>
            </w:pPr>
            <w:r w:rsidRPr="002350B7">
              <w:rPr>
                <w:b/>
                <w:bCs/>
                <w:sz w:val="23"/>
                <w:szCs w:val="23"/>
              </w:rPr>
              <w:t>Foreløbig og endelig arealberegning efter arealbekendtgørelse uden regulering</w:t>
            </w:r>
          </w:p>
        </w:tc>
      </w:tr>
      <w:tr w:rsidRPr="00F84A2B" w:rsidR="007C6E88" w:rsidTr="00306A5D" w14:paraId="14714CA8" w14:textId="77777777">
        <w:trPr>
          <w:trHeight w:val="1609"/>
        </w:trPr>
        <w:tc>
          <w:tcPr>
            <w:tcW w:w="2587" w:type="dxa"/>
            <w:tcMar>
              <w:right w:w="170" w:type="dxa"/>
            </w:tcMar>
          </w:tcPr>
          <w:p w:rsidRPr="00C8221F" w:rsidR="007C6E88" w:rsidP="00FF3862" w:rsidRDefault="007C6E88" w14:paraId="557B8486" w14:textId="77777777">
            <w:pPr>
              <w:pStyle w:val="TableParagraph"/>
            </w:pPr>
            <w:r w:rsidRPr="00C8221F">
              <w:t>Erstat</w:t>
            </w:r>
            <w:r w:rsidRPr="00C8221F">
              <w:rPr>
                <w:spacing w:val="4"/>
              </w:rPr>
              <w:t xml:space="preserve"> </w:t>
            </w:r>
            <w:r w:rsidRPr="00C8221F">
              <w:t>pkt.</w:t>
            </w:r>
            <w:r w:rsidRPr="00C8221F">
              <w:rPr>
                <w:spacing w:val="4"/>
              </w:rPr>
              <w:t xml:space="preserve"> </w:t>
            </w:r>
            <w:r w:rsidRPr="00C8221F">
              <w:rPr>
                <w:spacing w:val="-5"/>
              </w:rPr>
              <w:t>1.5</w:t>
            </w:r>
          </w:p>
        </w:tc>
        <w:tc>
          <w:tcPr>
            <w:tcW w:w="7619" w:type="dxa"/>
            <w:tcMar>
              <w:right w:w="170" w:type="dxa"/>
            </w:tcMar>
          </w:tcPr>
          <w:p w:rsidRPr="00C8221F" w:rsidR="007C6E88" w:rsidP="00FF3862" w:rsidRDefault="007C6E88" w14:paraId="27B98D5F" w14:textId="676CC4D0">
            <w:pPr>
              <w:pStyle w:val="TableParagraph"/>
            </w:pPr>
            <w:r w:rsidRPr="00C8221F">
              <w:t>Bruttoarealet er foreløbigt opmålt. Efter Ikrafttrædelsestidspunktet foretager Udlejer en endelig og bindende beregning af bruttoarealet efter de principper, der er angivet i arealbekendtgørelse nr. 311 af 27. juni 1983. Hvis arealet efter den endelige opmåling afviger fra den foreløbige opmåling, foretages der ikke regulering af leje og depositum samt alle andre ydelser med</w:t>
            </w:r>
            <w:r w:rsidRPr="00C8221F">
              <w:rPr>
                <w:spacing w:val="7"/>
              </w:rPr>
              <w:t xml:space="preserve"> </w:t>
            </w:r>
            <w:r w:rsidRPr="00C8221F">
              <w:t>tilbagevirkende</w:t>
            </w:r>
            <w:r w:rsidRPr="00C8221F">
              <w:rPr>
                <w:spacing w:val="5"/>
              </w:rPr>
              <w:t xml:space="preserve"> </w:t>
            </w:r>
            <w:r w:rsidRPr="00C8221F">
              <w:t>kraft</w:t>
            </w:r>
            <w:r w:rsidRPr="00C8221F">
              <w:rPr>
                <w:spacing w:val="6"/>
              </w:rPr>
              <w:t xml:space="preserve"> </w:t>
            </w:r>
            <w:r w:rsidRPr="00C8221F">
              <w:t>fra</w:t>
            </w:r>
            <w:r w:rsidRPr="00C8221F">
              <w:rPr>
                <w:spacing w:val="3"/>
              </w:rPr>
              <w:t xml:space="preserve"> </w:t>
            </w:r>
            <w:r w:rsidRPr="00C8221F">
              <w:t>Ikrafttrædelsestidspunktet.</w:t>
            </w:r>
          </w:p>
        </w:tc>
      </w:tr>
    </w:tbl>
    <w:p w:rsidRPr="00C8221F" w:rsidR="00AE7490" w:rsidP="003A2A06" w:rsidRDefault="004E2506" w14:paraId="6CB35163" w14:textId="0AA35D30">
      <w:pPr>
        <w:pStyle w:val="Overskrift1"/>
      </w:pPr>
      <w:r w:rsidRPr="00C8221F">
        <w:t>2. Anvendelse</w:t>
      </w:r>
    </w:p>
    <w:p w:rsidRPr="00C8221F" w:rsidR="00DA0AB3" w:rsidP="003A2A06" w:rsidRDefault="00DA0AB3" w14:paraId="2D1BEF85" w14:textId="2B29BE8F">
      <w:pPr>
        <w:pStyle w:val="Overskrift2"/>
      </w:pPr>
      <w:r w:rsidRPr="00C8221F">
        <w:t>Supplerende</w:t>
      </w:r>
      <w:r w:rsidRPr="00C8221F">
        <w:rPr>
          <w:spacing w:val="12"/>
        </w:rPr>
        <w:t xml:space="preserve"> </w:t>
      </w:r>
      <w:r w:rsidRPr="00C8221F">
        <w:t>bestemmelser:</w:t>
      </w:r>
    </w:p>
    <w:tbl>
      <w:tblPr>
        <w:tblStyle w:val="NormalTable0"/>
        <w:tblpPr w:leftFromText="141" w:rightFromText="141" w:vertAnchor="text" w:horzAnchor="margin" w:tblpY="170"/>
        <w:tblW w:w="102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306"/>
        <w:gridCol w:w="6895"/>
      </w:tblGrid>
      <w:tr w:rsidRPr="00C8221F" w:rsidR="001B4737" w:rsidTr="00C0738D" w14:paraId="38FAED38" w14:textId="77777777">
        <w:trPr>
          <w:trHeight w:val="804"/>
        </w:trPr>
        <w:tc>
          <w:tcPr>
            <w:tcW w:w="10201" w:type="dxa"/>
            <w:gridSpan w:val="2"/>
            <w:vAlign w:val="center"/>
          </w:tcPr>
          <w:p w:rsidRPr="002350B7" w:rsidR="001B4737" w:rsidP="00FF3862" w:rsidRDefault="001B4737" w14:paraId="37D31C8C" w14:textId="77777777">
            <w:pPr>
              <w:pStyle w:val="TableParagraph"/>
              <w:rPr>
                <w:b/>
                <w:bCs/>
                <w:sz w:val="23"/>
                <w:szCs w:val="23"/>
              </w:rPr>
            </w:pPr>
            <w:r w:rsidRPr="002350B7">
              <w:rPr>
                <w:b/>
                <w:bCs/>
                <w:sz w:val="23"/>
                <w:szCs w:val="23"/>
              </w:rPr>
              <w:t>Erhvervsbeskyttelse</w:t>
            </w:r>
          </w:p>
        </w:tc>
      </w:tr>
      <w:tr w:rsidRPr="00F84A2B" w:rsidR="001B4737" w:rsidTr="00306A5D" w14:paraId="0C6217A9" w14:textId="77777777">
        <w:trPr>
          <w:trHeight w:val="1168"/>
        </w:trPr>
        <w:tc>
          <w:tcPr>
            <w:tcW w:w="3306" w:type="dxa"/>
          </w:tcPr>
          <w:p w:rsidRPr="00C8221F" w:rsidR="001B4737" w:rsidP="00FF3862" w:rsidRDefault="001B4737" w14:paraId="6775B4D8" w14:textId="2BE9D449">
            <w:pPr>
              <w:pStyle w:val="TableParagraph"/>
              <w:rPr>
                <w:i/>
              </w:rPr>
            </w:pPr>
            <w:r w:rsidRPr="00C8221F">
              <w:t>Indføj</w:t>
            </w:r>
            <w:r w:rsidRPr="00C8221F">
              <w:rPr>
                <w:spacing w:val="1"/>
              </w:rPr>
              <w:t xml:space="preserve"> </w:t>
            </w:r>
            <w:r w:rsidRPr="00C8221F">
              <w:t>pkt.</w:t>
            </w:r>
            <w:r w:rsidRPr="00C8221F">
              <w:rPr>
                <w:spacing w:val="3"/>
              </w:rPr>
              <w:t xml:space="preserve"> </w:t>
            </w:r>
            <w:r w:rsidRPr="00C8221F">
              <w:rPr>
                <w:spacing w:val="-4"/>
              </w:rPr>
              <w:t>2.2</w:t>
            </w:r>
          </w:p>
          <w:p w:rsidRPr="00C8221F" w:rsidR="001B4737" w:rsidP="00FF3862" w:rsidRDefault="001B4737" w14:paraId="29A7A261" w14:textId="77777777">
            <w:pPr>
              <w:pStyle w:val="TableParagraph"/>
            </w:pPr>
          </w:p>
          <w:p w:rsidRPr="00C8221F" w:rsidR="001B4737" w:rsidP="00FF3862" w:rsidRDefault="001B4737" w14:paraId="4B74A4F2" w14:textId="77777777">
            <w:pPr>
              <w:pStyle w:val="TableParagraph"/>
            </w:pPr>
          </w:p>
          <w:p w:rsidRPr="00C8221F" w:rsidR="001B4737" w:rsidP="00FF3862" w:rsidRDefault="001B4737" w14:paraId="2CD36192" w14:textId="544A9D0D">
            <w:pPr>
              <w:pStyle w:val="TableParagraph"/>
              <w:rPr>
                <w:i/>
              </w:rPr>
            </w:pPr>
            <w:r w:rsidRPr="00C8221F">
              <w:t>(Nuværende pkt. 2.2. bliver herefter til</w:t>
            </w:r>
            <w:r w:rsidRPr="00C8221F">
              <w:rPr>
                <w:spacing w:val="-1"/>
              </w:rPr>
              <w:t xml:space="preserve"> </w:t>
            </w:r>
            <w:r w:rsidRPr="00C8221F">
              <w:t>pkt. 2.3. osv.)</w:t>
            </w:r>
          </w:p>
        </w:tc>
        <w:tc>
          <w:tcPr>
            <w:tcW w:w="6895" w:type="dxa"/>
            <w:tcMar>
              <w:right w:w="170" w:type="dxa"/>
            </w:tcMar>
          </w:tcPr>
          <w:p w:rsidRPr="00C8221F" w:rsidR="001B4737" w:rsidP="00FF3862" w:rsidRDefault="001B4737" w14:paraId="4452D915" w14:textId="7556DF4F">
            <w:pPr>
              <w:pStyle w:val="TableParagraph"/>
            </w:pPr>
            <w:r w:rsidRPr="00C8221F">
              <w:t xml:space="preserve">Parterne er enige om, at </w:t>
            </w:r>
            <w:r w:rsidRPr="00C8221F" w:rsidR="00C9465C">
              <w:t>Lejemålet</w:t>
            </w:r>
            <w:r w:rsidRPr="00C8221F">
              <w:t xml:space="preserve"> er erhvervsbeskyttet, idet Lejer fra </w:t>
            </w:r>
            <w:r w:rsidRPr="00C8221F" w:rsidR="00C9465C">
              <w:t>Lejemålet</w:t>
            </w:r>
            <w:r w:rsidRPr="00C8221F">
              <w:t xml:space="preserve"> skal drive en virksomhed, hvis stedlige forbliven i </w:t>
            </w:r>
            <w:r w:rsidRPr="00C8221F" w:rsidR="00C4534D">
              <w:t>Ejendommen</w:t>
            </w:r>
            <w:r w:rsidRPr="00C8221F">
              <w:t xml:space="preserve"> er af væsentlig betydning og værdi for virksomheden.</w:t>
            </w:r>
          </w:p>
          <w:p w:rsidRPr="00C8221F" w:rsidR="001B4737" w:rsidP="00FF3862" w:rsidRDefault="001B4737" w14:paraId="395ED990" w14:textId="77777777">
            <w:pPr>
              <w:pStyle w:val="TableParagraph"/>
            </w:pPr>
          </w:p>
          <w:p w:rsidRPr="00C8221F" w:rsidR="001B4737" w:rsidP="00FF3862" w:rsidRDefault="001B4737" w14:paraId="06CD487A" w14:textId="77777777">
            <w:pPr>
              <w:pStyle w:val="TableParagraph"/>
            </w:pPr>
          </w:p>
        </w:tc>
      </w:tr>
    </w:tbl>
    <w:p w:rsidRPr="00C8221F" w:rsidR="00AE7490" w:rsidP="008706DC" w:rsidRDefault="00AE7490" w14:paraId="36463EE6" w14:textId="77777777">
      <w:pPr>
        <w:spacing w:before="7"/>
        <w:rPr>
          <w:rFonts w:ascii="Arial" w:hAnsi="Arial" w:cs="Arial"/>
          <w:b/>
          <w:sz w:val="23"/>
          <w:lang w:val="da-DK"/>
        </w:rPr>
      </w:pPr>
    </w:p>
    <w:p w:rsidRPr="00C8221F" w:rsidR="00AE7490" w:rsidP="007B74A2" w:rsidRDefault="004E2506" w14:paraId="3FE7C1D1" w14:textId="4FA22B20">
      <w:pPr>
        <w:pStyle w:val="Brdtekst"/>
        <w:spacing w:before="1" w:line="244" w:lineRule="auto"/>
        <w:ind w:right="533"/>
        <w:rPr>
          <w:rFonts w:ascii="Arial" w:hAnsi="Arial" w:cs="Arial"/>
          <w:sz w:val="20"/>
          <w:szCs w:val="20"/>
          <w:lang w:val="da-DK"/>
        </w:rPr>
      </w:pPr>
      <w:r w:rsidRPr="00C8221F">
        <w:rPr>
          <w:rFonts w:ascii="Arial" w:hAnsi="Arial" w:cs="Arial"/>
          <w:sz w:val="20"/>
          <w:szCs w:val="20"/>
          <w:lang w:val="da-DK"/>
        </w:rPr>
        <w:t xml:space="preserve">Såfremt der er en formodning om, at </w:t>
      </w:r>
      <w:r w:rsidRPr="00C8221F" w:rsidR="00AD030D">
        <w:rPr>
          <w:rFonts w:ascii="Arial" w:hAnsi="Arial" w:cs="Arial"/>
          <w:sz w:val="20"/>
          <w:szCs w:val="20"/>
          <w:lang w:val="da-DK"/>
        </w:rPr>
        <w:t>Lejer</w:t>
      </w:r>
      <w:r w:rsidRPr="00C8221F">
        <w:rPr>
          <w:rFonts w:ascii="Arial" w:hAnsi="Arial" w:cs="Arial"/>
          <w:sz w:val="20"/>
          <w:szCs w:val="20"/>
          <w:lang w:val="da-DK"/>
        </w:rPr>
        <w:t xml:space="preserve"> påtænker at </w:t>
      </w:r>
      <w:r w:rsidRPr="00C8221F" w:rsidR="00920493">
        <w:rPr>
          <w:rFonts w:ascii="Arial" w:hAnsi="Arial" w:cs="Arial"/>
          <w:sz w:val="20"/>
          <w:szCs w:val="20"/>
          <w:lang w:val="da-DK"/>
        </w:rPr>
        <w:t>foretage</w:t>
      </w:r>
      <w:r w:rsidRPr="00C8221F">
        <w:rPr>
          <w:rFonts w:ascii="Arial" w:hAnsi="Arial" w:cs="Arial"/>
          <w:sz w:val="20"/>
          <w:szCs w:val="20"/>
          <w:lang w:val="da-DK"/>
        </w:rPr>
        <w:t xml:space="preserve"> større ombygninger i </w:t>
      </w:r>
      <w:r w:rsidRPr="00C8221F" w:rsidR="00C9465C">
        <w:rPr>
          <w:rFonts w:ascii="Arial" w:hAnsi="Arial" w:cs="Arial"/>
          <w:sz w:val="20"/>
          <w:szCs w:val="20"/>
          <w:lang w:val="da-DK"/>
        </w:rPr>
        <w:t>Lejemålet</w:t>
      </w:r>
      <w:r w:rsidRPr="00C8221F">
        <w:rPr>
          <w:rFonts w:ascii="Arial" w:hAnsi="Arial" w:cs="Arial"/>
          <w:sz w:val="20"/>
          <w:szCs w:val="20"/>
          <w:lang w:val="da-DK"/>
        </w:rPr>
        <w:t>, kan standarderhvervsleje</w:t>
      </w:r>
      <w:r w:rsidRPr="00C8221F" w:rsidR="0057106A">
        <w:rPr>
          <w:rFonts w:ascii="Arial" w:hAnsi="Arial" w:cs="Arial"/>
          <w:sz w:val="20"/>
          <w:szCs w:val="20"/>
          <w:lang w:val="da-DK"/>
        </w:rPr>
        <w:t>kontrakten</w:t>
      </w:r>
      <w:r w:rsidRPr="00C8221F">
        <w:rPr>
          <w:rFonts w:ascii="Arial" w:hAnsi="Arial" w:cs="Arial"/>
          <w:sz w:val="20"/>
          <w:szCs w:val="20"/>
          <w:lang w:val="da-DK"/>
        </w:rPr>
        <w:t xml:space="preserve"> suppleres med en egentlig tilsynsret for </w:t>
      </w:r>
      <w:r w:rsidRPr="00C8221F" w:rsidR="00AD030D">
        <w:rPr>
          <w:rFonts w:ascii="Arial" w:hAnsi="Arial" w:cs="Arial"/>
          <w:sz w:val="20"/>
          <w:szCs w:val="20"/>
          <w:lang w:val="da-DK"/>
        </w:rPr>
        <w:t>Udlejer</w:t>
      </w:r>
      <w:r w:rsidRPr="00C8221F">
        <w:rPr>
          <w:rFonts w:ascii="Arial" w:hAnsi="Arial" w:cs="Arial"/>
          <w:sz w:val="20"/>
          <w:szCs w:val="20"/>
          <w:lang w:val="da-DK"/>
        </w:rPr>
        <w:t>.</w:t>
      </w:r>
    </w:p>
    <w:p w:rsidRPr="00C8221F" w:rsidR="004E2CD4" w:rsidP="008706DC" w:rsidRDefault="004E2CD4" w14:paraId="57B88576" w14:textId="77777777">
      <w:pPr>
        <w:spacing w:before="10"/>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2350B7" w:rsidR="00AE7490" w:rsidTr="00306A5D" w14:paraId="367280E3" w14:textId="77777777">
        <w:trPr>
          <w:trHeight w:val="804"/>
        </w:trPr>
        <w:tc>
          <w:tcPr>
            <w:tcW w:w="10206" w:type="dxa"/>
            <w:gridSpan w:val="2"/>
            <w:tcMar>
              <w:right w:w="170" w:type="dxa"/>
            </w:tcMar>
            <w:vAlign w:val="center"/>
          </w:tcPr>
          <w:p w:rsidRPr="002350B7" w:rsidR="00AE7490" w:rsidP="00FF3862" w:rsidRDefault="004E2506" w14:paraId="44601E2D" w14:textId="5778F46B">
            <w:pPr>
              <w:pStyle w:val="TableParagraph"/>
              <w:rPr>
                <w:b/>
                <w:bCs/>
                <w:sz w:val="23"/>
                <w:szCs w:val="23"/>
              </w:rPr>
            </w:pPr>
            <w:r w:rsidRPr="002350B7">
              <w:rPr>
                <w:b/>
                <w:bCs/>
                <w:sz w:val="23"/>
                <w:szCs w:val="23"/>
              </w:rPr>
              <w:t xml:space="preserve">Tilsyn med </w:t>
            </w:r>
            <w:r w:rsidRPr="002350B7" w:rsidR="00AD030D">
              <w:rPr>
                <w:b/>
                <w:bCs/>
                <w:sz w:val="23"/>
                <w:szCs w:val="23"/>
              </w:rPr>
              <w:t>Lejers</w:t>
            </w:r>
            <w:r w:rsidRPr="002350B7">
              <w:rPr>
                <w:b/>
                <w:bCs/>
                <w:sz w:val="23"/>
                <w:szCs w:val="23"/>
              </w:rPr>
              <w:t xml:space="preserve"> ombygning</w:t>
            </w:r>
          </w:p>
        </w:tc>
      </w:tr>
      <w:tr w:rsidRPr="00F84A2B" w:rsidR="00AE7490" w:rsidTr="00306A5D" w14:paraId="114A79D7" w14:textId="77777777">
        <w:trPr>
          <w:trHeight w:val="2014"/>
        </w:trPr>
        <w:tc>
          <w:tcPr>
            <w:tcW w:w="2587" w:type="dxa"/>
            <w:tcBorders>
              <w:bottom w:val="nil"/>
            </w:tcBorders>
            <w:tcMar>
              <w:right w:w="170" w:type="dxa"/>
            </w:tcMar>
          </w:tcPr>
          <w:p w:rsidRPr="00C8221F" w:rsidR="00AE7490" w:rsidP="00FF3862" w:rsidRDefault="004E2506" w14:paraId="61C74474" w14:textId="6804C80E">
            <w:pPr>
              <w:pStyle w:val="TableParagraph"/>
            </w:pPr>
            <w:r w:rsidRPr="00C8221F">
              <w:t>Indføj</w:t>
            </w:r>
            <w:r w:rsidRPr="00C8221F">
              <w:rPr>
                <w:spacing w:val="1"/>
              </w:rPr>
              <w:t xml:space="preserve"> </w:t>
            </w:r>
            <w:r w:rsidRPr="00C8221F" w:rsidR="00FB506A">
              <w:t>pkt.</w:t>
            </w:r>
            <w:r w:rsidRPr="00C8221F">
              <w:rPr>
                <w:spacing w:val="3"/>
              </w:rPr>
              <w:t xml:space="preserve"> </w:t>
            </w:r>
            <w:r w:rsidRPr="00C8221F">
              <w:rPr>
                <w:spacing w:val="-4"/>
              </w:rPr>
              <w:t>2.11</w:t>
            </w:r>
          </w:p>
        </w:tc>
        <w:tc>
          <w:tcPr>
            <w:tcW w:w="7619" w:type="dxa"/>
            <w:tcBorders>
              <w:bottom w:val="nil"/>
            </w:tcBorders>
            <w:tcMar>
              <w:right w:w="170" w:type="dxa"/>
            </w:tcMar>
          </w:tcPr>
          <w:p w:rsidRPr="00C8221F" w:rsidR="00AE7490" w:rsidP="00FF3862" w:rsidRDefault="004E2506" w14:paraId="3499F4A0" w14:textId="79766281">
            <w:pPr>
              <w:pStyle w:val="TableParagraph"/>
            </w:pPr>
            <w:r w:rsidRPr="00C8221F">
              <w:t xml:space="preserve">Udlejer har ved </w:t>
            </w:r>
            <w:r w:rsidRPr="00C8221F" w:rsidR="00AD030D">
              <w:t>Lejers</w:t>
            </w:r>
            <w:r w:rsidRPr="00C8221F">
              <w:t xml:space="preserve"> ombygninger ret til at lade sin egen tekniske rådgiver føre tilsyn med arbejdet og sikre, at arbejdet udføres i overensstemmelse med givne tilladelser </w:t>
            </w:r>
            <w:r w:rsidRPr="00C8221F" w:rsidR="007F227D">
              <w:t>mv.</w:t>
            </w:r>
            <w:r w:rsidRPr="00C8221F">
              <w:t xml:space="preserve"> Teknikeren har ret til at deltage i alle byggemøder og få udleveret alle oplysninger fra </w:t>
            </w:r>
            <w:r w:rsidRPr="00C8221F" w:rsidR="00AD030D">
              <w:t>Lejers</w:t>
            </w:r>
            <w:r w:rsidRPr="00C8221F">
              <w:t xml:space="preserve"> rådgivere, herunder oplysninger om myndighedsbehandling </w:t>
            </w:r>
            <w:r w:rsidRPr="00C8221F" w:rsidR="007F227D">
              <w:t>mv.</w:t>
            </w:r>
            <w:r w:rsidRPr="00C8221F">
              <w:t xml:space="preserve"> Lejer betaler honoraret til </w:t>
            </w:r>
            <w:r w:rsidRPr="00C8221F" w:rsidR="00251FF7">
              <w:t>U</w:t>
            </w:r>
            <w:r w:rsidRPr="00C8221F">
              <w:t xml:space="preserve">dlejers rådgiver. Hvis der i forbindelse med ombygningen sker indgreb i bygningen, er </w:t>
            </w:r>
            <w:r w:rsidRPr="00C8221F" w:rsidR="00AD030D">
              <w:t>Lejer</w:t>
            </w:r>
            <w:r w:rsidRPr="00C8221F">
              <w:t xml:space="preserve"> forpligtet til at anvende håndværkere anvist af </w:t>
            </w:r>
            <w:r w:rsidRPr="00C8221F" w:rsidR="00AD030D">
              <w:t>Udlejer</w:t>
            </w:r>
            <w:r w:rsidRPr="00C8221F">
              <w:t>.</w:t>
            </w:r>
          </w:p>
        </w:tc>
      </w:tr>
      <w:tr w:rsidRPr="00F84A2B" w:rsidR="00AE7490" w:rsidTr="00306A5D" w14:paraId="216360A5" w14:textId="77777777">
        <w:trPr>
          <w:trHeight w:val="938"/>
        </w:trPr>
        <w:tc>
          <w:tcPr>
            <w:tcW w:w="2587" w:type="dxa"/>
            <w:tcBorders>
              <w:top w:val="nil"/>
            </w:tcBorders>
            <w:tcMar>
              <w:right w:w="170" w:type="dxa"/>
            </w:tcMar>
          </w:tcPr>
          <w:p w:rsidRPr="00C8221F" w:rsidR="00AE7490" w:rsidP="00FF3862" w:rsidRDefault="004E2506" w14:paraId="7130ED2B" w14:textId="0845393A">
            <w:pPr>
              <w:pStyle w:val="TableParagraph"/>
            </w:pPr>
            <w:r w:rsidRPr="00C8221F">
              <w:t xml:space="preserve">(Nuværende </w:t>
            </w:r>
            <w:r w:rsidRPr="00C8221F" w:rsidR="00FB506A">
              <w:t>pkt.</w:t>
            </w:r>
            <w:r w:rsidRPr="00C8221F">
              <w:t xml:space="preserve"> 2.11. bliver herefter til</w:t>
            </w:r>
            <w:r w:rsidRPr="00C8221F">
              <w:rPr>
                <w:spacing w:val="-1"/>
              </w:rPr>
              <w:t xml:space="preserve"> </w:t>
            </w:r>
            <w:r w:rsidRPr="00C8221F" w:rsidR="00FB506A">
              <w:t>pkt.</w:t>
            </w:r>
            <w:r w:rsidRPr="00C8221F">
              <w:t xml:space="preserve"> 2.12. osv.)</w:t>
            </w:r>
          </w:p>
        </w:tc>
        <w:tc>
          <w:tcPr>
            <w:tcW w:w="7619" w:type="dxa"/>
            <w:tcBorders>
              <w:top w:val="nil"/>
            </w:tcBorders>
            <w:tcMar>
              <w:right w:w="170" w:type="dxa"/>
            </w:tcMar>
          </w:tcPr>
          <w:p w:rsidRPr="00C8221F" w:rsidR="00AE7490" w:rsidP="00FF3862" w:rsidRDefault="00AE7490" w14:paraId="7D077012" w14:textId="77777777">
            <w:pPr>
              <w:pStyle w:val="TableParagraph"/>
            </w:pPr>
          </w:p>
        </w:tc>
      </w:tr>
      <w:tr w:rsidRPr="00F84A2B" w:rsidR="0086740C" w:rsidTr="00306A5D" w14:paraId="1B149432" w14:textId="77777777">
        <w:trPr>
          <w:trHeight w:val="938"/>
        </w:trPr>
        <w:tc>
          <w:tcPr>
            <w:tcW w:w="10206" w:type="dxa"/>
            <w:gridSpan w:val="2"/>
            <w:tcBorders>
              <w:top w:val="nil"/>
            </w:tcBorders>
            <w:tcMar>
              <w:right w:w="170" w:type="dxa"/>
            </w:tcMar>
            <w:vAlign w:val="center"/>
          </w:tcPr>
          <w:p w:rsidRPr="00C8221F" w:rsidR="0086740C" w:rsidP="00FF3862" w:rsidRDefault="0086740C" w14:paraId="06C051F3" w14:textId="7F950CF8">
            <w:pPr>
              <w:pStyle w:val="TableParagraph"/>
            </w:pPr>
            <w:r w:rsidRPr="008849B8">
              <w:rPr>
                <w:b/>
                <w:bCs/>
                <w:sz w:val="23"/>
                <w:szCs w:val="23"/>
              </w:rPr>
              <w:t>Supplerende bestemmelse om begrænsninger/gener ved byudvikling mv.:</w:t>
            </w:r>
          </w:p>
        </w:tc>
      </w:tr>
      <w:tr w:rsidRPr="00F84A2B" w:rsidR="0086740C" w:rsidTr="00306A5D" w14:paraId="660F7DEE" w14:textId="77777777">
        <w:trPr>
          <w:trHeight w:val="938"/>
        </w:trPr>
        <w:tc>
          <w:tcPr>
            <w:tcW w:w="2587" w:type="dxa"/>
            <w:tcBorders>
              <w:top w:val="nil"/>
            </w:tcBorders>
            <w:tcMar>
              <w:right w:w="170" w:type="dxa"/>
            </w:tcMar>
          </w:tcPr>
          <w:p w:rsidRPr="0013643D" w:rsidR="0086740C" w:rsidP="0086740C" w:rsidRDefault="0086740C" w14:paraId="10618483" w14:textId="77777777">
            <w:pPr>
              <w:pStyle w:val="TableParagraph"/>
              <w:rPr>
                <w:i/>
              </w:rPr>
            </w:pPr>
            <w:r w:rsidRPr="0013643D">
              <w:t>Indføj</w:t>
            </w:r>
            <w:r w:rsidRPr="0013643D">
              <w:rPr>
                <w:spacing w:val="1"/>
              </w:rPr>
              <w:t xml:space="preserve"> </w:t>
            </w:r>
            <w:r w:rsidRPr="0013643D">
              <w:t>pkt.</w:t>
            </w:r>
            <w:r w:rsidRPr="0013643D">
              <w:rPr>
                <w:spacing w:val="3"/>
              </w:rPr>
              <w:t xml:space="preserve"> </w:t>
            </w:r>
            <w:r w:rsidRPr="0013643D">
              <w:rPr>
                <w:spacing w:val="-4"/>
              </w:rPr>
              <w:t>2.15</w:t>
            </w:r>
          </w:p>
          <w:p w:rsidRPr="00C8221F" w:rsidR="0086740C" w:rsidP="00FF3862" w:rsidRDefault="0086740C" w14:paraId="729D32FE" w14:textId="77777777">
            <w:pPr>
              <w:pStyle w:val="TableParagraph"/>
            </w:pPr>
          </w:p>
        </w:tc>
        <w:tc>
          <w:tcPr>
            <w:tcW w:w="7619" w:type="dxa"/>
            <w:tcBorders>
              <w:top w:val="nil"/>
            </w:tcBorders>
            <w:tcMar>
              <w:right w:w="170" w:type="dxa"/>
            </w:tcMar>
          </w:tcPr>
          <w:p w:rsidRPr="00C85A1D" w:rsidR="0086740C" w:rsidP="0086740C" w:rsidRDefault="0086740C" w14:paraId="13BA1DA2" w14:textId="3D6B0D14">
            <w:pPr>
              <w:rPr>
                <w:lang w:val="da-DK"/>
              </w:rPr>
            </w:pPr>
            <w:r w:rsidRPr="0013643D">
              <w:rPr>
                <w:rFonts w:ascii="Arial" w:hAnsi="Arial" w:cs="Arial"/>
                <w:sz w:val="20"/>
                <w:szCs w:val="20"/>
                <w:lang w:val="da-DK"/>
              </w:rPr>
              <w:t>Lejer er gjort bekendt med og har accepteret, at der i Ejendommen samt i det omkringliggende område findes igangværende byggerier og/eller byudvikling sted, hvorfor der kan forekomme lys-, støj- og støvgener fra diverse byggerier, og Lejer dermed har givet afkald på Lejers misligholdelsesbeføjelser.</w:t>
            </w:r>
          </w:p>
        </w:tc>
      </w:tr>
    </w:tbl>
    <w:p w:rsidRPr="00C8221F" w:rsidR="00FE5439" w:rsidP="003A2A06" w:rsidRDefault="00FE5439" w14:paraId="2C16C3BC" w14:textId="0D0E6DC7">
      <w:pPr>
        <w:pStyle w:val="Overskrift2"/>
      </w:pPr>
    </w:p>
    <w:p w:rsidRPr="00C8221F" w:rsidR="00AE7490" w:rsidP="003A2A06" w:rsidRDefault="004E2506" w14:paraId="7ECA3DAC" w14:textId="6DF35BD4">
      <w:pPr>
        <w:pStyle w:val="Overskrift2"/>
      </w:pPr>
      <w:r w:rsidRPr="00C8221F">
        <w:t>Alternative</w:t>
      </w:r>
      <w:r w:rsidRPr="00C8221F">
        <w:rPr>
          <w:spacing w:val="5"/>
        </w:rPr>
        <w:t xml:space="preserve"> </w:t>
      </w:r>
      <w:r w:rsidRPr="00C8221F">
        <w:t>bestemmelser:</w:t>
      </w:r>
    </w:p>
    <w:p w:rsidRPr="0013643D" w:rsidR="00AE7490" w:rsidP="004E2CD4" w:rsidRDefault="004E2506" w14:paraId="160440D3" w14:textId="77766A51">
      <w:pPr>
        <w:pStyle w:val="Brdtekst"/>
        <w:spacing w:line="242" w:lineRule="auto"/>
        <w:ind w:right="373"/>
        <w:rPr>
          <w:rFonts w:ascii="Arial" w:hAnsi="Arial" w:cs="Arial"/>
          <w:sz w:val="20"/>
          <w:szCs w:val="20"/>
          <w:lang w:val="da-DK"/>
        </w:rPr>
      </w:pPr>
      <w:r w:rsidRPr="0013643D">
        <w:rPr>
          <w:rFonts w:ascii="Arial" w:hAnsi="Arial" w:cs="Arial"/>
          <w:sz w:val="20"/>
          <w:szCs w:val="20"/>
          <w:lang w:val="da-DK"/>
        </w:rPr>
        <w:t xml:space="preserve">Det anbefales at være meget præcis med formuleringen af, hvad </w:t>
      </w:r>
      <w:r w:rsidRPr="0013643D" w:rsidR="00C9465C">
        <w:rPr>
          <w:rFonts w:ascii="Arial" w:hAnsi="Arial" w:cs="Arial"/>
          <w:sz w:val="20"/>
          <w:szCs w:val="20"/>
          <w:lang w:val="da-DK"/>
        </w:rPr>
        <w:t>Lejemålet</w:t>
      </w:r>
      <w:r w:rsidRPr="0013643D">
        <w:rPr>
          <w:rFonts w:ascii="Arial" w:hAnsi="Arial" w:cs="Arial"/>
          <w:sz w:val="20"/>
          <w:szCs w:val="20"/>
          <w:lang w:val="da-DK"/>
        </w:rPr>
        <w:t xml:space="preserve"> må anvendes til, idet dette kan få betydning dels i tilfælde af afståelse og dels i forhold til andre lejeres eventuelle ret til ikke at blive udsat for konkurrence. Endelig kan formuleringen have væsentlig betydning for spørgsmålet om erhvervsbeskyttelse og for </w:t>
      </w:r>
      <w:r w:rsidRPr="0013643D" w:rsidR="00902ADA">
        <w:rPr>
          <w:rFonts w:ascii="Arial" w:hAnsi="Arial" w:cs="Arial"/>
          <w:sz w:val="20"/>
          <w:szCs w:val="20"/>
          <w:lang w:val="da-DK"/>
        </w:rPr>
        <w:t>E</w:t>
      </w:r>
      <w:r w:rsidRPr="0013643D">
        <w:rPr>
          <w:rFonts w:ascii="Arial" w:hAnsi="Arial" w:cs="Arial"/>
          <w:sz w:val="20"/>
          <w:szCs w:val="20"/>
          <w:lang w:val="da-DK"/>
        </w:rPr>
        <w:t>jendommens karakter</w:t>
      </w:r>
      <w:r w:rsidRPr="0013643D" w:rsidR="00926BEA">
        <w:rPr>
          <w:rFonts w:ascii="Arial" w:hAnsi="Arial" w:cs="Arial"/>
          <w:sz w:val="20"/>
          <w:szCs w:val="20"/>
          <w:lang w:val="da-DK"/>
        </w:rPr>
        <w:t>,</w:t>
      </w:r>
      <w:r w:rsidRPr="0013643D">
        <w:rPr>
          <w:rFonts w:ascii="Arial" w:hAnsi="Arial" w:cs="Arial"/>
          <w:sz w:val="20"/>
          <w:szCs w:val="20"/>
          <w:lang w:val="da-DK"/>
        </w:rPr>
        <w:t xml:space="preserve"> </w:t>
      </w:r>
      <w:r w:rsidRPr="0013643D" w:rsidR="00926BEA">
        <w:rPr>
          <w:rFonts w:ascii="Arial" w:hAnsi="Arial" w:cs="Arial"/>
          <w:sz w:val="20"/>
          <w:szCs w:val="20"/>
          <w:lang w:val="da-DK"/>
        </w:rPr>
        <w:t>f</w:t>
      </w:r>
      <w:r w:rsidRPr="0013643D">
        <w:rPr>
          <w:rFonts w:ascii="Arial" w:hAnsi="Arial" w:cs="Arial"/>
          <w:sz w:val="20"/>
          <w:szCs w:val="20"/>
          <w:lang w:val="da-DK"/>
        </w:rPr>
        <w:t>orholdet til myndigheder og tredjemand mv.</w:t>
      </w:r>
    </w:p>
    <w:p w:rsidRPr="0013643D" w:rsidR="00AE7490" w:rsidP="004E2CD4" w:rsidRDefault="00AE7490" w14:paraId="3C37AB88" w14:textId="77777777">
      <w:pPr>
        <w:spacing w:before="9"/>
        <w:rPr>
          <w:rFonts w:ascii="Arial" w:hAnsi="Arial" w:cs="Arial"/>
          <w:i/>
          <w:sz w:val="20"/>
          <w:szCs w:val="20"/>
          <w:lang w:val="da-DK"/>
        </w:rPr>
      </w:pPr>
    </w:p>
    <w:p w:rsidRPr="0013643D" w:rsidR="00AE7490" w:rsidP="004E2CD4" w:rsidRDefault="00AA0FB8" w14:paraId="3EBC41D2" w14:textId="74772F84">
      <w:pPr>
        <w:pStyle w:val="Brdtekst"/>
        <w:spacing w:line="242" w:lineRule="auto"/>
        <w:ind w:right="373"/>
        <w:rPr>
          <w:rFonts w:ascii="Arial" w:hAnsi="Arial" w:cs="Arial"/>
          <w:sz w:val="20"/>
          <w:szCs w:val="20"/>
          <w:lang w:val="da-DK"/>
        </w:rPr>
      </w:pPr>
      <w:r w:rsidRPr="0013643D">
        <w:rPr>
          <w:rFonts w:ascii="Arial" w:hAnsi="Arial" w:cs="Arial"/>
          <w:sz w:val="20"/>
          <w:szCs w:val="20"/>
          <w:lang w:val="da-DK"/>
        </w:rPr>
        <w:t>I standarderhvervsleje</w:t>
      </w:r>
      <w:r w:rsidRPr="0013643D" w:rsidR="0057106A">
        <w:rPr>
          <w:rFonts w:ascii="Arial" w:hAnsi="Arial" w:cs="Arial"/>
          <w:sz w:val="20"/>
          <w:szCs w:val="20"/>
          <w:lang w:val="da-DK"/>
        </w:rPr>
        <w:t>kontrakten</w:t>
      </w:r>
      <w:r w:rsidRPr="0013643D">
        <w:rPr>
          <w:rFonts w:ascii="Arial" w:hAnsi="Arial" w:cs="Arial"/>
          <w:sz w:val="20"/>
          <w:szCs w:val="20"/>
          <w:lang w:val="da-DK"/>
        </w:rPr>
        <w:t xml:space="preserve"> forudsættes det, at der ikke er tale om et erhvervsbeskyttet lejemål. Da erhvervsbeskyttelse imidlertid altid afhænger af en konkret vurdering, kan der dog godt være tale om et erhvervsbeskyttet lejemål, hvilket man i så fald bør vurdere betydningen af for leje</w:t>
      </w:r>
      <w:r w:rsidRPr="0013643D" w:rsidR="0057106A">
        <w:rPr>
          <w:rFonts w:ascii="Arial" w:hAnsi="Arial" w:cs="Arial"/>
          <w:sz w:val="20"/>
          <w:szCs w:val="20"/>
          <w:lang w:val="da-DK"/>
        </w:rPr>
        <w:t>kontrakten</w:t>
      </w:r>
      <w:r w:rsidRPr="0013643D">
        <w:rPr>
          <w:rFonts w:ascii="Arial" w:hAnsi="Arial" w:cs="Arial"/>
          <w:sz w:val="20"/>
          <w:szCs w:val="20"/>
          <w:lang w:val="da-DK"/>
        </w:rPr>
        <w:t>s vilkår.</w:t>
      </w:r>
    </w:p>
    <w:p w:rsidRPr="0013643D" w:rsidR="00AE7490" w:rsidP="004E2CD4" w:rsidRDefault="00AE7490" w14:paraId="5735DEB8" w14:textId="77777777">
      <w:pPr>
        <w:spacing w:before="7"/>
        <w:rPr>
          <w:rFonts w:ascii="Arial" w:hAnsi="Arial" w:cs="Arial"/>
          <w:i/>
          <w:sz w:val="20"/>
          <w:szCs w:val="20"/>
          <w:lang w:val="da-DK"/>
        </w:rPr>
      </w:pPr>
    </w:p>
    <w:p w:rsidRPr="0013643D" w:rsidR="00AE7490" w:rsidP="004E2CD4" w:rsidRDefault="004E2506" w14:paraId="48AE12FB" w14:textId="529C4E98">
      <w:pPr>
        <w:pStyle w:val="Brdtekst"/>
        <w:spacing w:before="1" w:line="244" w:lineRule="auto"/>
        <w:ind w:right="315"/>
        <w:rPr>
          <w:rFonts w:ascii="Arial" w:hAnsi="Arial" w:cs="Arial"/>
          <w:sz w:val="20"/>
          <w:szCs w:val="20"/>
          <w:lang w:val="da-DK"/>
        </w:rPr>
      </w:pPr>
      <w:r w:rsidRPr="0013643D">
        <w:rPr>
          <w:rFonts w:ascii="Arial" w:hAnsi="Arial" w:cs="Arial"/>
          <w:sz w:val="20"/>
          <w:szCs w:val="20"/>
          <w:lang w:val="da-DK"/>
        </w:rPr>
        <w:t>Ifølge standarderhvervsleje</w:t>
      </w:r>
      <w:r w:rsidRPr="0013643D" w:rsidR="0057106A">
        <w:rPr>
          <w:rFonts w:ascii="Arial" w:hAnsi="Arial" w:cs="Arial"/>
          <w:sz w:val="20"/>
          <w:szCs w:val="20"/>
          <w:lang w:val="da-DK"/>
        </w:rPr>
        <w:t>kontrakten</w:t>
      </w:r>
      <w:r w:rsidRPr="0013643D">
        <w:rPr>
          <w:rFonts w:ascii="Arial" w:hAnsi="Arial" w:cs="Arial"/>
          <w:sz w:val="20"/>
          <w:szCs w:val="20"/>
          <w:lang w:val="da-DK"/>
        </w:rPr>
        <w:t xml:space="preserve"> indestår </w:t>
      </w:r>
      <w:r w:rsidRPr="0013643D" w:rsidR="00AD030D">
        <w:rPr>
          <w:rFonts w:ascii="Arial" w:hAnsi="Arial" w:cs="Arial"/>
          <w:sz w:val="20"/>
          <w:szCs w:val="20"/>
          <w:lang w:val="da-DK"/>
        </w:rPr>
        <w:t>Udlejer</w:t>
      </w:r>
      <w:r w:rsidRPr="0013643D">
        <w:rPr>
          <w:rFonts w:ascii="Arial" w:hAnsi="Arial" w:cs="Arial"/>
          <w:sz w:val="20"/>
          <w:szCs w:val="20"/>
          <w:lang w:val="da-DK"/>
        </w:rPr>
        <w:t xml:space="preserve"> for</w:t>
      </w:r>
      <w:r w:rsidRPr="0013643D" w:rsidR="006A6061">
        <w:rPr>
          <w:rFonts w:ascii="Arial" w:hAnsi="Arial" w:cs="Arial"/>
          <w:sz w:val="20"/>
          <w:szCs w:val="20"/>
          <w:lang w:val="da-DK"/>
        </w:rPr>
        <w:t>,</w:t>
      </w:r>
      <w:r w:rsidRPr="0013643D">
        <w:rPr>
          <w:rFonts w:ascii="Arial" w:hAnsi="Arial" w:cs="Arial"/>
          <w:sz w:val="20"/>
          <w:szCs w:val="20"/>
          <w:lang w:val="da-DK"/>
        </w:rPr>
        <w:t xml:space="preserve"> at </w:t>
      </w:r>
      <w:r w:rsidRPr="0013643D" w:rsidR="00C9465C">
        <w:rPr>
          <w:rFonts w:ascii="Arial" w:hAnsi="Arial" w:cs="Arial"/>
          <w:sz w:val="20"/>
          <w:szCs w:val="20"/>
          <w:lang w:val="da-DK"/>
        </w:rPr>
        <w:t>Lejemålet</w:t>
      </w:r>
      <w:r w:rsidRPr="0013643D">
        <w:rPr>
          <w:rFonts w:ascii="Arial" w:hAnsi="Arial" w:cs="Arial"/>
          <w:sz w:val="20"/>
          <w:szCs w:val="20"/>
          <w:lang w:val="da-DK"/>
        </w:rPr>
        <w:t xml:space="preserve"> kan anvendes til angivne erhverv i overensstemmelse med lokalplan eller anden offentlig planlægning. Såfremt </w:t>
      </w:r>
      <w:r w:rsidRPr="0013643D" w:rsidR="00AD030D">
        <w:rPr>
          <w:rFonts w:ascii="Arial" w:hAnsi="Arial" w:cs="Arial"/>
          <w:sz w:val="20"/>
          <w:szCs w:val="20"/>
          <w:lang w:val="da-DK"/>
        </w:rPr>
        <w:t>Udlejer</w:t>
      </w:r>
      <w:r w:rsidRPr="0013643D">
        <w:rPr>
          <w:rFonts w:ascii="Arial" w:hAnsi="Arial" w:cs="Arial"/>
          <w:sz w:val="20"/>
          <w:szCs w:val="20"/>
          <w:lang w:val="da-DK"/>
        </w:rPr>
        <w:t xml:space="preserve"> imidlertid ikke kan eller vil påtage sig dette ansvar, kan </w:t>
      </w:r>
      <w:r w:rsidRPr="0013643D" w:rsidR="00AD030D">
        <w:rPr>
          <w:rFonts w:ascii="Arial" w:hAnsi="Arial" w:cs="Arial"/>
          <w:sz w:val="20"/>
          <w:szCs w:val="20"/>
          <w:lang w:val="da-DK"/>
        </w:rPr>
        <w:t>Udlejer</w:t>
      </w:r>
      <w:r w:rsidRPr="0013643D">
        <w:rPr>
          <w:rFonts w:ascii="Arial" w:hAnsi="Arial" w:cs="Arial"/>
          <w:sz w:val="20"/>
          <w:szCs w:val="20"/>
          <w:lang w:val="da-DK"/>
        </w:rPr>
        <w:t xml:space="preserve"> fraskrive sig ansvaret herfor.</w:t>
      </w:r>
    </w:p>
    <w:p w:rsidRPr="00C8221F" w:rsidR="00AE7490" w:rsidP="008706DC" w:rsidRDefault="00AE7490" w14:paraId="679A91D4" w14:textId="12FED6BD">
      <w:pPr>
        <w:tabs>
          <w:tab w:val="left" w:pos="645"/>
        </w:tabs>
        <w:rPr>
          <w:rFonts w:ascii="Arial" w:hAnsi="Arial" w:cs="Arial"/>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8849B8" w:rsidR="00AE7490" w:rsidTr="00306A5D" w14:paraId="493F0BF4" w14:textId="77777777">
        <w:trPr>
          <w:trHeight w:val="804"/>
        </w:trPr>
        <w:tc>
          <w:tcPr>
            <w:tcW w:w="10206" w:type="dxa"/>
            <w:gridSpan w:val="2"/>
            <w:tcMar>
              <w:right w:w="170" w:type="dxa"/>
            </w:tcMar>
            <w:vAlign w:val="center"/>
          </w:tcPr>
          <w:p w:rsidRPr="008849B8" w:rsidR="00AE7490" w:rsidP="00FF3862" w:rsidRDefault="004E2506" w14:paraId="3FC6D0A4" w14:textId="77777777">
            <w:pPr>
              <w:pStyle w:val="TableParagraph"/>
              <w:rPr>
                <w:b/>
                <w:bCs/>
                <w:sz w:val="23"/>
                <w:szCs w:val="23"/>
              </w:rPr>
            </w:pPr>
            <w:r w:rsidRPr="008849B8">
              <w:rPr>
                <w:b/>
                <w:bCs/>
                <w:sz w:val="23"/>
                <w:szCs w:val="23"/>
              </w:rPr>
              <w:t>Kontoranvendelse</w:t>
            </w:r>
          </w:p>
        </w:tc>
      </w:tr>
      <w:tr w:rsidRPr="00F84A2B" w:rsidR="00AE7490" w:rsidTr="00306A5D" w14:paraId="5D698E06" w14:textId="77777777">
        <w:trPr>
          <w:trHeight w:val="535"/>
        </w:trPr>
        <w:tc>
          <w:tcPr>
            <w:tcW w:w="2587" w:type="dxa"/>
            <w:tcMar>
              <w:right w:w="170" w:type="dxa"/>
            </w:tcMar>
          </w:tcPr>
          <w:p w:rsidRPr="0013643D" w:rsidR="00AE7490" w:rsidP="00FF3862" w:rsidRDefault="004E2506" w14:paraId="12BA6A75" w14:textId="3D211FD1">
            <w:pPr>
              <w:pStyle w:val="TableParagraph"/>
            </w:pPr>
            <w:r w:rsidRPr="0013643D">
              <w:t xml:space="preserve">Erstat </w:t>
            </w:r>
            <w:r w:rsidRPr="0013643D" w:rsidR="00FB506A">
              <w:t>pkt.</w:t>
            </w:r>
            <w:r w:rsidRPr="0013643D">
              <w:rPr>
                <w:spacing w:val="2"/>
              </w:rPr>
              <w:t xml:space="preserve"> </w:t>
            </w:r>
            <w:r w:rsidRPr="0013643D">
              <w:rPr>
                <w:spacing w:val="-5"/>
              </w:rPr>
              <w:t>2.1</w:t>
            </w:r>
          </w:p>
        </w:tc>
        <w:tc>
          <w:tcPr>
            <w:tcW w:w="7619" w:type="dxa"/>
            <w:tcMar>
              <w:right w:w="170" w:type="dxa"/>
            </w:tcMar>
          </w:tcPr>
          <w:p w:rsidRPr="0013643D" w:rsidR="00AE7490" w:rsidP="00FF3862" w:rsidRDefault="004E2506" w14:paraId="1492C3AD" w14:textId="2241AB5A">
            <w:pPr>
              <w:pStyle w:val="TableParagraph"/>
            </w:pPr>
            <w:r w:rsidRPr="0013643D">
              <w:t>Lejemålet skal anvendes til kontor for</w:t>
            </w:r>
            <w:r w:rsidR="0086740C">
              <w:t xml:space="preserve"> </w:t>
            </w:r>
            <w:r w:rsidRPr="00FC5B90" w:rsidR="0086740C">
              <w:rPr>
                <w:b/>
                <w:bCs/>
                <w:i/>
                <w:iCs/>
              </w:rPr>
              <w:fldChar w:fldCharType="begin">
                <w:ffData>
                  <w:name w:val="Tekst11"/>
                  <w:enabled/>
                  <w:calcOnExit w:val="0"/>
                  <w:textInput>
                    <w:default w:val="beskrivelse"/>
                  </w:textInput>
                </w:ffData>
              </w:fldChar>
            </w:r>
            <w:bookmarkStart w:name="Tekst11" w:id="2"/>
            <w:r w:rsidRPr="00FC5B90" w:rsidR="0086740C">
              <w:rPr>
                <w:b/>
                <w:bCs/>
                <w:i/>
                <w:iCs/>
              </w:rPr>
              <w:instrText xml:space="preserve"> FORMTEXT </w:instrText>
            </w:r>
            <w:r w:rsidRPr="00FC5B90" w:rsidR="0086740C">
              <w:rPr>
                <w:b/>
                <w:bCs/>
                <w:i/>
                <w:iCs/>
              </w:rPr>
            </w:r>
            <w:r w:rsidRPr="00FC5B90" w:rsidR="0086740C">
              <w:rPr>
                <w:b/>
                <w:bCs/>
                <w:i/>
                <w:iCs/>
              </w:rPr>
              <w:fldChar w:fldCharType="separate"/>
            </w:r>
            <w:r w:rsidRPr="00FC5B90" w:rsidR="0086740C">
              <w:rPr>
                <w:b/>
                <w:bCs/>
                <w:i/>
                <w:iCs/>
                <w:noProof/>
              </w:rPr>
              <w:t>beskrivelse</w:t>
            </w:r>
            <w:r w:rsidRPr="00FC5B90" w:rsidR="0086740C">
              <w:rPr>
                <w:b/>
                <w:bCs/>
                <w:i/>
                <w:iCs/>
              </w:rPr>
              <w:fldChar w:fldCharType="end"/>
            </w:r>
            <w:bookmarkEnd w:id="2"/>
            <w:r w:rsidR="0086740C">
              <w:t xml:space="preserve"> o</w:t>
            </w:r>
            <w:r w:rsidRPr="0013643D">
              <w:t xml:space="preserve">g må ikke uden </w:t>
            </w:r>
            <w:r w:rsidRPr="0013643D" w:rsidR="004E7A43">
              <w:t>U</w:t>
            </w:r>
            <w:r w:rsidRPr="0013643D">
              <w:t>d</w:t>
            </w:r>
            <w:r w:rsidRPr="0013643D" w:rsidR="004E7A43">
              <w:t>l</w:t>
            </w:r>
            <w:r w:rsidRPr="0013643D" w:rsidR="00AD030D">
              <w:t>ejers</w:t>
            </w:r>
            <w:r w:rsidRPr="0013643D">
              <w:t xml:space="preserve"> skriftlige samtykke anvendes til andet formål.</w:t>
            </w:r>
          </w:p>
        </w:tc>
      </w:tr>
      <w:tr w:rsidRPr="008849B8" w:rsidR="00AE7490" w:rsidTr="00306A5D" w14:paraId="333155A9" w14:textId="77777777">
        <w:trPr>
          <w:trHeight w:val="804"/>
        </w:trPr>
        <w:tc>
          <w:tcPr>
            <w:tcW w:w="10206" w:type="dxa"/>
            <w:gridSpan w:val="2"/>
            <w:tcMar>
              <w:right w:w="170" w:type="dxa"/>
            </w:tcMar>
            <w:vAlign w:val="center"/>
          </w:tcPr>
          <w:p w:rsidRPr="008849B8" w:rsidR="00AE7490" w:rsidP="00FF3862" w:rsidRDefault="004E2506" w14:paraId="35FFD8EA" w14:textId="77777777">
            <w:pPr>
              <w:pStyle w:val="TableParagraph"/>
              <w:rPr>
                <w:b/>
                <w:bCs/>
                <w:sz w:val="23"/>
                <w:szCs w:val="23"/>
              </w:rPr>
            </w:pPr>
            <w:r w:rsidRPr="008849B8">
              <w:rPr>
                <w:b/>
                <w:bCs/>
                <w:sz w:val="23"/>
                <w:szCs w:val="23"/>
              </w:rPr>
              <w:t>Lageranvendelse</w:t>
            </w:r>
          </w:p>
        </w:tc>
      </w:tr>
      <w:tr w:rsidRPr="00F84A2B" w:rsidR="00AE7490" w:rsidTr="00306A5D" w14:paraId="5B773FEA" w14:textId="77777777">
        <w:trPr>
          <w:trHeight w:val="537"/>
        </w:trPr>
        <w:tc>
          <w:tcPr>
            <w:tcW w:w="2587" w:type="dxa"/>
            <w:tcMar>
              <w:right w:w="170" w:type="dxa"/>
            </w:tcMar>
          </w:tcPr>
          <w:p w:rsidRPr="0013643D" w:rsidR="00AE7490" w:rsidP="00FF3862" w:rsidRDefault="004E2506" w14:paraId="06B00745" w14:textId="16733ECD">
            <w:pPr>
              <w:pStyle w:val="TableParagraph"/>
            </w:pPr>
            <w:r w:rsidRPr="0013643D">
              <w:t xml:space="preserve">Erstat </w:t>
            </w:r>
            <w:r w:rsidRPr="0013643D" w:rsidR="00FB506A">
              <w:t>pkt.</w:t>
            </w:r>
            <w:r w:rsidRPr="0013643D">
              <w:rPr>
                <w:spacing w:val="2"/>
              </w:rPr>
              <w:t xml:space="preserve"> </w:t>
            </w:r>
            <w:r w:rsidRPr="0013643D">
              <w:rPr>
                <w:spacing w:val="-5"/>
              </w:rPr>
              <w:t>2.1</w:t>
            </w:r>
          </w:p>
        </w:tc>
        <w:tc>
          <w:tcPr>
            <w:tcW w:w="7619" w:type="dxa"/>
            <w:tcMar>
              <w:right w:w="170" w:type="dxa"/>
            </w:tcMar>
          </w:tcPr>
          <w:p w:rsidRPr="0013643D" w:rsidR="00AE7490" w:rsidP="00FF3862" w:rsidRDefault="004E2506" w14:paraId="4BC18E27" w14:textId="476DDBE1">
            <w:pPr>
              <w:pStyle w:val="TableParagraph"/>
            </w:pPr>
            <w:r w:rsidRPr="0013643D">
              <w:t>Lejemålet</w:t>
            </w:r>
            <w:r w:rsidRPr="0013643D">
              <w:rPr>
                <w:spacing w:val="2"/>
              </w:rPr>
              <w:t xml:space="preserve"> </w:t>
            </w:r>
            <w:r w:rsidRPr="0013643D">
              <w:t>skal</w:t>
            </w:r>
            <w:r w:rsidRPr="0013643D">
              <w:rPr>
                <w:spacing w:val="4"/>
              </w:rPr>
              <w:t xml:space="preserve"> </w:t>
            </w:r>
            <w:r w:rsidRPr="0013643D">
              <w:t>anvendes</w:t>
            </w:r>
            <w:r w:rsidRPr="0013643D">
              <w:rPr>
                <w:spacing w:val="3"/>
              </w:rPr>
              <w:t xml:space="preserve"> </w:t>
            </w:r>
            <w:r w:rsidRPr="0013643D">
              <w:t>til</w:t>
            </w:r>
            <w:r w:rsidRPr="0013643D">
              <w:rPr>
                <w:spacing w:val="3"/>
              </w:rPr>
              <w:t xml:space="preserve"> </w:t>
            </w:r>
            <w:r w:rsidRPr="0013643D">
              <w:t>lager</w:t>
            </w:r>
            <w:r w:rsidRPr="0013643D">
              <w:rPr>
                <w:spacing w:val="3"/>
              </w:rPr>
              <w:t xml:space="preserve"> </w:t>
            </w:r>
            <w:r w:rsidRPr="0013643D">
              <w:t>for</w:t>
            </w:r>
            <w:r w:rsidRPr="0013643D">
              <w:rPr>
                <w:spacing w:val="4"/>
              </w:rPr>
              <w:t xml:space="preserve"> </w:t>
            </w:r>
            <w:r w:rsidRPr="00FC5B90" w:rsidR="0086740C">
              <w:rPr>
                <w:b/>
                <w:bCs/>
                <w:i/>
                <w:iCs/>
              </w:rPr>
              <w:fldChar w:fldCharType="begin">
                <w:ffData>
                  <w:name w:val=""/>
                  <w:enabled/>
                  <w:calcOnExit w:val="0"/>
                  <w:textInput>
                    <w:default w:val="beskrivelse"/>
                  </w:textInput>
                </w:ffData>
              </w:fldChar>
            </w:r>
            <w:r w:rsidRPr="00FC5B90" w:rsidR="0086740C">
              <w:rPr>
                <w:b/>
                <w:bCs/>
                <w:i/>
                <w:iCs/>
              </w:rPr>
              <w:instrText xml:space="preserve"> FORMTEXT </w:instrText>
            </w:r>
            <w:r w:rsidRPr="00FC5B90" w:rsidR="0086740C">
              <w:rPr>
                <w:b/>
                <w:bCs/>
                <w:i/>
                <w:iCs/>
              </w:rPr>
            </w:r>
            <w:r w:rsidRPr="00FC5B90" w:rsidR="0086740C">
              <w:rPr>
                <w:b/>
                <w:bCs/>
                <w:i/>
                <w:iCs/>
              </w:rPr>
              <w:fldChar w:fldCharType="separate"/>
            </w:r>
            <w:r w:rsidRPr="00FC5B90" w:rsidR="0086740C">
              <w:rPr>
                <w:b/>
                <w:bCs/>
                <w:i/>
                <w:iCs/>
                <w:noProof/>
              </w:rPr>
              <w:t>beskrivelse</w:t>
            </w:r>
            <w:r w:rsidRPr="00FC5B90" w:rsidR="0086740C">
              <w:rPr>
                <w:b/>
                <w:bCs/>
                <w:i/>
                <w:iCs/>
              </w:rPr>
              <w:fldChar w:fldCharType="end"/>
            </w:r>
            <w:r w:rsidRPr="0013643D">
              <w:rPr>
                <w:b/>
                <w:spacing w:val="3"/>
              </w:rPr>
              <w:t xml:space="preserve"> </w:t>
            </w:r>
            <w:r w:rsidRPr="0013643D">
              <w:t>og</w:t>
            </w:r>
            <w:r w:rsidRPr="0013643D">
              <w:rPr>
                <w:spacing w:val="2"/>
              </w:rPr>
              <w:t xml:space="preserve"> </w:t>
            </w:r>
            <w:r w:rsidRPr="0013643D">
              <w:t>må</w:t>
            </w:r>
            <w:r w:rsidRPr="0013643D">
              <w:rPr>
                <w:spacing w:val="3"/>
              </w:rPr>
              <w:t xml:space="preserve"> </w:t>
            </w:r>
            <w:r w:rsidRPr="0013643D">
              <w:t>ikke</w:t>
            </w:r>
            <w:r w:rsidRPr="0013643D">
              <w:rPr>
                <w:spacing w:val="1"/>
              </w:rPr>
              <w:t xml:space="preserve"> </w:t>
            </w:r>
            <w:r w:rsidRPr="0013643D">
              <w:t>uden</w:t>
            </w:r>
            <w:r w:rsidRPr="0013643D">
              <w:rPr>
                <w:spacing w:val="4"/>
              </w:rPr>
              <w:t xml:space="preserve"> </w:t>
            </w:r>
            <w:r w:rsidRPr="0013643D" w:rsidR="0039229C">
              <w:t>U</w:t>
            </w:r>
            <w:r w:rsidRPr="0013643D">
              <w:t>dlejers</w:t>
            </w:r>
            <w:r w:rsidRPr="0013643D">
              <w:rPr>
                <w:spacing w:val="4"/>
              </w:rPr>
              <w:t xml:space="preserve"> </w:t>
            </w:r>
            <w:r w:rsidRPr="0013643D">
              <w:t>skriftlige</w:t>
            </w:r>
            <w:r w:rsidRPr="0013643D">
              <w:rPr>
                <w:spacing w:val="3"/>
              </w:rPr>
              <w:t xml:space="preserve"> </w:t>
            </w:r>
            <w:r w:rsidRPr="0013643D">
              <w:t>samtykke</w:t>
            </w:r>
            <w:r w:rsidRPr="0013643D">
              <w:rPr>
                <w:spacing w:val="3"/>
              </w:rPr>
              <w:t xml:space="preserve"> </w:t>
            </w:r>
            <w:r w:rsidRPr="0013643D">
              <w:t>anvendes</w:t>
            </w:r>
            <w:r w:rsidRPr="0013643D">
              <w:rPr>
                <w:spacing w:val="3"/>
              </w:rPr>
              <w:t xml:space="preserve"> </w:t>
            </w:r>
            <w:r w:rsidRPr="0013643D">
              <w:t>til</w:t>
            </w:r>
            <w:r w:rsidRPr="0013643D">
              <w:rPr>
                <w:spacing w:val="2"/>
              </w:rPr>
              <w:t xml:space="preserve"> </w:t>
            </w:r>
            <w:r w:rsidRPr="0013643D">
              <w:t>andet</w:t>
            </w:r>
            <w:r w:rsidRPr="0013643D">
              <w:rPr>
                <w:spacing w:val="4"/>
              </w:rPr>
              <w:t xml:space="preserve"> </w:t>
            </w:r>
            <w:r w:rsidRPr="0013643D">
              <w:t>formål.</w:t>
            </w:r>
          </w:p>
        </w:tc>
      </w:tr>
      <w:tr w:rsidRPr="008849B8" w:rsidR="00AE7490" w:rsidTr="00306A5D" w14:paraId="5D375DBD" w14:textId="77777777">
        <w:trPr>
          <w:trHeight w:val="804"/>
        </w:trPr>
        <w:tc>
          <w:tcPr>
            <w:tcW w:w="10206" w:type="dxa"/>
            <w:gridSpan w:val="2"/>
            <w:tcMar>
              <w:right w:w="170" w:type="dxa"/>
            </w:tcMar>
            <w:vAlign w:val="center"/>
          </w:tcPr>
          <w:p w:rsidRPr="008849B8" w:rsidR="00AE7490" w:rsidP="00FF3862" w:rsidRDefault="004E2506" w14:paraId="746EE440" w14:textId="77777777">
            <w:pPr>
              <w:pStyle w:val="TableParagraph"/>
              <w:rPr>
                <w:b/>
                <w:bCs/>
                <w:sz w:val="23"/>
                <w:szCs w:val="23"/>
              </w:rPr>
            </w:pPr>
            <w:r w:rsidRPr="008849B8">
              <w:rPr>
                <w:b/>
                <w:bCs/>
                <w:sz w:val="23"/>
                <w:szCs w:val="23"/>
              </w:rPr>
              <w:t>Produktionsanvendelse</w:t>
            </w:r>
          </w:p>
        </w:tc>
      </w:tr>
      <w:tr w:rsidRPr="0013643D" w:rsidR="00AE7490" w:rsidTr="00306A5D" w14:paraId="5254BFE0" w14:textId="77777777">
        <w:trPr>
          <w:trHeight w:val="804"/>
        </w:trPr>
        <w:tc>
          <w:tcPr>
            <w:tcW w:w="2587" w:type="dxa"/>
            <w:tcMar>
              <w:right w:w="170" w:type="dxa"/>
            </w:tcMar>
          </w:tcPr>
          <w:p w:rsidRPr="0013643D" w:rsidR="00AE7490" w:rsidP="00FF3862" w:rsidRDefault="004E2506" w14:paraId="30140A7B" w14:textId="7EC51821">
            <w:pPr>
              <w:pStyle w:val="TableParagraph"/>
            </w:pPr>
            <w:r w:rsidRPr="0013643D">
              <w:t xml:space="preserve">Erstat </w:t>
            </w:r>
            <w:r w:rsidRPr="0013643D" w:rsidR="00FB506A">
              <w:t>pkt.</w:t>
            </w:r>
            <w:r w:rsidRPr="0013643D">
              <w:rPr>
                <w:spacing w:val="2"/>
              </w:rPr>
              <w:t xml:space="preserve"> </w:t>
            </w:r>
            <w:r w:rsidRPr="0013643D">
              <w:rPr>
                <w:spacing w:val="-5"/>
              </w:rPr>
              <w:t>2.1</w:t>
            </w:r>
          </w:p>
        </w:tc>
        <w:tc>
          <w:tcPr>
            <w:tcW w:w="7619" w:type="dxa"/>
            <w:tcMar>
              <w:right w:w="170" w:type="dxa"/>
            </w:tcMar>
          </w:tcPr>
          <w:p w:rsidRPr="0013643D" w:rsidR="00AE7490" w:rsidP="0086740C" w:rsidRDefault="004E2506" w14:paraId="19439FC3" w14:textId="2FDE21DF">
            <w:pPr>
              <w:pStyle w:val="TableParagraph"/>
            </w:pPr>
            <w:r w:rsidRPr="0013643D">
              <w:t>Lejemålet</w:t>
            </w:r>
            <w:r w:rsidRPr="0013643D">
              <w:rPr>
                <w:spacing w:val="3"/>
              </w:rPr>
              <w:t xml:space="preserve"> </w:t>
            </w:r>
            <w:r w:rsidRPr="0013643D">
              <w:t>skal</w:t>
            </w:r>
            <w:r w:rsidRPr="0013643D">
              <w:rPr>
                <w:spacing w:val="4"/>
              </w:rPr>
              <w:t xml:space="preserve"> </w:t>
            </w:r>
            <w:r w:rsidRPr="0013643D">
              <w:t>anvendes</w:t>
            </w:r>
            <w:r w:rsidRPr="0013643D">
              <w:rPr>
                <w:spacing w:val="3"/>
              </w:rPr>
              <w:t xml:space="preserve"> </w:t>
            </w:r>
            <w:r w:rsidRPr="0013643D">
              <w:t>til</w:t>
            </w:r>
            <w:r w:rsidRPr="0013643D">
              <w:rPr>
                <w:spacing w:val="3"/>
              </w:rPr>
              <w:t xml:space="preserve"> </w:t>
            </w:r>
            <w:r w:rsidRPr="0013643D">
              <w:t>produktion</w:t>
            </w:r>
            <w:r w:rsidRPr="0013643D">
              <w:rPr>
                <w:spacing w:val="5"/>
              </w:rPr>
              <w:t xml:space="preserve"> </w:t>
            </w:r>
            <w:r w:rsidRPr="0013643D">
              <w:t>af</w:t>
            </w:r>
            <w:r w:rsidR="0086740C">
              <w:t xml:space="preserve"> </w:t>
            </w:r>
            <w:r w:rsidRPr="00FC5B90" w:rsidR="0086740C">
              <w:rPr>
                <w:b/>
                <w:bCs/>
                <w:i/>
                <w:iCs/>
              </w:rPr>
              <w:fldChar w:fldCharType="begin">
                <w:ffData>
                  <w:name w:val=""/>
                  <w:enabled/>
                  <w:calcOnExit w:val="0"/>
                  <w:textInput>
                    <w:default w:val="beskrivelse"/>
                  </w:textInput>
                </w:ffData>
              </w:fldChar>
            </w:r>
            <w:r w:rsidRPr="00FC5B90" w:rsidR="0086740C">
              <w:rPr>
                <w:b/>
                <w:bCs/>
                <w:i/>
                <w:iCs/>
              </w:rPr>
              <w:instrText xml:space="preserve"> FORMTEXT </w:instrText>
            </w:r>
            <w:r w:rsidRPr="00FC5B90" w:rsidR="0086740C">
              <w:rPr>
                <w:b/>
                <w:bCs/>
                <w:i/>
                <w:iCs/>
              </w:rPr>
            </w:r>
            <w:r w:rsidRPr="00FC5B90" w:rsidR="0086740C">
              <w:rPr>
                <w:b/>
                <w:bCs/>
                <w:i/>
                <w:iCs/>
              </w:rPr>
              <w:fldChar w:fldCharType="separate"/>
            </w:r>
            <w:r w:rsidRPr="00FC5B90" w:rsidR="0086740C">
              <w:rPr>
                <w:b/>
                <w:bCs/>
                <w:i/>
                <w:iCs/>
                <w:noProof/>
              </w:rPr>
              <w:t>beskrivelse</w:t>
            </w:r>
            <w:r w:rsidRPr="00FC5B90" w:rsidR="0086740C">
              <w:rPr>
                <w:b/>
                <w:bCs/>
                <w:i/>
                <w:iCs/>
              </w:rPr>
              <w:fldChar w:fldCharType="end"/>
            </w:r>
            <w:r w:rsidR="0086740C">
              <w:t xml:space="preserve"> </w:t>
            </w:r>
            <w:r w:rsidRPr="0013643D">
              <w:t>og</w:t>
            </w:r>
            <w:r w:rsidRPr="0013643D">
              <w:rPr>
                <w:spacing w:val="1"/>
              </w:rPr>
              <w:t xml:space="preserve"> </w:t>
            </w:r>
            <w:r w:rsidRPr="0013643D">
              <w:t>må</w:t>
            </w:r>
            <w:r w:rsidRPr="0013643D">
              <w:rPr>
                <w:spacing w:val="4"/>
              </w:rPr>
              <w:t xml:space="preserve"> </w:t>
            </w:r>
            <w:r w:rsidRPr="0013643D">
              <w:t>ikke</w:t>
            </w:r>
            <w:r w:rsidRPr="0013643D">
              <w:rPr>
                <w:spacing w:val="1"/>
              </w:rPr>
              <w:t xml:space="preserve"> </w:t>
            </w:r>
            <w:r w:rsidRPr="0013643D">
              <w:rPr>
                <w:spacing w:val="-4"/>
              </w:rPr>
              <w:t>uden</w:t>
            </w:r>
            <w:r w:rsidR="0086740C">
              <w:rPr>
                <w:spacing w:val="-4"/>
              </w:rPr>
              <w:t xml:space="preserve"> </w:t>
            </w:r>
            <w:r w:rsidRPr="0013643D" w:rsidR="00AD030D">
              <w:t>Udlejers</w:t>
            </w:r>
            <w:r w:rsidRPr="0013643D">
              <w:t xml:space="preserve"> skriftlige samtykke anvendes til andet formål. Der må ikke foretages detailsalg af varer.</w:t>
            </w:r>
          </w:p>
        </w:tc>
      </w:tr>
      <w:tr w:rsidRPr="008849B8" w:rsidR="00AE7490" w:rsidTr="00306A5D" w14:paraId="3F702CFE" w14:textId="77777777">
        <w:trPr>
          <w:trHeight w:val="804"/>
        </w:trPr>
        <w:tc>
          <w:tcPr>
            <w:tcW w:w="10206" w:type="dxa"/>
            <w:gridSpan w:val="2"/>
            <w:tcMar>
              <w:right w:w="170" w:type="dxa"/>
            </w:tcMar>
            <w:vAlign w:val="center"/>
          </w:tcPr>
          <w:p w:rsidRPr="008849B8" w:rsidR="00AE7490" w:rsidP="00FF3862" w:rsidRDefault="004E2506" w14:paraId="14F96A50" w14:textId="77777777">
            <w:pPr>
              <w:pStyle w:val="TableParagraph"/>
              <w:rPr>
                <w:b/>
                <w:bCs/>
                <w:sz w:val="23"/>
                <w:szCs w:val="23"/>
              </w:rPr>
            </w:pPr>
            <w:r w:rsidRPr="008849B8">
              <w:rPr>
                <w:b/>
                <w:bCs/>
                <w:sz w:val="23"/>
                <w:szCs w:val="23"/>
              </w:rPr>
              <w:t>Produktionsanvendelse og postordrevirksomhed</w:t>
            </w:r>
          </w:p>
        </w:tc>
      </w:tr>
      <w:tr w:rsidRPr="00F84A2B" w:rsidR="00AE7490" w:rsidTr="00306A5D" w14:paraId="2B04D60F" w14:textId="77777777">
        <w:trPr>
          <w:trHeight w:val="1074"/>
        </w:trPr>
        <w:tc>
          <w:tcPr>
            <w:tcW w:w="2587" w:type="dxa"/>
            <w:tcMar>
              <w:right w:w="170" w:type="dxa"/>
            </w:tcMar>
          </w:tcPr>
          <w:p w:rsidRPr="0013643D" w:rsidR="00AE7490" w:rsidP="00FF3862" w:rsidRDefault="004E2506" w14:paraId="4D7AF360" w14:textId="6FF13BBC">
            <w:pPr>
              <w:pStyle w:val="TableParagraph"/>
            </w:pPr>
            <w:r w:rsidRPr="0013643D">
              <w:t xml:space="preserve">Erstat </w:t>
            </w:r>
            <w:r w:rsidRPr="0013643D" w:rsidR="00FB506A">
              <w:t>pkt.</w:t>
            </w:r>
            <w:r w:rsidRPr="0013643D">
              <w:rPr>
                <w:spacing w:val="2"/>
              </w:rPr>
              <w:t xml:space="preserve"> </w:t>
            </w:r>
            <w:r w:rsidRPr="0013643D">
              <w:rPr>
                <w:spacing w:val="-5"/>
              </w:rPr>
              <w:t>2.1</w:t>
            </w:r>
          </w:p>
        </w:tc>
        <w:tc>
          <w:tcPr>
            <w:tcW w:w="7619" w:type="dxa"/>
            <w:tcMar>
              <w:right w:w="170" w:type="dxa"/>
            </w:tcMar>
          </w:tcPr>
          <w:p w:rsidRPr="0013643D" w:rsidR="00AE7490" w:rsidP="00C0738D" w:rsidRDefault="004E2506" w14:paraId="6688D94A" w14:textId="079CA4EE">
            <w:pPr>
              <w:pStyle w:val="TableParagraph"/>
            </w:pPr>
            <w:r w:rsidRPr="0013643D">
              <w:t xml:space="preserve">Lejemålet skal anvendes til produktion af </w:t>
            </w:r>
            <w:r w:rsidRPr="00FC5B90" w:rsidR="00C0738D">
              <w:rPr>
                <w:b/>
                <w:bCs/>
                <w:i/>
                <w:iCs/>
              </w:rPr>
              <w:fldChar w:fldCharType="begin">
                <w:ffData>
                  <w:name w:val=""/>
                  <w:enabled/>
                  <w:calcOnExit w:val="0"/>
                  <w:textInput>
                    <w:default w:val="beskrivelse"/>
                  </w:textInput>
                </w:ffData>
              </w:fldChar>
            </w:r>
            <w:r w:rsidRPr="00FC5B90" w:rsidR="00C0738D">
              <w:rPr>
                <w:b/>
                <w:bCs/>
                <w:i/>
                <w:iCs/>
              </w:rPr>
              <w:instrText xml:space="preserve"> FORMTEXT </w:instrText>
            </w:r>
            <w:r w:rsidRPr="00FC5B90" w:rsidR="00C0738D">
              <w:rPr>
                <w:b/>
                <w:bCs/>
                <w:i/>
                <w:iCs/>
              </w:rPr>
            </w:r>
            <w:r w:rsidRPr="00FC5B90" w:rsidR="00C0738D">
              <w:rPr>
                <w:b/>
                <w:bCs/>
                <w:i/>
                <w:iCs/>
              </w:rPr>
              <w:fldChar w:fldCharType="separate"/>
            </w:r>
            <w:r w:rsidRPr="00FC5B90" w:rsidR="00C0738D">
              <w:rPr>
                <w:b/>
                <w:bCs/>
                <w:i/>
                <w:iCs/>
                <w:noProof/>
              </w:rPr>
              <w:t>beskrivelse</w:t>
            </w:r>
            <w:r w:rsidRPr="00FC5B90" w:rsidR="00C0738D">
              <w:rPr>
                <w:b/>
                <w:bCs/>
                <w:i/>
                <w:iCs/>
              </w:rPr>
              <w:fldChar w:fldCharType="end"/>
            </w:r>
            <w:r w:rsidRPr="0013643D">
              <w:rPr>
                <w:b/>
              </w:rPr>
              <w:t xml:space="preserve"> </w:t>
            </w:r>
            <w:r w:rsidRPr="0013643D">
              <w:t xml:space="preserve">og må ikke uden </w:t>
            </w:r>
            <w:r w:rsidRPr="0013643D" w:rsidR="00AD030D">
              <w:t>Udlejers</w:t>
            </w:r>
            <w:r w:rsidRPr="0013643D">
              <w:t xml:space="preserve"> skriftlige samtykke anvendes til andet formål. Der må ikke foretages detailsalg af varer. Lejer er dog berettiget til fra lokalerne at drive</w:t>
            </w:r>
            <w:r w:rsidR="00C0738D">
              <w:t xml:space="preserve"> </w:t>
            </w:r>
            <w:r w:rsidRPr="0013643D">
              <w:t>postordrevirksomhed</w:t>
            </w:r>
            <w:r w:rsidRPr="0013643D">
              <w:rPr>
                <w:spacing w:val="5"/>
              </w:rPr>
              <w:t xml:space="preserve"> </w:t>
            </w:r>
            <w:r w:rsidRPr="0013643D">
              <w:t>med</w:t>
            </w:r>
            <w:r w:rsidRPr="0013643D">
              <w:rPr>
                <w:spacing w:val="4"/>
              </w:rPr>
              <w:t xml:space="preserve"> </w:t>
            </w:r>
            <w:r w:rsidRPr="0013643D">
              <w:t>detailsalg</w:t>
            </w:r>
            <w:r w:rsidRPr="0013643D">
              <w:rPr>
                <w:spacing w:val="4"/>
              </w:rPr>
              <w:t xml:space="preserve"> </w:t>
            </w:r>
            <w:r w:rsidRPr="0013643D">
              <w:t>af</w:t>
            </w:r>
            <w:r w:rsidRPr="0013643D">
              <w:rPr>
                <w:spacing w:val="4"/>
              </w:rPr>
              <w:t xml:space="preserve"> </w:t>
            </w:r>
            <w:r w:rsidRPr="0013643D">
              <w:t>de</w:t>
            </w:r>
            <w:r w:rsidRPr="0013643D">
              <w:rPr>
                <w:spacing w:val="3"/>
              </w:rPr>
              <w:t xml:space="preserve"> </w:t>
            </w:r>
            <w:r w:rsidRPr="0013643D">
              <w:t>produkter,</w:t>
            </w:r>
            <w:r w:rsidRPr="0013643D">
              <w:rPr>
                <w:spacing w:val="3"/>
              </w:rPr>
              <w:t xml:space="preserve"> </w:t>
            </w:r>
            <w:r w:rsidRPr="0013643D">
              <w:t>der</w:t>
            </w:r>
            <w:r w:rsidRPr="0013643D">
              <w:rPr>
                <w:spacing w:val="5"/>
              </w:rPr>
              <w:t xml:space="preserve"> </w:t>
            </w:r>
            <w:r w:rsidRPr="0013643D" w:rsidR="00934146">
              <w:t>fremstilles</w:t>
            </w:r>
            <w:r w:rsidRPr="0013643D">
              <w:rPr>
                <w:spacing w:val="4"/>
              </w:rPr>
              <w:t xml:space="preserve"> </w:t>
            </w:r>
            <w:r w:rsidRPr="0013643D">
              <w:t>i</w:t>
            </w:r>
            <w:r w:rsidRPr="0013643D">
              <w:rPr>
                <w:spacing w:val="4"/>
              </w:rPr>
              <w:t xml:space="preserve"> </w:t>
            </w:r>
            <w:r w:rsidRPr="0013643D" w:rsidR="00C9465C">
              <w:t>Lejemålet</w:t>
            </w:r>
            <w:r w:rsidRPr="0013643D">
              <w:t>.</w:t>
            </w:r>
          </w:p>
        </w:tc>
      </w:tr>
    </w:tbl>
    <w:p w:rsidRPr="0013643D" w:rsidR="00DA0AB3" w:rsidP="00FF3862" w:rsidRDefault="00DA0AB3" w14:paraId="49211C8C" w14:textId="77777777">
      <w:pPr>
        <w:pStyle w:val="TableParagraph"/>
      </w:pPr>
    </w:p>
    <w:p w:rsidRPr="0013643D" w:rsidR="00591914" w:rsidP="00C0738D" w:rsidRDefault="00411B73" w14:paraId="7383D321" w14:textId="50009A85">
      <w:pPr>
        <w:pStyle w:val="TableParagraph"/>
        <w:ind w:left="0"/>
      </w:pPr>
      <w:r w:rsidRPr="0013643D">
        <w:t xml:space="preserve">For erhvervsbeskyttede lejemål kan følgende </w:t>
      </w:r>
      <w:r w:rsidRPr="0013643D" w:rsidR="00A606D8">
        <w:t xml:space="preserve">alternative bestemmelser </w:t>
      </w:r>
      <w:r w:rsidRPr="0013643D" w:rsidR="00586F7B">
        <w:t>anvendes</w:t>
      </w:r>
      <w:r w:rsidRPr="0013643D" w:rsidR="00934146">
        <w:t>:</w:t>
      </w:r>
    </w:p>
    <w:tbl>
      <w:tblPr>
        <w:tblW w:w="10206"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91"/>
        <w:gridCol w:w="7715"/>
      </w:tblGrid>
      <w:tr w:rsidRPr="008849B8" w:rsidR="00E6265D" w:rsidTr="00306A5D" w14:paraId="6BF7A3A4" w14:textId="77777777">
        <w:trPr>
          <w:trHeight w:val="555"/>
        </w:trPr>
        <w:tc>
          <w:tcPr>
            <w:tcW w:w="10206" w:type="dxa"/>
            <w:gridSpan w:val="2"/>
            <w:tcBorders>
              <w:top w:val="single" w:color="auto" w:sz="6" w:space="0"/>
              <w:left w:val="single" w:color="auto" w:sz="6" w:space="0"/>
              <w:bottom w:val="single" w:color="auto" w:sz="6" w:space="0"/>
              <w:right w:val="single" w:color="auto" w:sz="6" w:space="0"/>
            </w:tcBorders>
            <w:shd w:val="clear" w:color="auto" w:fill="auto"/>
            <w:tcMar>
              <w:right w:w="170" w:type="dxa"/>
            </w:tcMar>
            <w:vAlign w:val="center"/>
            <w:hideMark/>
          </w:tcPr>
          <w:p w:rsidRPr="008849B8" w:rsidR="00E6265D" w:rsidP="00FF3862" w:rsidRDefault="00E6265D" w14:paraId="5DF06FA3" w14:textId="19E7A2F1">
            <w:pPr>
              <w:pStyle w:val="TableParagraph"/>
              <w:rPr>
                <w:b/>
                <w:bCs/>
                <w:sz w:val="23"/>
                <w:szCs w:val="23"/>
              </w:rPr>
            </w:pPr>
            <w:r w:rsidRPr="008849B8">
              <w:rPr>
                <w:b/>
                <w:bCs/>
                <w:sz w:val="23"/>
                <w:szCs w:val="23"/>
              </w:rPr>
              <w:t>Restaurantanvendelse </w:t>
            </w:r>
          </w:p>
        </w:tc>
      </w:tr>
      <w:tr w:rsidRPr="00F84A2B" w:rsidR="00E6265D" w:rsidTr="00306A5D" w14:paraId="2A160792" w14:textId="77777777">
        <w:trPr>
          <w:trHeight w:val="300"/>
        </w:trPr>
        <w:tc>
          <w:tcPr>
            <w:tcW w:w="2491" w:type="dxa"/>
            <w:tcBorders>
              <w:top w:val="single" w:color="auto" w:sz="6" w:space="0"/>
              <w:left w:val="single" w:color="auto" w:sz="6" w:space="0"/>
              <w:bottom w:val="single" w:color="auto" w:sz="6" w:space="0"/>
              <w:right w:val="single" w:color="auto" w:sz="6" w:space="0"/>
            </w:tcBorders>
            <w:shd w:val="clear" w:color="auto" w:fill="auto"/>
            <w:tcMar>
              <w:right w:w="170" w:type="dxa"/>
            </w:tcMar>
            <w:hideMark/>
          </w:tcPr>
          <w:p w:rsidRPr="0013643D" w:rsidR="00E6265D" w:rsidP="00FF3862" w:rsidRDefault="00E6265D" w14:paraId="164DCC35" w14:textId="238FDB2D">
            <w:pPr>
              <w:pStyle w:val="TableParagraph"/>
            </w:pPr>
            <w:r w:rsidRPr="0013643D">
              <w:t xml:space="preserve">Erstat </w:t>
            </w:r>
            <w:r w:rsidRPr="0013643D" w:rsidR="00FB506A">
              <w:t>pkt.</w:t>
            </w:r>
            <w:r w:rsidRPr="0013643D">
              <w:t xml:space="preserve"> 2.1 </w:t>
            </w:r>
          </w:p>
        </w:tc>
        <w:tc>
          <w:tcPr>
            <w:tcW w:w="7715" w:type="dxa"/>
            <w:tcBorders>
              <w:top w:val="single" w:color="auto" w:sz="6" w:space="0"/>
              <w:left w:val="single" w:color="auto" w:sz="6" w:space="0"/>
              <w:bottom w:val="single" w:color="auto" w:sz="6" w:space="0"/>
              <w:right w:val="single" w:color="auto" w:sz="6" w:space="0"/>
            </w:tcBorders>
            <w:shd w:val="clear" w:color="auto" w:fill="auto"/>
            <w:tcMar>
              <w:right w:w="170" w:type="dxa"/>
            </w:tcMar>
            <w:hideMark/>
          </w:tcPr>
          <w:p w:rsidRPr="0013643D" w:rsidR="00E6265D" w:rsidP="00FF3862" w:rsidRDefault="00E6265D" w14:paraId="419FCA05" w14:textId="2D65A447">
            <w:pPr>
              <w:pStyle w:val="TableParagraph"/>
            </w:pPr>
            <w:r w:rsidRPr="0013643D">
              <w:t xml:space="preserve">Lejemålet skal anvendes til restaurant med salg af </w:t>
            </w:r>
            <w:r w:rsidRPr="00FC5B90" w:rsidR="00C0738D">
              <w:rPr>
                <w:b/>
                <w:bCs/>
                <w:i/>
                <w:iCs/>
              </w:rPr>
              <w:fldChar w:fldCharType="begin">
                <w:ffData>
                  <w:name w:val=""/>
                  <w:enabled/>
                  <w:calcOnExit w:val="0"/>
                  <w:textInput>
                    <w:default w:val="beskrivelse"/>
                  </w:textInput>
                </w:ffData>
              </w:fldChar>
            </w:r>
            <w:r w:rsidRPr="00FC5B90" w:rsidR="00C0738D">
              <w:rPr>
                <w:b/>
                <w:bCs/>
                <w:i/>
                <w:iCs/>
              </w:rPr>
              <w:instrText xml:space="preserve"> FORMTEXT </w:instrText>
            </w:r>
            <w:r w:rsidRPr="00FC5B90" w:rsidR="00C0738D">
              <w:rPr>
                <w:b/>
                <w:bCs/>
                <w:i/>
                <w:iCs/>
              </w:rPr>
            </w:r>
            <w:r w:rsidRPr="00FC5B90" w:rsidR="00C0738D">
              <w:rPr>
                <w:b/>
                <w:bCs/>
                <w:i/>
                <w:iCs/>
              </w:rPr>
              <w:fldChar w:fldCharType="separate"/>
            </w:r>
            <w:r w:rsidRPr="00FC5B90" w:rsidR="00C0738D">
              <w:rPr>
                <w:b/>
                <w:bCs/>
                <w:i/>
                <w:iCs/>
                <w:noProof/>
              </w:rPr>
              <w:t>beskrivelse</w:t>
            </w:r>
            <w:r w:rsidRPr="00FC5B90" w:rsidR="00C0738D">
              <w:rPr>
                <w:b/>
                <w:bCs/>
                <w:i/>
                <w:iCs/>
              </w:rPr>
              <w:fldChar w:fldCharType="end"/>
            </w:r>
            <w:r w:rsidR="00C0738D">
              <w:t xml:space="preserve"> </w:t>
            </w:r>
            <w:r w:rsidRPr="0013643D">
              <w:t xml:space="preserve">og må ikke uden </w:t>
            </w:r>
            <w:r w:rsidRPr="0013643D" w:rsidR="00AD030D">
              <w:t>Udlejers</w:t>
            </w:r>
            <w:r w:rsidRPr="0013643D">
              <w:t xml:space="preserve"> skriftlige samtykke anvendes til andet formål. </w:t>
            </w:r>
          </w:p>
        </w:tc>
      </w:tr>
      <w:tr w:rsidRPr="008849B8" w:rsidR="00E6265D" w:rsidTr="00306A5D" w14:paraId="7B6D1E85" w14:textId="77777777">
        <w:trPr>
          <w:trHeight w:val="489"/>
        </w:trPr>
        <w:tc>
          <w:tcPr>
            <w:tcW w:w="10206" w:type="dxa"/>
            <w:gridSpan w:val="2"/>
            <w:tcBorders>
              <w:top w:val="single" w:color="auto" w:sz="6" w:space="0"/>
              <w:left w:val="single" w:color="auto" w:sz="6" w:space="0"/>
              <w:bottom w:val="single" w:color="auto" w:sz="6" w:space="0"/>
              <w:right w:val="single" w:color="auto" w:sz="6" w:space="0"/>
            </w:tcBorders>
            <w:shd w:val="clear" w:color="auto" w:fill="auto"/>
            <w:tcMar>
              <w:right w:w="170" w:type="dxa"/>
            </w:tcMar>
            <w:vAlign w:val="center"/>
            <w:hideMark/>
          </w:tcPr>
          <w:p w:rsidRPr="008849B8" w:rsidR="00E6265D" w:rsidP="00FF3862" w:rsidRDefault="00E6265D" w14:paraId="2D14361F" w14:textId="759D5324">
            <w:pPr>
              <w:pStyle w:val="TableParagraph"/>
              <w:rPr>
                <w:b/>
                <w:bCs/>
                <w:sz w:val="23"/>
                <w:szCs w:val="23"/>
              </w:rPr>
            </w:pPr>
            <w:r w:rsidRPr="008849B8">
              <w:rPr>
                <w:b/>
                <w:bCs/>
                <w:sz w:val="23"/>
                <w:szCs w:val="23"/>
              </w:rPr>
              <w:t>Caféanvendelse </w:t>
            </w:r>
          </w:p>
        </w:tc>
      </w:tr>
      <w:tr w:rsidRPr="00F84A2B" w:rsidR="00E6265D" w:rsidTr="00306A5D" w14:paraId="7125F0D4" w14:textId="77777777">
        <w:trPr>
          <w:trHeight w:val="300"/>
        </w:trPr>
        <w:tc>
          <w:tcPr>
            <w:tcW w:w="2491" w:type="dxa"/>
            <w:tcBorders>
              <w:top w:val="single" w:color="auto" w:sz="6" w:space="0"/>
              <w:left w:val="single" w:color="auto" w:sz="6" w:space="0"/>
              <w:bottom w:val="single" w:color="auto" w:sz="6" w:space="0"/>
              <w:right w:val="single" w:color="auto" w:sz="6" w:space="0"/>
            </w:tcBorders>
            <w:shd w:val="clear" w:color="auto" w:fill="auto"/>
            <w:tcMar>
              <w:right w:w="170" w:type="dxa"/>
            </w:tcMar>
            <w:hideMark/>
          </w:tcPr>
          <w:p w:rsidRPr="0013643D" w:rsidR="00E6265D" w:rsidP="00FF3862" w:rsidRDefault="00E6265D" w14:paraId="2438DDA9" w14:textId="2C366C54">
            <w:pPr>
              <w:pStyle w:val="TableParagraph"/>
            </w:pPr>
            <w:r w:rsidRPr="0013643D">
              <w:t xml:space="preserve">Erstat </w:t>
            </w:r>
            <w:r w:rsidRPr="0013643D" w:rsidR="00FB506A">
              <w:t>pkt.</w:t>
            </w:r>
            <w:r w:rsidRPr="0013643D">
              <w:t xml:space="preserve"> 2.1 </w:t>
            </w:r>
          </w:p>
        </w:tc>
        <w:tc>
          <w:tcPr>
            <w:tcW w:w="7715" w:type="dxa"/>
            <w:tcBorders>
              <w:top w:val="single" w:color="auto" w:sz="6" w:space="0"/>
              <w:left w:val="single" w:color="auto" w:sz="6" w:space="0"/>
              <w:bottom w:val="single" w:color="auto" w:sz="6" w:space="0"/>
              <w:right w:val="single" w:color="auto" w:sz="6" w:space="0"/>
            </w:tcBorders>
            <w:shd w:val="clear" w:color="auto" w:fill="auto"/>
            <w:tcMar>
              <w:right w:w="170" w:type="dxa"/>
            </w:tcMar>
            <w:hideMark/>
          </w:tcPr>
          <w:p w:rsidRPr="0013643D" w:rsidR="00E6265D" w:rsidP="00FF3862" w:rsidRDefault="00E6265D" w14:paraId="349C7449" w14:textId="1859E0C0">
            <w:pPr>
              <w:pStyle w:val="TableParagraph"/>
            </w:pPr>
            <w:r w:rsidRPr="0013643D">
              <w:t xml:space="preserve">Lejemålet skal anvendes til café med salg af </w:t>
            </w:r>
            <w:r w:rsidRPr="00FC5B90" w:rsidR="00C0738D">
              <w:rPr>
                <w:b/>
                <w:bCs/>
                <w:i/>
                <w:iCs/>
              </w:rPr>
              <w:fldChar w:fldCharType="begin">
                <w:ffData>
                  <w:name w:val=""/>
                  <w:enabled/>
                  <w:calcOnExit w:val="0"/>
                  <w:textInput>
                    <w:default w:val="beskrivelse"/>
                  </w:textInput>
                </w:ffData>
              </w:fldChar>
            </w:r>
            <w:r w:rsidRPr="00FC5B90" w:rsidR="00C0738D">
              <w:rPr>
                <w:b/>
                <w:bCs/>
                <w:i/>
                <w:iCs/>
              </w:rPr>
              <w:instrText xml:space="preserve"> FORMTEXT </w:instrText>
            </w:r>
            <w:r w:rsidRPr="00FC5B90" w:rsidR="00C0738D">
              <w:rPr>
                <w:b/>
                <w:bCs/>
                <w:i/>
                <w:iCs/>
              </w:rPr>
            </w:r>
            <w:r w:rsidRPr="00FC5B90" w:rsidR="00C0738D">
              <w:rPr>
                <w:b/>
                <w:bCs/>
                <w:i/>
                <w:iCs/>
              </w:rPr>
              <w:fldChar w:fldCharType="separate"/>
            </w:r>
            <w:r w:rsidRPr="00FC5B90" w:rsidR="00C0738D">
              <w:rPr>
                <w:b/>
                <w:bCs/>
                <w:i/>
                <w:iCs/>
                <w:noProof/>
              </w:rPr>
              <w:t>beskrivelse</w:t>
            </w:r>
            <w:r w:rsidRPr="00FC5B90" w:rsidR="00C0738D">
              <w:rPr>
                <w:b/>
                <w:bCs/>
                <w:i/>
                <w:iCs/>
              </w:rPr>
              <w:fldChar w:fldCharType="end"/>
            </w:r>
            <w:r w:rsidRPr="0013643D">
              <w:t xml:space="preserve"> og må ikke uden </w:t>
            </w:r>
            <w:r w:rsidRPr="0013643D" w:rsidR="00AD030D">
              <w:t>Udlejers</w:t>
            </w:r>
            <w:r w:rsidRPr="0013643D">
              <w:t xml:space="preserve"> skriftlige samtykke anvendes til andet formål. </w:t>
            </w:r>
          </w:p>
        </w:tc>
      </w:tr>
      <w:tr w:rsidRPr="008849B8" w:rsidR="00E6265D" w:rsidTr="00306A5D" w14:paraId="25B518E0" w14:textId="77777777">
        <w:trPr>
          <w:trHeight w:val="507"/>
        </w:trPr>
        <w:tc>
          <w:tcPr>
            <w:tcW w:w="10206" w:type="dxa"/>
            <w:gridSpan w:val="2"/>
            <w:tcBorders>
              <w:top w:val="single" w:color="auto" w:sz="6" w:space="0"/>
              <w:left w:val="single" w:color="auto" w:sz="6" w:space="0"/>
              <w:bottom w:val="single" w:color="auto" w:sz="6" w:space="0"/>
              <w:right w:val="single" w:color="auto" w:sz="6" w:space="0"/>
            </w:tcBorders>
            <w:shd w:val="clear" w:color="auto" w:fill="auto"/>
            <w:tcMar>
              <w:right w:w="170" w:type="dxa"/>
            </w:tcMar>
            <w:vAlign w:val="center"/>
            <w:hideMark/>
          </w:tcPr>
          <w:p w:rsidRPr="008849B8" w:rsidR="00E6265D" w:rsidP="00FF3862" w:rsidRDefault="00E6265D" w14:paraId="60CFF9F5" w14:textId="4E9FBB09">
            <w:pPr>
              <w:pStyle w:val="TableParagraph"/>
              <w:rPr>
                <w:b/>
                <w:bCs/>
                <w:sz w:val="23"/>
                <w:szCs w:val="23"/>
              </w:rPr>
            </w:pPr>
            <w:r w:rsidRPr="008849B8">
              <w:rPr>
                <w:b/>
                <w:bCs/>
                <w:sz w:val="23"/>
                <w:szCs w:val="23"/>
              </w:rPr>
              <w:t>Butiksanvendelse </w:t>
            </w:r>
          </w:p>
        </w:tc>
      </w:tr>
      <w:tr w:rsidRPr="00F84A2B" w:rsidR="00E6265D" w:rsidTr="00306A5D" w14:paraId="3606AC53" w14:textId="77777777">
        <w:trPr>
          <w:trHeight w:val="300"/>
        </w:trPr>
        <w:tc>
          <w:tcPr>
            <w:tcW w:w="2491" w:type="dxa"/>
            <w:tcBorders>
              <w:top w:val="single" w:color="auto" w:sz="6" w:space="0"/>
              <w:left w:val="single" w:color="auto" w:sz="6" w:space="0"/>
              <w:bottom w:val="single" w:color="auto" w:sz="6" w:space="0"/>
              <w:right w:val="single" w:color="auto" w:sz="6" w:space="0"/>
            </w:tcBorders>
            <w:shd w:val="clear" w:color="auto" w:fill="auto"/>
            <w:tcMar>
              <w:right w:w="170" w:type="dxa"/>
            </w:tcMar>
            <w:hideMark/>
          </w:tcPr>
          <w:p w:rsidRPr="0013643D" w:rsidR="00E6265D" w:rsidP="00FF3862" w:rsidRDefault="00E6265D" w14:paraId="2F88204B" w14:textId="4B5DB097">
            <w:pPr>
              <w:pStyle w:val="TableParagraph"/>
            </w:pPr>
            <w:r w:rsidRPr="0013643D">
              <w:t xml:space="preserve">Erstat </w:t>
            </w:r>
            <w:r w:rsidRPr="0013643D" w:rsidR="00FB506A">
              <w:t>pkt.</w:t>
            </w:r>
            <w:r w:rsidRPr="0013643D">
              <w:t xml:space="preserve"> 2.1 </w:t>
            </w:r>
          </w:p>
        </w:tc>
        <w:tc>
          <w:tcPr>
            <w:tcW w:w="7715" w:type="dxa"/>
            <w:tcBorders>
              <w:top w:val="single" w:color="auto" w:sz="6" w:space="0"/>
              <w:left w:val="single" w:color="auto" w:sz="6" w:space="0"/>
              <w:bottom w:val="single" w:color="auto" w:sz="6" w:space="0"/>
              <w:right w:val="single" w:color="auto" w:sz="6" w:space="0"/>
            </w:tcBorders>
            <w:shd w:val="clear" w:color="auto" w:fill="auto"/>
            <w:tcMar>
              <w:right w:w="170" w:type="dxa"/>
            </w:tcMar>
            <w:hideMark/>
          </w:tcPr>
          <w:p w:rsidRPr="0013643D" w:rsidR="00E6265D" w:rsidP="00FF3862" w:rsidRDefault="00E6265D" w14:paraId="144BABB3" w14:textId="4E5706A4">
            <w:pPr>
              <w:pStyle w:val="TableParagraph"/>
            </w:pPr>
            <w:r w:rsidRPr="0013643D">
              <w:t xml:space="preserve">Lejemålet skal anvendes til butik med salg af </w:t>
            </w:r>
            <w:r w:rsidRPr="00FC5B90" w:rsidR="00C0738D">
              <w:rPr>
                <w:b/>
                <w:bCs/>
                <w:i/>
                <w:iCs/>
              </w:rPr>
              <w:fldChar w:fldCharType="begin">
                <w:ffData>
                  <w:name w:val=""/>
                  <w:enabled/>
                  <w:calcOnExit w:val="0"/>
                  <w:textInput>
                    <w:default w:val="beskrivelse"/>
                  </w:textInput>
                </w:ffData>
              </w:fldChar>
            </w:r>
            <w:r w:rsidRPr="00FC5B90" w:rsidR="00C0738D">
              <w:rPr>
                <w:b/>
                <w:bCs/>
                <w:i/>
                <w:iCs/>
              </w:rPr>
              <w:instrText xml:space="preserve"> FORMTEXT </w:instrText>
            </w:r>
            <w:r w:rsidRPr="00FC5B90" w:rsidR="00C0738D">
              <w:rPr>
                <w:b/>
                <w:bCs/>
                <w:i/>
                <w:iCs/>
              </w:rPr>
            </w:r>
            <w:r w:rsidRPr="00FC5B90" w:rsidR="00C0738D">
              <w:rPr>
                <w:b/>
                <w:bCs/>
                <w:i/>
                <w:iCs/>
              </w:rPr>
              <w:fldChar w:fldCharType="separate"/>
            </w:r>
            <w:r w:rsidRPr="00FC5B90" w:rsidR="00C0738D">
              <w:rPr>
                <w:b/>
                <w:bCs/>
                <w:i/>
                <w:iCs/>
                <w:noProof/>
              </w:rPr>
              <w:t>beskrivelse</w:t>
            </w:r>
            <w:r w:rsidRPr="00FC5B90" w:rsidR="00C0738D">
              <w:rPr>
                <w:b/>
                <w:bCs/>
                <w:i/>
                <w:iCs/>
              </w:rPr>
              <w:fldChar w:fldCharType="end"/>
            </w:r>
            <w:r w:rsidRPr="0013643D">
              <w:t xml:space="preserve"> og må ikke uden </w:t>
            </w:r>
            <w:r w:rsidRPr="0013643D" w:rsidR="00AD030D">
              <w:t>Udlejers</w:t>
            </w:r>
            <w:r w:rsidRPr="0013643D">
              <w:t xml:space="preserve"> skriftlige samtykke anvendes til andet formål. </w:t>
            </w:r>
          </w:p>
        </w:tc>
      </w:tr>
    </w:tbl>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F84A2B" w:rsidR="00AE7490" w:rsidTr="00306A5D" w14:paraId="034B19C4" w14:textId="77777777">
        <w:trPr>
          <w:trHeight w:val="804"/>
        </w:trPr>
        <w:tc>
          <w:tcPr>
            <w:tcW w:w="10206" w:type="dxa"/>
            <w:gridSpan w:val="2"/>
            <w:tcBorders>
              <w:top w:val="nil"/>
            </w:tcBorders>
            <w:tcMar>
              <w:right w:w="170" w:type="dxa"/>
            </w:tcMar>
            <w:vAlign w:val="center"/>
          </w:tcPr>
          <w:p w:rsidRPr="008849B8" w:rsidR="00AE7490" w:rsidP="00FF3862" w:rsidRDefault="004E2506" w14:paraId="5784234D" w14:textId="3CA457C6">
            <w:pPr>
              <w:pStyle w:val="TableParagraph"/>
              <w:rPr>
                <w:b/>
                <w:bCs/>
                <w:sz w:val="23"/>
                <w:szCs w:val="23"/>
              </w:rPr>
            </w:pPr>
            <w:r w:rsidRPr="008849B8">
              <w:rPr>
                <w:b/>
                <w:bCs/>
                <w:sz w:val="23"/>
                <w:szCs w:val="23"/>
              </w:rPr>
              <w:t xml:space="preserve">Udlejers ansvarsfraskrivelse for anvendelse med opsigelsesret for </w:t>
            </w:r>
            <w:r w:rsidRPr="008849B8" w:rsidR="00AD030D">
              <w:rPr>
                <w:b/>
                <w:bCs/>
                <w:sz w:val="23"/>
                <w:szCs w:val="23"/>
              </w:rPr>
              <w:t>Lejer</w:t>
            </w:r>
          </w:p>
        </w:tc>
      </w:tr>
      <w:tr w:rsidRPr="00F84A2B" w:rsidR="00AE7490" w:rsidTr="00306A5D" w14:paraId="711593A3" w14:textId="77777777">
        <w:trPr>
          <w:trHeight w:val="1072"/>
        </w:trPr>
        <w:tc>
          <w:tcPr>
            <w:tcW w:w="2587" w:type="dxa"/>
          </w:tcPr>
          <w:p w:rsidRPr="0013643D" w:rsidR="00AE7490" w:rsidP="00FF3862" w:rsidRDefault="004E2506" w14:paraId="7328310B" w14:textId="07361FD4">
            <w:pPr>
              <w:pStyle w:val="TableParagraph"/>
            </w:pPr>
            <w:r w:rsidRPr="0013643D">
              <w:t xml:space="preserve">Erstat </w:t>
            </w:r>
            <w:r w:rsidRPr="0013643D" w:rsidR="00FB506A">
              <w:t>pkt.</w:t>
            </w:r>
            <w:r w:rsidRPr="0013643D">
              <w:rPr>
                <w:spacing w:val="2"/>
              </w:rPr>
              <w:t xml:space="preserve"> </w:t>
            </w:r>
            <w:r w:rsidRPr="0013643D">
              <w:rPr>
                <w:spacing w:val="-5"/>
              </w:rPr>
              <w:t>2.</w:t>
            </w:r>
            <w:r w:rsidRPr="0013643D" w:rsidR="00481C98">
              <w:rPr>
                <w:spacing w:val="-5"/>
              </w:rPr>
              <w:t>2</w:t>
            </w:r>
          </w:p>
        </w:tc>
        <w:tc>
          <w:tcPr>
            <w:tcW w:w="7619" w:type="dxa"/>
            <w:tcMar>
              <w:right w:w="170" w:type="dxa"/>
            </w:tcMar>
          </w:tcPr>
          <w:p w:rsidRPr="0013643D" w:rsidR="00AE7490" w:rsidP="00FF3862" w:rsidRDefault="004E2506" w14:paraId="67EE5FB8" w14:textId="3804884D">
            <w:pPr>
              <w:pStyle w:val="TableParagraph"/>
            </w:pPr>
            <w:r w:rsidRPr="0013643D">
              <w:t xml:space="preserve">Udlejer påtager sig hverken ansvar eller risiko for, at </w:t>
            </w:r>
            <w:r w:rsidRPr="0013643D" w:rsidR="00C9465C">
              <w:t>Lejemålet</w:t>
            </w:r>
            <w:r w:rsidRPr="0013643D">
              <w:t xml:space="preserve"> lovligt kan anvendes til det aftalte formål, idet </w:t>
            </w:r>
            <w:r w:rsidRPr="0013643D" w:rsidR="00AD030D">
              <w:t>Lejer</w:t>
            </w:r>
            <w:r w:rsidRPr="0013643D">
              <w:t xml:space="preserve"> selv undersøger dette. Viser det sig, at </w:t>
            </w:r>
            <w:r w:rsidRPr="0013643D" w:rsidR="00C9465C">
              <w:t>Lejemålet</w:t>
            </w:r>
            <w:r w:rsidRPr="0013643D">
              <w:t xml:space="preserve"> ikke lovligt kan anvendes til det aftalte formål, kan </w:t>
            </w:r>
            <w:r w:rsidRPr="0013643D" w:rsidR="00AD030D">
              <w:t>Lejer</w:t>
            </w:r>
          </w:p>
          <w:p w:rsidRPr="0013643D" w:rsidR="00AE7490" w:rsidP="00FF3862" w:rsidRDefault="004E2506" w14:paraId="3EDAF5D4" w14:textId="33E57B41">
            <w:pPr>
              <w:pStyle w:val="TableParagraph"/>
            </w:pPr>
            <w:r w:rsidRPr="0013643D">
              <w:t>uanset</w:t>
            </w:r>
            <w:r w:rsidRPr="0013643D">
              <w:rPr>
                <w:spacing w:val="5"/>
              </w:rPr>
              <w:t xml:space="preserve"> </w:t>
            </w:r>
            <w:r w:rsidRPr="0013643D">
              <w:t>aftalt</w:t>
            </w:r>
            <w:r w:rsidRPr="0013643D">
              <w:rPr>
                <w:spacing w:val="3"/>
              </w:rPr>
              <w:t xml:space="preserve"> </w:t>
            </w:r>
            <w:r w:rsidRPr="0013643D">
              <w:t>uopsigelighed</w:t>
            </w:r>
            <w:r w:rsidRPr="0013643D">
              <w:rPr>
                <w:spacing w:val="4"/>
              </w:rPr>
              <w:t xml:space="preserve"> </w:t>
            </w:r>
            <w:r w:rsidRPr="0013643D">
              <w:t>opsige</w:t>
            </w:r>
            <w:r w:rsidRPr="0013643D">
              <w:rPr>
                <w:spacing w:val="4"/>
              </w:rPr>
              <w:t xml:space="preserve"> </w:t>
            </w:r>
            <w:r w:rsidRPr="0013643D">
              <w:t>leje</w:t>
            </w:r>
            <w:r w:rsidRPr="0013643D" w:rsidR="0057106A">
              <w:t>kontrakten</w:t>
            </w:r>
            <w:r w:rsidRPr="0013643D">
              <w:rPr>
                <w:spacing w:val="5"/>
              </w:rPr>
              <w:t xml:space="preserve"> </w:t>
            </w:r>
            <w:r w:rsidRPr="0013643D">
              <w:t>med</w:t>
            </w:r>
            <w:r w:rsidRPr="0013643D">
              <w:rPr>
                <w:spacing w:val="3"/>
              </w:rPr>
              <w:t xml:space="preserve"> </w:t>
            </w:r>
            <w:r w:rsidRPr="0013643D">
              <w:t>3</w:t>
            </w:r>
            <w:r w:rsidRPr="0013643D">
              <w:rPr>
                <w:spacing w:val="5"/>
              </w:rPr>
              <w:t xml:space="preserve"> </w:t>
            </w:r>
            <w:r w:rsidRPr="0013643D">
              <w:t>måneders</w:t>
            </w:r>
            <w:r w:rsidRPr="0013643D">
              <w:rPr>
                <w:spacing w:val="3"/>
              </w:rPr>
              <w:t xml:space="preserve"> </w:t>
            </w:r>
            <w:r w:rsidRPr="0013643D">
              <w:t>varsel.</w:t>
            </w:r>
          </w:p>
        </w:tc>
      </w:tr>
      <w:tr w:rsidRPr="00F84A2B" w:rsidR="00AE7490" w:rsidTr="00306A5D" w14:paraId="5C6941B2" w14:textId="77777777">
        <w:trPr>
          <w:trHeight w:val="804"/>
        </w:trPr>
        <w:tc>
          <w:tcPr>
            <w:tcW w:w="10206" w:type="dxa"/>
            <w:gridSpan w:val="2"/>
            <w:tcMar>
              <w:right w:w="170" w:type="dxa"/>
            </w:tcMar>
            <w:vAlign w:val="center"/>
          </w:tcPr>
          <w:p w:rsidRPr="008849B8" w:rsidR="00AE7490" w:rsidP="00FF3862" w:rsidRDefault="004E2506" w14:paraId="6B6352B8" w14:textId="634D39D2">
            <w:pPr>
              <w:pStyle w:val="TableParagraph"/>
              <w:rPr>
                <w:b/>
                <w:bCs/>
                <w:sz w:val="23"/>
                <w:szCs w:val="23"/>
              </w:rPr>
            </w:pPr>
            <w:r w:rsidRPr="008849B8">
              <w:rPr>
                <w:b/>
                <w:bCs/>
                <w:sz w:val="23"/>
                <w:szCs w:val="23"/>
              </w:rPr>
              <w:t xml:space="preserve">Udlejers ansvarsfraskrivelse for anvendelse med ophævelsesret for </w:t>
            </w:r>
            <w:r w:rsidRPr="008849B8" w:rsidR="00AD030D">
              <w:rPr>
                <w:b/>
                <w:bCs/>
                <w:sz w:val="23"/>
                <w:szCs w:val="23"/>
              </w:rPr>
              <w:t>Lejer</w:t>
            </w:r>
          </w:p>
        </w:tc>
      </w:tr>
      <w:tr w:rsidRPr="00F84A2B" w:rsidR="00AE7490" w:rsidTr="00306A5D" w14:paraId="518EA837" w14:textId="77777777">
        <w:trPr>
          <w:trHeight w:val="1342"/>
        </w:trPr>
        <w:tc>
          <w:tcPr>
            <w:tcW w:w="2587" w:type="dxa"/>
          </w:tcPr>
          <w:p w:rsidRPr="0013643D" w:rsidR="00AE7490" w:rsidP="00FF3862" w:rsidRDefault="004E2506" w14:paraId="4D0A3662" w14:textId="194BC5A7">
            <w:pPr>
              <w:pStyle w:val="TableParagraph"/>
            </w:pPr>
            <w:r w:rsidRPr="0013643D">
              <w:t xml:space="preserve">Erstat </w:t>
            </w:r>
            <w:r w:rsidRPr="0013643D" w:rsidR="00FB506A">
              <w:t>pkt.</w:t>
            </w:r>
            <w:r w:rsidRPr="0013643D">
              <w:rPr>
                <w:spacing w:val="2"/>
              </w:rPr>
              <w:t xml:space="preserve"> </w:t>
            </w:r>
            <w:r w:rsidRPr="0013643D">
              <w:rPr>
                <w:spacing w:val="-5"/>
              </w:rPr>
              <w:t>2.</w:t>
            </w:r>
            <w:r w:rsidRPr="0013643D" w:rsidR="00481C98">
              <w:rPr>
                <w:spacing w:val="-5"/>
              </w:rPr>
              <w:t>2</w:t>
            </w:r>
          </w:p>
        </w:tc>
        <w:tc>
          <w:tcPr>
            <w:tcW w:w="7619" w:type="dxa"/>
            <w:tcMar>
              <w:right w:w="170" w:type="dxa"/>
            </w:tcMar>
          </w:tcPr>
          <w:p w:rsidRPr="0013643D" w:rsidR="00AE7490" w:rsidP="00FF3862" w:rsidRDefault="004E2506" w14:paraId="5E8FE69B" w14:textId="4E688835">
            <w:pPr>
              <w:pStyle w:val="TableParagraph"/>
            </w:pPr>
            <w:r w:rsidRPr="0013643D">
              <w:t xml:space="preserve">Udlejer påtager sig hverken ansvar eller risiko for, at </w:t>
            </w:r>
            <w:r w:rsidRPr="0013643D" w:rsidR="00C9465C">
              <w:t>Lejemålet</w:t>
            </w:r>
            <w:r w:rsidRPr="0013643D">
              <w:t xml:space="preserve"> lovligt kan anvendes til det aftalte formål, idet </w:t>
            </w:r>
            <w:r w:rsidRPr="0013643D" w:rsidR="00AD030D">
              <w:t>Lejer</w:t>
            </w:r>
            <w:r w:rsidRPr="0013643D">
              <w:t xml:space="preserve"> selv undersøger dette. Viser det sig, at </w:t>
            </w:r>
            <w:r w:rsidRPr="0013643D" w:rsidR="00C9465C">
              <w:t>Lejemålet</w:t>
            </w:r>
            <w:r w:rsidRPr="0013643D">
              <w:t xml:space="preserve"> ikke lovligt kan benyttes til det aftalte formål, kan </w:t>
            </w:r>
            <w:r w:rsidRPr="0013643D" w:rsidR="00AD030D">
              <w:t>Lejer</w:t>
            </w:r>
            <w:r w:rsidRPr="0013643D">
              <w:t xml:space="preserve"> ophæve </w:t>
            </w:r>
            <w:r w:rsidRPr="0013643D" w:rsidR="0057106A">
              <w:t>leje</w:t>
            </w:r>
            <w:r w:rsidRPr="0013643D" w:rsidR="006A6E8C">
              <w:t>kontrakten</w:t>
            </w:r>
            <w:r w:rsidRPr="0013643D">
              <w:t xml:space="preserve"> mod at betale leje for tiden</w:t>
            </w:r>
            <w:r w:rsidRPr="0013643D" w:rsidR="008818A2">
              <w:t>,</w:t>
            </w:r>
            <w:r w:rsidRPr="0013643D">
              <w:t xml:space="preserve"> indtil ophævelse sker. I øvrigt</w:t>
            </w:r>
            <w:r w:rsidRPr="0013643D" w:rsidR="006A6E8C">
              <w:t xml:space="preserve"> </w:t>
            </w:r>
            <w:r w:rsidRPr="0013643D">
              <w:t>har</w:t>
            </w:r>
            <w:r w:rsidRPr="0013643D">
              <w:rPr>
                <w:spacing w:val="2"/>
              </w:rPr>
              <w:t xml:space="preserve"> </w:t>
            </w:r>
            <w:r w:rsidRPr="0013643D">
              <w:t>ingen</w:t>
            </w:r>
            <w:r w:rsidRPr="0013643D">
              <w:rPr>
                <w:spacing w:val="3"/>
              </w:rPr>
              <w:t xml:space="preserve"> </w:t>
            </w:r>
            <w:r w:rsidRPr="0013643D">
              <w:t>af</w:t>
            </w:r>
            <w:r w:rsidRPr="0013643D">
              <w:rPr>
                <w:spacing w:val="3"/>
              </w:rPr>
              <w:t xml:space="preserve"> </w:t>
            </w:r>
            <w:r w:rsidRPr="0013643D" w:rsidR="008818A2">
              <w:t>P</w:t>
            </w:r>
            <w:r w:rsidRPr="0013643D">
              <w:t>arterne</w:t>
            </w:r>
            <w:r w:rsidRPr="0013643D">
              <w:rPr>
                <w:spacing w:val="2"/>
              </w:rPr>
              <w:t xml:space="preserve"> </w:t>
            </w:r>
            <w:r w:rsidRPr="0013643D">
              <w:t>noget</w:t>
            </w:r>
            <w:r w:rsidRPr="0013643D">
              <w:rPr>
                <w:spacing w:val="2"/>
              </w:rPr>
              <w:t xml:space="preserve"> </w:t>
            </w:r>
            <w:r w:rsidRPr="0013643D">
              <w:t>krav</w:t>
            </w:r>
            <w:r w:rsidRPr="0013643D">
              <w:rPr>
                <w:spacing w:val="5"/>
              </w:rPr>
              <w:t xml:space="preserve"> </w:t>
            </w:r>
            <w:r w:rsidRPr="0013643D">
              <w:t>mod</w:t>
            </w:r>
            <w:r w:rsidRPr="0013643D">
              <w:rPr>
                <w:spacing w:val="3"/>
              </w:rPr>
              <w:t xml:space="preserve"> </w:t>
            </w:r>
            <w:r w:rsidRPr="0013643D">
              <w:t>den</w:t>
            </w:r>
            <w:r w:rsidRPr="0013643D">
              <w:rPr>
                <w:spacing w:val="4"/>
              </w:rPr>
              <w:t xml:space="preserve"> </w:t>
            </w:r>
            <w:r w:rsidRPr="0013643D">
              <w:t>anden</w:t>
            </w:r>
            <w:r w:rsidRPr="0013643D">
              <w:rPr>
                <w:spacing w:val="3"/>
              </w:rPr>
              <w:t xml:space="preserve"> </w:t>
            </w:r>
            <w:r w:rsidRPr="0013643D" w:rsidR="00C4534D">
              <w:rPr>
                <w:spacing w:val="-4"/>
              </w:rPr>
              <w:t>Part</w:t>
            </w:r>
            <w:r w:rsidRPr="0013643D">
              <w:rPr>
                <w:spacing w:val="-4"/>
              </w:rPr>
              <w:t>.</w:t>
            </w:r>
          </w:p>
        </w:tc>
      </w:tr>
    </w:tbl>
    <w:p w:rsidRPr="00C8221F" w:rsidR="00FE5439" w:rsidP="008706DC" w:rsidRDefault="00FE5439" w14:paraId="258D6077" w14:textId="4EB822C5">
      <w:pPr>
        <w:rPr>
          <w:rFonts w:ascii="Arial" w:hAnsi="Arial" w:cs="Arial"/>
          <w:sz w:val="23"/>
          <w:lang w:val="da-DK"/>
        </w:rPr>
      </w:pPr>
    </w:p>
    <w:p w:rsidR="00C0738D" w:rsidRDefault="00C0738D" w14:paraId="151BC716" w14:textId="77777777">
      <w:pPr>
        <w:rPr>
          <w:rFonts w:ascii="Arial" w:hAnsi="Arial" w:cs="Arial" w:eastAsiaTheme="majorEastAsia"/>
          <w:b/>
          <w:bCs/>
          <w:color w:val="000000" w:themeColor="text1"/>
          <w:sz w:val="36"/>
          <w:szCs w:val="36"/>
          <w:lang w:val="da-DK"/>
        </w:rPr>
      </w:pPr>
      <w:r w:rsidRPr="00C85A1D">
        <w:rPr>
          <w:lang w:val="da-DK"/>
        </w:rPr>
        <w:br w:type="page"/>
      </w:r>
    </w:p>
    <w:p w:rsidRPr="00C8221F" w:rsidR="00AE7490" w:rsidP="003A2A06" w:rsidRDefault="004E2506" w14:paraId="551B76C4" w14:textId="275C259D">
      <w:pPr>
        <w:pStyle w:val="Overskrift1"/>
      </w:pPr>
      <w:r w:rsidRPr="00C8221F">
        <w:t>3. Ikrafttræden/overtagelse</w:t>
      </w:r>
    </w:p>
    <w:p w:rsidRPr="00C8221F" w:rsidR="00AE7490" w:rsidP="003A2A06" w:rsidRDefault="004E2506" w14:paraId="61AB259B" w14:textId="77777777">
      <w:pPr>
        <w:pStyle w:val="Overskrift2"/>
      </w:pPr>
      <w:r w:rsidRPr="00C8221F">
        <w:t>Alternative</w:t>
      </w:r>
      <w:r w:rsidRPr="00C8221F">
        <w:rPr>
          <w:spacing w:val="5"/>
        </w:rPr>
        <w:t xml:space="preserve"> </w:t>
      </w:r>
      <w:r w:rsidRPr="00C8221F">
        <w:t>bestemmelser:</w:t>
      </w:r>
    </w:p>
    <w:p w:rsidRPr="00C0738D" w:rsidR="00AE7490" w:rsidP="00C0738D" w:rsidRDefault="00AA0FB8" w14:paraId="77A2EB4B" w14:textId="267F670F">
      <w:pPr>
        <w:pStyle w:val="Brdtekst"/>
        <w:spacing w:before="1" w:line="244" w:lineRule="auto"/>
        <w:ind w:right="533"/>
        <w:rPr>
          <w:rFonts w:ascii="Arial" w:hAnsi="Arial" w:cs="Arial"/>
          <w:sz w:val="20"/>
          <w:szCs w:val="20"/>
          <w:lang w:val="da-DK"/>
        </w:rPr>
      </w:pPr>
      <w:r w:rsidRPr="00C0738D">
        <w:rPr>
          <w:rFonts w:ascii="Arial" w:hAnsi="Arial" w:cs="Arial"/>
          <w:sz w:val="20"/>
          <w:szCs w:val="20"/>
          <w:lang w:val="da-DK"/>
        </w:rPr>
        <w:t xml:space="preserve">Såfremt </w:t>
      </w:r>
      <w:r w:rsidRPr="00C0738D" w:rsidR="00C9465C">
        <w:rPr>
          <w:rFonts w:ascii="Arial" w:hAnsi="Arial" w:cs="Arial"/>
          <w:sz w:val="20"/>
          <w:szCs w:val="20"/>
          <w:lang w:val="da-DK"/>
        </w:rPr>
        <w:t>Lejemålet</w:t>
      </w:r>
      <w:r w:rsidRPr="00C0738D">
        <w:rPr>
          <w:rFonts w:ascii="Arial" w:hAnsi="Arial" w:cs="Arial"/>
          <w:sz w:val="20"/>
          <w:szCs w:val="20"/>
          <w:lang w:val="da-DK"/>
        </w:rPr>
        <w:t xml:space="preserve"> er nyistandsat og nyindrettet i sin helhed ved </w:t>
      </w:r>
      <w:r w:rsidRPr="00C0738D" w:rsidR="00AD030D">
        <w:rPr>
          <w:rFonts w:ascii="Arial" w:hAnsi="Arial" w:cs="Arial"/>
          <w:sz w:val="20"/>
          <w:szCs w:val="20"/>
          <w:lang w:val="da-DK"/>
        </w:rPr>
        <w:t>Lejers</w:t>
      </w:r>
      <w:r w:rsidRPr="00C0738D">
        <w:rPr>
          <w:rFonts w:ascii="Arial" w:hAnsi="Arial" w:cs="Arial"/>
          <w:sz w:val="20"/>
          <w:szCs w:val="20"/>
          <w:lang w:val="da-DK"/>
        </w:rPr>
        <w:t xml:space="preserve"> overtagelse, bør dette fremgå udtrykkeligt af lejekontrakten.</w:t>
      </w:r>
    </w:p>
    <w:p w:rsidRPr="00C0738D" w:rsidR="00AE7490" w:rsidP="008706DC" w:rsidRDefault="00AE7490" w14:paraId="2B1869A3" w14:textId="77777777">
      <w:pPr>
        <w:spacing w:before="2"/>
        <w:rPr>
          <w:rFonts w:ascii="Arial" w:hAnsi="Arial" w:cs="Arial"/>
          <w:i/>
          <w:sz w:val="20"/>
          <w:szCs w:val="20"/>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27"/>
        <w:gridCol w:w="60"/>
        <w:gridCol w:w="7619"/>
      </w:tblGrid>
      <w:tr w:rsidRPr="008849B8" w:rsidR="00AE7490" w:rsidTr="00306A5D" w14:paraId="24FFB9EC" w14:textId="77777777">
        <w:trPr>
          <w:trHeight w:val="804"/>
        </w:trPr>
        <w:tc>
          <w:tcPr>
            <w:tcW w:w="10206" w:type="dxa"/>
            <w:gridSpan w:val="3"/>
            <w:tcMar>
              <w:right w:w="170" w:type="dxa"/>
            </w:tcMar>
            <w:vAlign w:val="center"/>
          </w:tcPr>
          <w:p w:rsidRPr="008849B8" w:rsidR="00AE7490" w:rsidP="00FF3862" w:rsidRDefault="004E2506" w14:paraId="305AC336" w14:textId="77777777">
            <w:pPr>
              <w:pStyle w:val="TableParagraph"/>
              <w:rPr>
                <w:b/>
                <w:bCs/>
                <w:sz w:val="23"/>
                <w:szCs w:val="23"/>
              </w:rPr>
            </w:pPr>
            <w:r w:rsidRPr="008849B8">
              <w:rPr>
                <w:b/>
                <w:bCs/>
                <w:sz w:val="23"/>
                <w:szCs w:val="23"/>
              </w:rPr>
              <w:t>Lejemålet overtages nyistandsat</w:t>
            </w:r>
          </w:p>
        </w:tc>
      </w:tr>
      <w:tr w:rsidRPr="00F84A2B" w:rsidR="00AE7490" w:rsidTr="00306A5D" w14:paraId="1861C68D" w14:textId="77777777">
        <w:trPr>
          <w:trHeight w:val="941"/>
        </w:trPr>
        <w:tc>
          <w:tcPr>
            <w:tcW w:w="2587" w:type="dxa"/>
            <w:gridSpan w:val="2"/>
            <w:tcBorders>
              <w:bottom w:val="nil"/>
            </w:tcBorders>
            <w:tcMar>
              <w:right w:w="170" w:type="dxa"/>
            </w:tcMar>
          </w:tcPr>
          <w:p w:rsidRPr="0013643D" w:rsidR="00AE7490" w:rsidP="00FF3862" w:rsidRDefault="004E2506" w14:paraId="018C5B45" w14:textId="56A2D7F9">
            <w:pPr>
              <w:pStyle w:val="TableParagraph"/>
            </w:pPr>
            <w:r w:rsidRPr="0013643D">
              <w:t xml:space="preserve">Erstat </w:t>
            </w:r>
            <w:r w:rsidRPr="0013643D" w:rsidR="00FB506A">
              <w:t>pkt.</w:t>
            </w:r>
            <w:r w:rsidRPr="0013643D">
              <w:rPr>
                <w:spacing w:val="2"/>
              </w:rPr>
              <w:t xml:space="preserve"> </w:t>
            </w:r>
            <w:r w:rsidRPr="0013643D">
              <w:rPr>
                <w:spacing w:val="-4"/>
              </w:rPr>
              <w:t>3.2</w:t>
            </w:r>
          </w:p>
        </w:tc>
        <w:tc>
          <w:tcPr>
            <w:tcW w:w="7619" w:type="dxa"/>
            <w:tcBorders>
              <w:bottom w:val="nil"/>
            </w:tcBorders>
            <w:tcMar>
              <w:right w:w="170" w:type="dxa"/>
            </w:tcMar>
          </w:tcPr>
          <w:p w:rsidRPr="0013643D" w:rsidR="00AE7490" w:rsidP="00FF3862" w:rsidRDefault="004E2506" w14:paraId="009612F4" w14:textId="281FC3E6">
            <w:pPr>
              <w:pStyle w:val="TableParagraph"/>
            </w:pPr>
            <w:r w:rsidRPr="0013643D">
              <w:t xml:space="preserve">Lejemålet er nyistandsat og nyindrettet på </w:t>
            </w:r>
            <w:r w:rsidRPr="0013643D" w:rsidR="0049629B">
              <w:t>Ikrafttrædelsestidspunktet</w:t>
            </w:r>
            <w:r w:rsidRPr="0013643D">
              <w:t>. Lejemålets nærmere tilstand og indretning fremgår af vedlagte beskrivelse</w:t>
            </w:r>
            <w:r w:rsidR="007E1C9E">
              <w:t xml:space="preserve"> vedlagt som</w:t>
            </w:r>
            <w:r w:rsidRPr="0013643D">
              <w:t xml:space="preserve"> </w:t>
            </w:r>
            <w:r w:rsidRPr="0013643D">
              <w:rPr>
                <w:b/>
                <w:i/>
                <w:iCs/>
              </w:rPr>
              <w:t xml:space="preserve">bilag </w:t>
            </w:r>
            <w:r w:rsidRPr="00AE4053" w:rsidR="00AE4053">
              <w:rPr>
                <w:b/>
                <w:bCs/>
                <w:i/>
                <w:iCs/>
                <w:noProof/>
                <w:spacing w:val="0"/>
              </w:rPr>
              <w:fldChar w:fldCharType="begin">
                <w:ffData>
                  <w:name w:val="Tekst1"/>
                  <w:enabled/>
                  <w:calcOnExit w:val="0"/>
                  <w:textInput>
                    <w:default w:val="nr."/>
                  </w:textInput>
                </w:ffData>
              </w:fldChar>
            </w:r>
            <w:bookmarkStart w:name="Tekst1" w:id="3"/>
            <w:r w:rsidRPr="00AE4053" w:rsidR="00AE4053">
              <w:rPr>
                <w:b/>
                <w:bCs/>
                <w:i/>
                <w:iCs/>
                <w:noProof/>
                <w:spacing w:val="0"/>
              </w:rPr>
              <w:instrText xml:space="preserve"> FORMTEXT </w:instrText>
            </w:r>
            <w:r w:rsidRPr="00AE4053" w:rsidR="00AE4053">
              <w:rPr>
                <w:b/>
                <w:bCs/>
                <w:i/>
                <w:iCs/>
                <w:noProof/>
                <w:spacing w:val="0"/>
              </w:rPr>
            </w:r>
            <w:r w:rsidRPr="00AE4053" w:rsidR="00AE4053">
              <w:rPr>
                <w:b/>
                <w:bCs/>
                <w:i/>
                <w:iCs/>
                <w:noProof/>
                <w:spacing w:val="0"/>
              </w:rPr>
              <w:fldChar w:fldCharType="separate"/>
            </w:r>
            <w:r w:rsidRPr="00AE4053" w:rsidR="00AE4053">
              <w:rPr>
                <w:b/>
                <w:bCs/>
                <w:i/>
                <w:iCs/>
                <w:noProof/>
                <w:spacing w:val="0"/>
              </w:rPr>
              <w:t>nr.</w:t>
            </w:r>
            <w:r w:rsidRPr="00AE4053" w:rsidR="00AE4053">
              <w:rPr>
                <w:b/>
                <w:bCs/>
                <w:i/>
                <w:iCs/>
                <w:noProof/>
                <w:spacing w:val="0"/>
              </w:rPr>
              <w:fldChar w:fldCharType="end"/>
            </w:r>
            <w:bookmarkEnd w:id="3"/>
            <w:r w:rsidRPr="0013643D">
              <w:t>.</w:t>
            </w:r>
          </w:p>
        </w:tc>
      </w:tr>
      <w:tr w:rsidRPr="00F84A2B" w:rsidR="00AE7490" w:rsidTr="00306A5D" w14:paraId="633C196B" w14:textId="77777777">
        <w:trPr>
          <w:trHeight w:val="2011"/>
        </w:trPr>
        <w:tc>
          <w:tcPr>
            <w:tcW w:w="2587" w:type="dxa"/>
            <w:gridSpan w:val="2"/>
            <w:tcBorders>
              <w:top w:val="nil"/>
              <w:bottom w:val="single" w:color="auto" w:sz="4" w:space="0"/>
            </w:tcBorders>
            <w:tcMar>
              <w:right w:w="170" w:type="dxa"/>
            </w:tcMar>
          </w:tcPr>
          <w:p w:rsidRPr="0013643D" w:rsidR="00AE7490" w:rsidP="00FF3862" w:rsidRDefault="004E2506" w14:paraId="0E1EE69F" w14:textId="240EB57A">
            <w:pPr>
              <w:pStyle w:val="TableParagraph"/>
            </w:pPr>
            <w:r w:rsidRPr="0013643D">
              <w:t>(</w:t>
            </w:r>
            <w:r w:rsidRPr="0013643D" w:rsidR="00DD5675">
              <w:t>Bemærk,</w:t>
            </w:r>
            <w:r w:rsidRPr="0013643D">
              <w:t xml:space="preserve"> at </w:t>
            </w:r>
            <w:r w:rsidRPr="0013643D" w:rsidR="00AD030D">
              <w:t>Lejer</w:t>
            </w:r>
            <w:r w:rsidRPr="0013643D">
              <w:t xml:space="preserve"> i så fald også bør være udtrykkeligt forpligtet til at aflevere </w:t>
            </w:r>
            <w:r w:rsidRPr="0013643D" w:rsidR="00C9465C">
              <w:t>Lejemålet</w:t>
            </w:r>
            <w:r w:rsidRPr="0013643D">
              <w:t xml:space="preserve"> nyistandsat ved fraflytning, se derfor alternativ bestemmelse</w:t>
            </w:r>
            <w:r w:rsidRPr="0013643D">
              <w:rPr>
                <w:spacing w:val="2"/>
              </w:rPr>
              <w:t xml:space="preserve"> </w:t>
            </w:r>
            <w:r w:rsidRPr="0013643D">
              <w:t>til</w:t>
            </w:r>
            <w:r w:rsidRPr="0013643D">
              <w:rPr>
                <w:spacing w:val="3"/>
              </w:rPr>
              <w:t xml:space="preserve"> </w:t>
            </w:r>
            <w:r w:rsidRPr="0013643D" w:rsidR="00FB506A">
              <w:t>pkt.</w:t>
            </w:r>
            <w:r w:rsidRPr="0013643D">
              <w:rPr>
                <w:spacing w:val="3"/>
              </w:rPr>
              <w:t xml:space="preserve"> </w:t>
            </w:r>
            <w:r w:rsidRPr="0013643D">
              <w:rPr>
                <w:spacing w:val="-5"/>
              </w:rPr>
              <w:t>16)</w:t>
            </w:r>
          </w:p>
        </w:tc>
        <w:tc>
          <w:tcPr>
            <w:tcW w:w="7619" w:type="dxa"/>
            <w:tcBorders>
              <w:top w:val="nil"/>
              <w:bottom w:val="single" w:color="auto" w:sz="4" w:space="0"/>
            </w:tcBorders>
            <w:tcMar>
              <w:right w:w="170" w:type="dxa"/>
            </w:tcMar>
          </w:tcPr>
          <w:p w:rsidRPr="0013643D" w:rsidR="00AE7490" w:rsidP="00FF3862" w:rsidRDefault="00AE7490" w14:paraId="528213BD" w14:textId="77777777">
            <w:pPr>
              <w:pStyle w:val="TableParagraph"/>
            </w:pPr>
          </w:p>
        </w:tc>
      </w:tr>
      <w:tr w:rsidRPr="00F84A2B" w:rsidR="00D15F28" w:rsidTr="00306A5D" w14:paraId="4117520E" w14:textId="77777777">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000" w:firstRow="0" w:lastRow="0" w:firstColumn="0" w:lastColumn="0" w:noHBand="0" w:noVBand="0"/>
        </w:tblPrEx>
        <w:trPr>
          <w:trHeight w:val="975"/>
        </w:trPr>
        <w:tc>
          <w:tcPr>
            <w:tcW w:w="10206" w:type="dxa"/>
            <w:gridSpan w:val="3"/>
            <w:tcBorders>
              <w:top w:val="single" w:color="auto" w:sz="4" w:space="0"/>
              <w:left w:val="single" w:color="auto" w:sz="4" w:space="0"/>
              <w:bottom w:val="single" w:color="auto" w:sz="4" w:space="0"/>
              <w:right w:val="single" w:color="auto" w:sz="4" w:space="0"/>
            </w:tcBorders>
            <w:tcMar>
              <w:right w:w="170" w:type="dxa"/>
            </w:tcMar>
            <w:vAlign w:val="center"/>
          </w:tcPr>
          <w:p w:rsidRPr="008849B8" w:rsidR="00D15F28" w:rsidP="00E06BA6" w:rsidRDefault="00C51F48" w14:paraId="75044D53" w14:textId="2745F8BE">
            <w:pPr>
              <w:pStyle w:val="TableParagraph"/>
              <w:ind w:left="0"/>
              <w:rPr>
                <w:b/>
                <w:bCs/>
                <w:sz w:val="23"/>
                <w:szCs w:val="23"/>
              </w:rPr>
            </w:pPr>
            <w:r w:rsidRPr="008849B8">
              <w:rPr>
                <w:b/>
                <w:bCs/>
                <w:sz w:val="23"/>
                <w:szCs w:val="23"/>
              </w:rPr>
              <w:t xml:space="preserve">Lejemålet overtages </w:t>
            </w:r>
            <w:r w:rsidRPr="008849B8" w:rsidR="00B36B1B">
              <w:rPr>
                <w:b/>
                <w:bCs/>
                <w:sz w:val="23"/>
                <w:szCs w:val="23"/>
              </w:rPr>
              <w:t>nyistandsat og nyindrettet (Projekt)</w:t>
            </w:r>
          </w:p>
        </w:tc>
      </w:tr>
      <w:tr w:rsidRPr="00F84A2B" w:rsidR="00D15F28" w:rsidTr="00306A5D" w14:paraId="0B92F06E" w14:textId="003DB627">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000" w:firstRow="0" w:lastRow="0" w:firstColumn="0" w:lastColumn="0" w:noHBand="0" w:noVBand="0"/>
        </w:tblPrEx>
        <w:trPr>
          <w:trHeight w:val="2832"/>
        </w:trPr>
        <w:tc>
          <w:tcPr>
            <w:tcW w:w="2527" w:type="dxa"/>
            <w:tcBorders>
              <w:top w:val="single" w:color="auto" w:sz="4" w:space="0"/>
              <w:left w:val="single" w:color="auto" w:sz="4" w:space="0"/>
              <w:bottom w:val="single" w:color="auto" w:sz="4" w:space="0"/>
              <w:right w:val="single" w:color="auto" w:sz="4" w:space="0"/>
            </w:tcBorders>
            <w:tcMar>
              <w:right w:w="170" w:type="dxa"/>
            </w:tcMar>
          </w:tcPr>
          <w:p w:rsidRPr="0013643D" w:rsidR="00D15F28" w:rsidP="008706DC" w:rsidRDefault="0075251E" w14:paraId="1D4C1A20" w14:textId="40445269">
            <w:pPr>
              <w:rPr>
                <w:rFonts w:ascii="Arial" w:hAnsi="Arial" w:cs="Arial"/>
                <w:sz w:val="20"/>
                <w:szCs w:val="20"/>
                <w:lang w:val="da-DK"/>
              </w:rPr>
            </w:pPr>
            <w:r w:rsidRPr="0013643D">
              <w:rPr>
                <w:rFonts w:ascii="Arial" w:hAnsi="Arial" w:cs="Arial"/>
                <w:sz w:val="20"/>
                <w:szCs w:val="20"/>
                <w:lang w:val="da-DK"/>
              </w:rPr>
              <w:t>Erstat pkt.</w:t>
            </w:r>
            <w:r w:rsidRPr="0013643D">
              <w:rPr>
                <w:rFonts w:ascii="Arial" w:hAnsi="Arial" w:cs="Arial"/>
                <w:spacing w:val="2"/>
                <w:sz w:val="20"/>
                <w:szCs w:val="20"/>
                <w:lang w:val="da-DK"/>
              </w:rPr>
              <w:t xml:space="preserve"> </w:t>
            </w:r>
            <w:r w:rsidRPr="0013643D">
              <w:rPr>
                <w:rFonts w:ascii="Arial" w:hAnsi="Arial" w:cs="Arial"/>
                <w:spacing w:val="-4"/>
                <w:sz w:val="20"/>
                <w:szCs w:val="20"/>
                <w:lang w:val="da-DK"/>
              </w:rPr>
              <w:t>3.2</w:t>
            </w:r>
          </w:p>
        </w:tc>
        <w:tc>
          <w:tcPr>
            <w:tcW w:w="7679" w:type="dxa"/>
            <w:gridSpan w:val="2"/>
            <w:tcBorders>
              <w:top w:val="single" w:color="auto" w:sz="4" w:space="0"/>
              <w:left w:val="single" w:color="auto" w:sz="4" w:space="0"/>
              <w:bottom w:val="single" w:color="auto" w:sz="4" w:space="0"/>
              <w:right w:val="single" w:color="auto" w:sz="4" w:space="0"/>
            </w:tcBorders>
            <w:shd w:val="clear" w:color="auto" w:fill="auto"/>
            <w:tcMar>
              <w:right w:w="170" w:type="dxa"/>
            </w:tcMar>
          </w:tcPr>
          <w:p w:rsidRPr="0013643D" w:rsidR="0075251E" w:rsidP="008706DC" w:rsidRDefault="0075251E" w14:paraId="3793221E" w14:textId="3F31D8D8">
            <w:pPr>
              <w:rPr>
                <w:rFonts w:ascii="Arial" w:hAnsi="Arial" w:cs="Arial"/>
                <w:sz w:val="20"/>
                <w:szCs w:val="20"/>
                <w:lang w:val="da-DK"/>
              </w:rPr>
            </w:pPr>
            <w:r w:rsidRPr="0013643D">
              <w:rPr>
                <w:rFonts w:ascii="Arial" w:hAnsi="Arial" w:cs="Arial"/>
                <w:sz w:val="20"/>
                <w:szCs w:val="20"/>
                <w:lang w:val="da-DK"/>
              </w:rPr>
              <w:t xml:space="preserve">Lejemålet overtages nyistandsat og nyindrettet i overensstemmelse med den som </w:t>
            </w:r>
            <w:r w:rsidRPr="0013643D">
              <w:rPr>
                <w:rFonts w:ascii="Arial" w:hAnsi="Arial" w:cs="Arial"/>
                <w:b/>
                <w:bCs/>
                <w:i/>
                <w:iCs/>
                <w:sz w:val="20"/>
                <w:szCs w:val="20"/>
                <w:lang w:val="da-DK"/>
              </w:rPr>
              <w:t xml:space="preserve">bilag </w:t>
            </w:r>
            <w:r w:rsidR="00FC5B90">
              <w:rPr>
                <w:rFonts w:ascii="Arial" w:hAnsi="Arial" w:cs="Arial"/>
                <w:b/>
                <w:bCs/>
                <w:i/>
                <w:iCs/>
                <w:sz w:val="20"/>
                <w:szCs w:val="20"/>
                <w:lang w:val="da-DK"/>
              </w:rPr>
              <w:fldChar w:fldCharType="begin">
                <w:ffData>
                  <w:name w:val="Tekst12"/>
                  <w:enabled/>
                  <w:calcOnExit w:val="0"/>
                  <w:textInput>
                    <w:default w:val="nr."/>
                  </w:textInput>
                </w:ffData>
              </w:fldChar>
            </w:r>
            <w:bookmarkStart w:name="Tekst12" w:id="4"/>
            <w:r w:rsidR="00FC5B90">
              <w:rPr>
                <w:rFonts w:ascii="Arial" w:hAnsi="Arial" w:cs="Arial"/>
                <w:b/>
                <w:bCs/>
                <w:i/>
                <w:iCs/>
                <w:sz w:val="20"/>
                <w:szCs w:val="20"/>
                <w:lang w:val="da-DK"/>
              </w:rPr>
              <w:instrText xml:space="preserve"> FORMTEXT </w:instrText>
            </w:r>
            <w:r w:rsidR="00FC5B90">
              <w:rPr>
                <w:rFonts w:ascii="Arial" w:hAnsi="Arial" w:cs="Arial"/>
                <w:b/>
                <w:bCs/>
                <w:i/>
                <w:iCs/>
                <w:sz w:val="20"/>
                <w:szCs w:val="20"/>
                <w:lang w:val="da-DK"/>
              </w:rPr>
            </w:r>
            <w:r w:rsidR="00FC5B90">
              <w:rPr>
                <w:rFonts w:ascii="Arial" w:hAnsi="Arial" w:cs="Arial"/>
                <w:b/>
                <w:bCs/>
                <w:i/>
                <w:iCs/>
                <w:sz w:val="20"/>
                <w:szCs w:val="20"/>
                <w:lang w:val="da-DK"/>
              </w:rPr>
              <w:fldChar w:fldCharType="separate"/>
            </w:r>
            <w:r w:rsidR="00FC5B90">
              <w:rPr>
                <w:rFonts w:ascii="Arial" w:hAnsi="Arial" w:cs="Arial"/>
                <w:b/>
                <w:bCs/>
                <w:i/>
                <w:iCs/>
                <w:noProof/>
                <w:sz w:val="20"/>
                <w:szCs w:val="20"/>
                <w:lang w:val="da-DK"/>
              </w:rPr>
              <w:t>nr.</w:t>
            </w:r>
            <w:r w:rsidR="00FC5B90">
              <w:rPr>
                <w:rFonts w:ascii="Arial" w:hAnsi="Arial" w:cs="Arial"/>
                <w:b/>
                <w:bCs/>
                <w:i/>
                <w:iCs/>
                <w:sz w:val="20"/>
                <w:szCs w:val="20"/>
                <w:lang w:val="da-DK"/>
              </w:rPr>
              <w:fldChar w:fldCharType="end"/>
            </w:r>
            <w:bookmarkEnd w:id="4"/>
            <w:r w:rsidRPr="0013643D">
              <w:rPr>
                <w:rFonts w:ascii="Arial" w:hAnsi="Arial" w:cs="Arial"/>
                <w:sz w:val="20"/>
                <w:szCs w:val="20"/>
                <w:lang w:val="da-DK"/>
              </w:rPr>
              <w:t xml:space="preserve"> vedhæftede projektbeskrivelse samt tidsplan (”Projektet”). Medmindre andet er aftalt, er Udlejer bygherre. Parterne har aftalt følgende vedrørende gennemførelsen af Projektet:</w:t>
            </w:r>
          </w:p>
          <w:p w:rsidRPr="0013643D" w:rsidR="0075251E" w:rsidP="008706DC" w:rsidRDefault="0075251E" w14:paraId="22909D63" w14:textId="7A14F143">
            <w:pPr>
              <w:pStyle w:val="Listeafsnit"/>
              <w:numPr>
                <w:ilvl w:val="0"/>
                <w:numId w:val="9"/>
              </w:numPr>
              <w:rPr>
                <w:rFonts w:ascii="Arial" w:hAnsi="Arial" w:cs="Arial"/>
                <w:sz w:val="20"/>
                <w:szCs w:val="20"/>
                <w:lang w:val="da-DK"/>
              </w:rPr>
            </w:pPr>
            <w:r w:rsidRPr="0013643D">
              <w:rPr>
                <w:rFonts w:ascii="Arial" w:hAnsi="Arial" w:cs="Arial"/>
                <w:sz w:val="20"/>
                <w:szCs w:val="20"/>
                <w:lang w:val="da-DK"/>
              </w:rPr>
              <w:t xml:space="preserve">Hvis Lejer i byggefasen ønsker at foretage ændringer eller tilføjelser i forhold til Projektet, herunder ekstraarbejder, særindretninger eller særinstallationer, eller hvis Lejer ønsker at foretage en reduktion i forhold til Projektet, kan dette kun ske, hvis det skriftligt aftales mellem </w:t>
            </w:r>
            <w:r w:rsidRPr="0013643D" w:rsidR="00117336">
              <w:rPr>
                <w:rFonts w:ascii="Arial" w:hAnsi="Arial" w:cs="Arial"/>
                <w:sz w:val="20"/>
                <w:szCs w:val="20"/>
                <w:lang w:val="da-DK"/>
              </w:rPr>
              <w:t>Parterne</w:t>
            </w:r>
            <w:r w:rsidRPr="0013643D">
              <w:rPr>
                <w:rFonts w:ascii="Arial" w:hAnsi="Arial" w:cs="Arial"/>
                <w:sz w:val="20"/>
                <w:szCs w:val="20"/>
                <w:lang w:val="da-DK"/>
              </w:rPr>
              <w:t>.</w:t>
            </w:r>
          </w:p>
          <w:p w:rsidRPr="0013643D" w:rsidR="0075251E" w:rsidP="008706DC" w:rsidRDefault="0075251E" w14:paraId="20F29331" w14:textId="5469B895">
            <w:pPr>
              <w:pStyle w:val="Listeafsnit"/>
              <w:numPr>
                <w:ilvl w:val="0"/>
                <w:numId w:val="9"/>
              </w:numPr>
              <w:rPr>
                <w:rFonts w:ascii="Arial" w:hAnsi="Arial" w:cs="Arial"/>
                <w:sz w:val="20"/>
                <w:szCs w:val="20"/>
                <w:lang w:val="da-DK"/>
              </w:rPr>
            </w:pPr>
            <w:bookmarkStart w:name="_Ref143762149" w:id="5"/>
            <w:r w:rsidRPr="0013643D">
              <w:rPr>
                <w:rFonts w:ascii="Arial" w:hAnsi="Arial" w:cs="Arial"/>
                <w:sz w:val="20"/>
                <w:szCs w:val="20"/>
                <w:lang w:val="da-DK"/>
              </w:rPr>
              <w:t xml:space="preserve">Lejer har retableringspligt – også for aftalte ekstraarbejder, særindretninger og særinstallationer – medmindre dette krav skriftligt er frafaldet af Udlejer. Forbliver ekstraarbejder, særindretninger eller særinstallationer i </w:t>
            </w:r>
            <w:r w:rsidRPr="0013643D" w:rsidR="00C9465C">
              <w:rPr>
                <w:rFonts w:ascii="Arial" w:hAnsi="Arial" w:cs="Arial"/>
                <w:sz w:val="20"/>
                <w:szCs w:val="20"/>
                <w:lang w:val="da-DK"/>
              </w:rPr>
              <w:t>Lejemålet</w:t>
            </w:r>
            <w:r w:rsidRPr="0013643D">
              <w:rPr>
                <w:rFonts w:ascii="Arial" w:hAnsi="Arial" w:cs="Arial"/>
                <w:sz w:val="20"/>
                <w:szCs w:val="20"/>
                <w:lang w:val="da-DK"/>
              </w:rPr>
              <w:t xml:space="preserve"> efter Lejers fraflytning, er Lejer ikke berettiget til kompensation herfor, hverken i form af godtgørelse eller erstatning.</w:t>
            </w:r>
            <w:bookmarkEnd w:id="5"/>
            <w:r w:rsidRPr="0013643D">
              <w:rPr>
                <w:rFonts w:ascii="Arial" w:hAnsi="Arial" w:cs="Arial"/>
                <w:sz w:val="20"/>
                <w:szCs w:val="20"/>
                <w:lang w:val="da-DK"/>
              </w:rPr>
              <w:t xml:space="preserve"> Udlejer er også her berettiget til at kræve udgifter til retablering dækket.</w:t>
            </w:r>
          </w:p>
          <w:p w:rsidRPr="0013643D" w:rsidR="0075251E" w:rsidP="008706DC" w:rsidRDefault="0075251E" w14:paraId="1505896F" w14:textId="3BA5781E">
            <w:pPr>
              <w:pStyle w:val="Listeafsnit"/>
              <w:numPr>
                <w:ilvl w:val="0"/>
                <w:numId w:val="9"/>
              </w:numPr>
              <w:rPr>
                <w:rFonts w:ascii="Arial" w:hAnsi="Arial" w:cs="Arial"/>
                <w:sz w:val="20"/>
                <w:szCs w:val="20"/>
                <w:lang w:val="da-DK"/>
              </w:rPr>
            </w:pPr>
            <w:r w:rsidRPr="0013643D">
              <w:rPr>
                <w:rFonts w:ascii="Arial" w:hAnsi="Arial" w:cs="Arial"/>
                <w:sz w:val="20"/>
                <w:szCs w:val="20"/>
                <w:lang w:val="da-DK"/>
              </w:rPr>
              <w:t>Snarest efter leje</w:t>
            </w:r>
            <w:r w:rsidRPr="0013643D" w:rsidR="006A6E8C">
              <w:rPr>
                <w:rFonts w:ascii="Arial" w:hAnsi="Arial" w:cs="Arial"/>
                <w:sz w:val="20"/>
                <w:szCs w:val="20"/>
                <w:lang w:val="da-DK"/>
              </w:rPr>
              <w:t>kontrakten</w:t>
            </w:r>
            <w:r w:rsidRPr="0013643D">
              <w:rPr>
                <w:rFonts w:ascii="Arial" w:hAnsi="Arial" w:cs="Arial"/>
                <w:sz w:val="20"/>
                <w:szCs w:val="20"/>
                <w:lang w:val="da-DK"/>
              </w:rPr>
              <w:t xml:space="preserve">s indgåelse foranlediger Udlejer etableret samarbejde mellem Lejer, Udlejer og byggeriets tekniker(e) og entreprenør(er) vedrørende </w:t>
            </w:r>
            <w:r w:rsidRPr="0013643D" w:rsidR="00C9465C">
              <w:rPr>
                <w:rFonts w:ascii="Arial" w:hAnsi="Arial" w:cs="Arial"/>
                <w:sz w:val="20"/>
                <w:szCs w:val="20"/>
                <w:lang w:val="da-DK"/>
              </w:rPr>
              <w:t>Lejemålets</w:t>
            </w:r>
            <w:r w:rsidRPr="0013643D">
              <w:rPr>
                <w:rFonts w:ascii="Arial" w:hAnsi="Arial" w:cs="Arial"/>
                <w:sz w:val="20"/>
                <w:szCs w:val="20"/>
                <w:lang w:val="da-DK"/>
              </w:rPr>
              <w:t xml:space="preserve"> indretning.</w:t>
            </w:r>
          </w:p>
          <w:p w:rsidRPr="0013643D" w:rsidR="0075251E" w:rsidP="008706DC" w:rsidRDefault="0075251E" w14:paraId="10761782" w14:textId="77777777">
            <w:pPr>
              <w:pStyle w:val="Listeafsnit"/>
              <w:numPr>
                <w:ilvl w:val="0"/>
                <w:numId w:val="9"/>
              </w:numPr>
              <w:rPr>
                <w:rFonts w:ascii="Arial" w:hAnsi="Arial" w:cs="Arial"/>
                <w:sz w:val="20"/>
                <w:szCs w:val="20"/>
                <w:lang w:val="da-DK"/>
              </w:rPr>
            </w:pPr>
            <w:r w:rsidRPr="0013643D">
              <w:rPr>
                <w:rFonts w:ascii="Arial" w:hAnsi="Arial" w:cs="Arial"/>
                <w:sz w:val="20"/>
                <w:szCs w:val="20"/>
                <w:lang w:val="da-DK"/>
              </w:rPr>
              <w:t>Der afholdes – efter nærmere aftale – regelmæssige møder mellem Lejer, Udlejer og entreprenør(er) i byggeperioden. I forbindelse med disse møder vil Lejer blive orienteret om status i forhold til tidsplanen. Møder påtænkes afholdt ca. hver 14. dag.</w:t>
            </w:r>
          </w:p>
          <w:p w:rsidRPr="0013643D" w:rsidR="0075251E" w:rsidP="008706DC" w:rsidRDefault="0075251E" w14:paraId="1D7081D6" w14:textId="77777777">
            <w:pPr>
              <w:pStyle w:val="Listeafsnit"/>
              <w:numPr>
                <w:ilvl w:val="0"/>
                <w:numId w:val="9"/>
              </w:numPr>
              <w:rPr>
                <w:rFonts w:ascii="Arial" w:hAnsi="Arial" w:cs="Arial"/>
                <w:sz w:val="20"/>
                <w:szCs w:val="20"/>
                <w:lang w:val="da-DK"/>
              </w:rPr>
            </w:pPr>
            <w:r w:rsidRPr="0013643D">
              <w:rPr>
                <w:rFonts w:ascii="Arial" w:hAnsi="Arial" w:cs="Arial"/>
                <w:sz w:val="20"/>
                <w:szCs w:val="20"/>
                <w:lang w:val="da-DK"/>
              </w:rPr>
              <w:t>For ydelser eller særindretninger, der leveres eller rekvireres af Lejer, er Lejer forpligtet til – uden udgift for Udlejer – at opfylde de myndighedskrav og tekniske krav mv., der måtte blive stillet til lokalernes indretning og anvendelse.</w:t>
            </w:r>
          </w:p>
          <w:p w:rsidRPr="0013643D" w:rsidR="0075251E" w:rsidP="008706DC" w:rsidRDefault="0075251E" w14:paraId="0031BDA5" w14:textId="77777777">
            <w:pPr>
              <w:pStyle w:val="Listeafsnit"/>
              <w:numPr>
                <w:ilvl w:val="0"/>
                <w:numId w:val="9"/>
              </w:numPr>
              <w:rPr>
                <w:rFonts w:ascii="Arial" w:hAnsi="Arial" w:cs="Arial"/>
                <w:sz w:val="20"/>
                <w:szCs w:val="20"/>
                <w:lang w:val="da-DK"/>
              </w:rPr>
            </w:pPr>
            <w:r w:rsidRPr="0013643D">
              <w:rPr>
                <w:rFonts w:ascii="Arial" w:hAnsi="Arial" w:cs="Arial"/>
                <w:sz w:val="20"/>
                <w:szCs w:val="20"/>
                <w:lang w:val="da-DK"/>
              </w:rPr>
              <w:t>Lejer er forpligtet til at deltage i en mangelgennemgang med Udlejer, byggeriets tekniker(e) og entreprenør(er) senest ved entreprenørens afleveringsforretning over for Udlejer.</w:t>
            </w:r>
          </w:p>
          <w:p w:rsidRPr="0013643D" w:rsidR="0075251E" w:rsidP="008706DC" w:rsidRDefault="0075251E" w14:paraId="0F4520B0" w14:textId="4C278544">
            <w:pPr>
              <w:pStyle w:val="Listeafsnit"/>
              <w:numPr>
                <w:ilvl w:val="0"/>
                <w:numId w:val="9"/>
              </w:numPr>
              <w:rPr>
                <w:rFonts w:ascii="Arial" w:hAnsi="Arial" w:cs="Arial"/>
                <w:sz w:val="20"/>
                <w:szCs w:val="20"/>
                <w:lang w:val="da-DK"/>
              </w:rPr>
            </w:pPr>
            <w:r w:rsidRPr="0013643D">
              <w:rPr>
                <w:rFonts w:ascii="Arial" w:hAnsi="Arial" w:cs="Arial"/>
                <w:sz w:val="20"/>
                <w:szCs w:val="20"/>
                <w:lang w:val="da-DK"/>
              </w:rPr>
              <w:t xml:space="preserve">Ved denne mangelgennemgang foretager Lejer, Udlejer, byggeriets tekniker(e) og entreprenør(er) en fælles gennemgang af </w:t>
            </w:r>
            <w:r w:rsidRPr="0013643D" w:rsidR="00C9465C">
              <w:rPr>
                <w:rFonts w:ascii="Arial" w:hAnsi="Arial" w:cs="Arial"/>
                <w:sz w:val="20"/>
                <w:szCs w:val="20"/>
                <w:lang w:val="da-DK"/>
              </w:rPr>
              <w:t>Lejemålet</w:t>
            </w:r>
            <w:r w:rsidRPr="0013643D">
              <w:rPr>
                <w:rFonts w:ascii="Arial" w:hAnsi="Arial" w:cs="Arial"/>
                <w:sz w:val="20"/>
                <w:szCs w:val="20"/>
                <w:lang w:val="da-DK"/>
              </w:rPr>
              <w:t xml:space="preserve"> for konstatering af eventuelle mangler sammenholdt med Udlejers afleveringsforpligtelse overfor Lejer. Bedømmelsen af</w:t>
            </w:r>
            <w:r w:rsidRPr="0013643D" w:rsidR="00E707F4">
              <w:rPr>
                <w:rFonts w:ascii="Arial" w:hAnsi="Arial" w:cs="Arial"/>
                <w:sz w:val="20"/>
                <w:szCs w:val="20"/>
                <w:lang w:val="da-DK"/>
              </w:rPr>
              <w:t>,</w:t>
            </w:r>
            <w:r w:rsidRPr="0013643D">
              <w:rPr>
                <w:rFonts w:ascii="Arial" w:hAnsi="Arial" w:cs="Arial"/>
                <w:sz w:val="20"/>
                <w:szCs w:val="20"/>
                <w:lang w:val="da-DK"/>
              </w:rPr>
              <w:t xml:space="preserve"> om der foreligger mangler</w:t>
            </w:r>
            <w:r w:rsidRPr="0013643D" w:rsidR="00E707F4">
              <w:rPr>
                <w:rFonts w:ascii="Arial" w:hAnsi="Arial" w:cs="Arial"/>
                <w:sz w:val="20"/>
                <w:szCs w:val="20"/>
                <w:lang w:val="da-DK"/>
              </w:rPr>
              <w:t>,</w:t>
            </w:r>
            <w:r w:rsidRPr="0013643D">
              <w:rPr>
                <w:rFonts w:ascii="Arial" w:hAnsi="Arial" w:cs="Arial"/>
                <w:sz w:val="20"/>
                <w:szCs w:val="20"/>
                <w:lang w:val="da-DK"/>
              </w:rPr>
              <w:t xml:space="preserve"> sker i henhold til AB18.</w:t>
            </w:r>
          </w:p>
          <w:p w:rsidRPr="0013643D" w:rsidR="0075251E" w:rsidP="008706DC" w:rsidRDefault="0075251E" w14:paraId="6A03A6D3" w14:textId="77777777">
            <w:pPr>
              <w:pStyle w:val="Listeafsnit"/>
              <w:numPr>
                <w:ilvl w:val="0"/>
                <w:numId w:val="9"/>
              </w:numPr>
              <w:rPr>
                <w:rFonts w:ascii="Arial" w:hAnsi="Arial" w:cs="Arial"/>
                <w:sz w:val="20"/>
                <w:szCs w:val="20"/>
                <w:lang w:val="da-DK"/>
              </w:rPr>
            </w:pPr>
            <w:r w:rsidRPr="0013643D">
              <w:rPr>
                <w:rFonts w:ascii="Arial" w:hAnsi="Arial" w:cs="Arial"/>
                <w:sz w:val="20"/>
                <w:szCs w:val="20"/>
                <w:lang w:val="da-DK"/>
              </w:rPr>
              <w:t>Udlejer udarbejder i denne forbindelse en mangelliste, som sendes til Lejer for godkendelse. Når Lejers accept af mangellisten modtages af Udlejer, har Udlejer pligt til snarest at afhjælpe de konstaterede fejl og mangler.</w:t>
            </w:r>
          </w:p>
          <w:p w:rsidRPr="0013643D" w:rsidR="0075251E" w:rsidP="008706DC" w:rsidRDefault="0075251E" w14:paraId="2923DF47" w14:textId="2C3DC42C">
            <w:pPr>
              <w:pStyle w:val="Listeafsnit"/>
              <w:numPr>
                <w:ilvl w:val="0"/>
                <w:numId w:val="9"/>
              </w:numPr>
              <w:rPr>
                <w:rFonts w:ascii="Arial" w:hAnsi="Arial" w:cs="Arial"/>
                <w:sz w:val="20"/>
                <w:szCs w:val="20"/>
                <w:lang w:val="da-DK"/>
              </w:rPr>
            </w:pPr>
            <w:r w:rsidRPr="0013643D">
              <w:rPr>
                <w:rFonts w:ascii="Arial" w:hAnsi="Arial" w:cs="Arial"/>
                <w:sz w:val="20"/>
                <w:szCs w:val="20"/>
                <w:lang w:val="da-DK"/>
              </w:rPr>
              <w:t xml:space="preserve">Efter Lejers overtagelse af </w:t>
            </w:r>
            <w:r w:rsidRPr="0013643D" w:rsidR="00C9465C">
              <w:rPr>
                <w:rFonts w:ascii="Arial" w:hAnsi="Arial" w:cs="Arial"/>
                <w:sz w:val="20"/>
                <w:szCs w:val="20"/>
                <w:lang w:val="da-DK"/>
              </w:rPr>
              <w:t>Lejemålet</w:t>
            </w:r>
            <w:r w:rsidRPr="0013643D">
              <w:rPr>
                <w:rFonts w:ascii="Arial" w:hAnsi="Arial" w:cs="Arial"/>
                <w:sz w:val="20"/>
                <w:szCs w:val="20"/>
                <w:lang w:val="da-DK"/>
              </w:rPr>
              <w:t xml:space="preserve"> er Lejer forpligtet til – efter påkrav fra Udlejer – at give Udlejer eller dennes entreprenør(er) adgang til </w:t>
            </w:r>
            <w:r w:rsidRPr="0013643D" w:rsidR="00C9465C">
              <w:rPr>
                <w:rFonts w:ascii="Arial" w:hAnsi="Arial" w:cs="Arial"/>
                <w:sz w:val="20"/>
                <w:szCs w:val="20"/>
                <w:lang w:val="da-DK"/>
              </w:rPr>
              <w:t>Lejemålet</w:t>
            </w:r>
            <w:r w:rsidRPr="0013643D">
              <w:rPr>
                <w:rFonts w:ascii="Arial" w:hAnsi="Arial" w:cs="Arial"/>
                <w:sz w:val="20"/>
                <w:szCs w:val="20"/>
                <w:lang w:val="da-DK"/>
              </w:rPr>
              <w:t xml:space="preserve"> inden for normal arbejdstid med henblik på at udføre eventuelle resterende arbejder eller afhjælpningsarbejder, uden at Lejer kan gøre krav gældende over for Udlejer eller dennes entreprenør(er) for gener, ulemper, driftstab eller lignende. Dette gælder endvidere for et- og femårs gennemgang i henhold til AB18.</w:t>
            </w:r>
          </w:p>
          <w:p w:rsidRPr="0013643D" w:rsidR="0075251E" w:rsidP="008706DC" w:rsidRDefault="0075251E" w14:paraId="60395EB0" w14:textId="77777777">
            <w:pPr>
              <w:pStyle w:val="Listeafsnit"/>
              <w:numPr>
                <w:ilvl w:val="0"/>
                <w:numId w:val="9"/>
              </w:numPr>
              <w:rPr>
                <w:rFonts w:ascii="Arial" w:hAnsi="Arial" w:cs="Arial"/>
                <w:sz w:val="20"/>
                <w:szCs w:val="20"/>
                <w:lang w:val="da-DK"/>
              </w:rPr>
            </w:pPr>
            <w:r w:rsidRPr="0013643D">
              <w:rPr>
                <w:rFonts w:ascii="Arial" w:hAnsi="Arial" w:cs="Arial"/>
                <w:sz w:val="20"/>
                <w:szCs w:val="20"/>
                <w:lang w:val="da-DK"/>
              </w:rPr>
              <w:t>Hvis de nødvendige arbejder medfører alvorlige støjgener for Lejer, er Udlejer forpligtet til at sørge for, at disse arbejder afvikles inden kl. 11.00 på almindelige arbejdsdage.</w:t>
            </w:r>
          </w:p>
          <w:p w:rsidRPr="0013643D" w:rsidR="00D15F28" w:rsidP="008706DC" w:rsidRDefault="00D15F28" w14:paraId="5A81B21C" w14:textId="77777777">
            <w:pPr>
              <w:rPr>
                <w:rFonts w:ascii="Arial" w:hAnsi="Arial" w:cs="Arial"/>
                <w:sz w:val="20"/>
                <w:szCs w:val="20"/>
                <w:lang w:val="da-DK"/>
              </w:rPr>
            </w:pPr>
          </w:p>
        </w:tc>
      </w:tr>
    </w:tbl>
    <w:p w:rsidRPr="00C8221F" w:rsidR="00AE7490" w:rsidP="008706DC" w:rsidRDefault="00AE7490" w14:paraId="759E1FE1" w14:textId="77777777">
      <w:pPr>
        <w:rPr>
          <w:rFonts w:ascii="Arial" w:hAnsi="Arial" w:cs="Arial"/>
          <w:lang w:val="da-DK"/>
        </w:rPr>
      </w:pPr>
    </w:p>
    <w:p w:rsidRPr="0013643D" w:rsidR="00D42293" w:rsidP="00756AFC" w:rsidRDefault="00D42293" w14:paraId="27812B42" w14:textId="77777777">
      <w:pPr>
        <w:pStyle w:val="Brdtekst"/>
        <w:spacing w:line="244" w:lineRule="auto"/>
        <w:ind w:right="533"/>
        <w:rPr>
          <w:rFonts w:ascii="Arial" w:hAnsi="Arial" w:cs="Arial"/>
          <w:sz w:val="20"/>
          <w:szCs w:val="20"/>
          <w:lang w:val="da-DK"/>
        </w:rPr>
      </w:pPr>
      <w:r w:rsidRPr="0013643D">
        <w:rPr>
          <w:rFonts w:ascii="Arial" w:hAnsi="Arial" w:cs="Arial"/>
          <w:sz w:val="20"/>
          <w:szCs w:val="20"/>
          <w:lang w:val="da-DK"/>
        </w:rPr>
        <w:t>Den formulering, der findes i standarderhvervslejekontraktens pkt. 3.4, tager sigte på kortvarige forsinkelser. Ved nybyggeri eller større ombygninger kan det være aktuelt i stedet (eller tillige) at aftale en regulering af den forsinkelsesrisiko, der følger af byggearbejderne.</w:t>
      </w:r>
    </w:p>
    <w:p w:rsidRPr="00C8221F" w:rsidR="00AE7490" w:rsidP="008706DC" w:rsidRDefault="00AE7490" w14:paraId="2EA009BD" w14:textId="77777777">
      <w:pPr>
        <w:rPr>
          <w:rFonts w:ascii="Arial" w:hAnsi="Arial" w:cs="Arial"/>
          <w:i/>
          <w:sz w:val="20"/>
          <w:lang w:val="da-DK"/>
        </w:rPr>
      </w:pPr>
    </w:p>
    <w:tbl>
      <w:tblPr>
        <w:tblStyle w:val="NormalTable0"/>
        <w:tblW w:w="104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67"/>
        <w:gridCol w:w="2420"/>
        <w:gridCol w:w="167"/>
        <w:gridCol w:w="7452"/>
        <w:gridCol w:w="204"/>
      </w:tblGrid>
      <w:tr w:rsidRPr="00F84A2B" w:rsidR="00AE7490" w:rsidTr="00306A5D" w14:paraId="49703BF3" w14:textId="77777777">
        <w:trPr>
          <w:trHeight w:val="804"/>
        </w:trPr>
        <w:tc>
          <w:tcPr>
            <w:tcW w:w="10410" w:type="dxa"/>
            <w:gridSpan w:val="5"/>
            <w:tcMar>
              <w:right w:w="170" w:type="dxa"/>
            </w:tcMar>
            <w:vAlign w:val="center"/>
          </w:tcPr>
          <w:p w:rsidRPr="00984DFD" w:rsidR="00AE7490" w:rsidP="00FF3862" w:rsidRDefault="00AA0FB8" w14:paraId="72DAA81C" w14:textId="17C5E448">
            <w:pPr>
              <w:pStyle w:val="TableParagraph"/>
              <w:rPr>
                <w:b/>
                <w:bCs/>
                <w:sz w:val="23"/>
                <w:szCs w:val="23"/>
              </w:rPr>
            </w:pPr>
            <w:r w:rsidRPr="00984DFD">
              <w:rPr>
                <w:b/>
                <w:bCs/>
                <w:sz w:val="23"/>
                <w:szCs w:val="23"/>
              </w:rPr>
              <w:t xml:space="preserve">Regulering af ikrafttrædelsestidspunkt ved </w:t>
            </w:r>
            <w:r w:rsidRPr="00984DFD" w:rsidR="004A1EC1">
              <w:rPr>
                <w:b/>
                <w:bCs/>
                <w:sz w:val="23"/>
                <w:szCs w:val="23"/>
              </w:rPr>
              <w:t>opførsel</w:t>
            </w:r>
            <w:r w:rsidRPr="00984DFD">
              <w:rPr>
                <w:b/>
                <w:bCs/>
                <w:sz w:val="23"/>
                <w:szCs w:val="23"/>
              </w:rPr>
              <w:t xml:space="preserve"> eller ombygning</w:t>
            </w:r>
          </w:p>
        </w:tc>
      </w:tr>
      <w:tr w:rsidRPr="00F84A2B" w:rsidR="00AE7490" w:rsidTr="00306A5D" w14:paraId="555BF3E2" w14:textId="77777777">
        <w:trPr>
          <w:trHeight w:val="2703"/>
        </w:trPr>
        <w:tc>
          <w:tcPr>
            <w:tcW w:w="2587" w:type="dxa"/>
            <w:gridSpan w:val="2"/>
            <w:tcBorders>
              <w:bottom w:val="single" w:color="auto" w:sz="4" w:space="0"/>
            </w:tcBorders>
            <w:tcMar>
              <w:right w:w="170" w:type="dxa"/>
            </w:tcMar>
          </w:tcPr>
          <w:p w:rsidRPr="0013643D" w:rsidR="004A7826" w:rsidP="00FF3862" w:rsidRDefault="004A7826" w14:paraId="7A5D4262" w14:textId="181A4FA7">
            <w:pPr>
              <w:pStyle w:val="TableParagraph"/>
            </w:pPr>
            <w:r w:rsidRPr="0013643D">
              <w:t xml:space="preserve">Erstat </w:t>
            </w:r>
            <w:r w:rsidRPr="0013643D" w:rsidR="00FB506A">
              <w:t>pkt.</w:t>
            </w:r>
            <w:r w:rsidRPr="0013643D">
              <w:rPr>
                <w:spacing w:val="2"/>
              </w:rPr>
              <w:t xml:space="preserve"> </w:t>
            </w:r>
            <w:r w:rsidRPr="0013643D">
              <w:rPr>
                <w:spacing w:val="-4"/>
              </w:rPr>
              <w:t>3.4</w:t>
            </w:r>
          </w:p>
          <w:p w:rsidRPr="0013643D" w:rsidR="004A7826" w:rsidP="00FF3862" w:rsidRDefault="004A7826" w14:paraId="39D9A496" w14:textId="77777777">
            <w:pPr>
              <w:pStyle w:val="TableParagraph"/>
            </w:pPr>
          </w:p>
          <w:p w:rsidRPr="0013643D" w:rsidR="004A7826" w:rsidP="00FF3862" w:rsidRDefault="004A7826" w14:paraId="293D8EFF" w14:textId="77777777">
            <w:pPr>
              <w:pStyle w:val="TableParagraph"/>
            </w:pPr>
          </w:p>
          <w:p w:rsidRPr="0013643D" w:rsidR="004A7826" w:rsidP="00FF3862" w:rsidRDefault="004A7826" w14:paraId="5225D6CF" w14:textId="77777777">
            <w:pPr>
              <w:pStyle w:val="TableParagraph"/>
            </w:pPr>
          </w:p>
          <w:p w:rsidRPr="0013643D" w:rsidR="004A7826" w:rsidP="00FF3862" w:rsidRDefault="004A7826" w14:paraId="15136296" w14:textId="77777777">
            <w:pPr>
              <w:pStyle w:val="TableParagraph"/>
            </w:pPr>
          </w:p>
          <w:p w:rsidRPr="0013643D" w:rsidR="004A7826" w:rsidP="00FF3862" w:rsidRDefault="004A7826" w14:paraId="5FD03748" w14:textId="77777777">
            <w:pPr>
              <w:pStyle w:val="TableParagraph"/>
            </w:pPr>
          </w:p>
          <w:p w:rsidRPr="0013643D" w:rsidR="00AE7490" w:rsidP="00FF3862" w:rsidRDefault="00AE7490" w14:paraId="71B8A3D4" w14:textId="3F8D7280">
            <w:pPr>
              <w:pStyle w:val="TableParagraph"/>
            </w:pPr>
          </w:p>
        </w:tc>
        <w:tc>
          <w:tcPr>
            <w:tcW w:w="7823" w:type="dxa"/>
            <w:gridSpan w:val="3"/>
            <w:tcBorders>
              <w:bottom w:val="single" w:color="auto" w:sz="4" w:space="0"/>
            </w:tcBorders>
            <w:tcMar>
              <w:right w:w="170" w:type="dxa"/>
            </w:tcMar>
          </w:tcPr>
          <w:p w:rsidRPr="0013643D" w:rsidR="00AE7490" w:rsidP="00FF3862" w:rsidRDefault="004A7826" w14:paraId="5371F1F4" w14:textId="030217ED">
            <w:pPr>
              <w:pStyle w:val="TableParagraph"/>
            </w:pPr>
            <w:r w:rsidRPr="0013643D">
              <w:t xml:space="preserve">Såfremt </w:t>
            </w:r>
            <w:r w:rsidRPr="0013643D" w:rsidR="00C9465C">
              <w:t>Lejemålet</w:t>
            </w:r>
            <w:r w:rsidRPr="0013643D">
              <w:t xml:space="preserve"> ikke kan tages i brug på </w:t>
            </w:r>
            <w:r w:rsidRPr="0013643D" w:rsidR="0049629B">
              <w:t>Ikrafttrædelsestidspunktet</w:t>
            </w:r>
            <w:r w:rsidRPr="0013643D">
              <w:t xml:space="preserve"> og dette skyldes den tidligere </w:t>
            </w:r>
            <w:r w:rsidRPr="0013643D" w:rsidR="00AD030D">
              <w:t>Lejers</w:t>
            </w:r>
            <w:r w:rsidRPr="0013643D">
              <w:t xml:space="preserve"> forhold (fx dennes manglende rettidige fraflytning eller manglende istandsættelse) eller uventede istandsættelsesbehov, kan </w:t>
            </w:r>
            <w:r w:rsidRPr="0013643D" w:rsidR="00AD030D">
              <w:t>Udlejer</w:t>
            </w:r>
            <w:r w:rsidRPr="0013643D">
              <w:t xml:space="preserve"> udskyde </w:t>
            </w:r>
            <w:r w:rsidRPr="0013643D" w:rsidR="0049629B">
              <w:t>Ikrafttrædelsestidspunktet</w:t>
            </w:r>
            <w:r w:rsidRPr="0013643D">
              <w:t xml:space="preserve"> med det tidsrum, som denne forsinkelse medfører. Udlejer er dog ikke berettiget til at udskyde </w:t>
            </w:r>
            <w:r w:rsidRPr="0013643D" w:rsidR="0049629B">
              <w:t>Ikrafttrædelsestidspunktet</w:t>
            </w:r>
            <w:r w:rsidRPr="0013643D">
              <w:t xml:space="preserve"> med mere end 3 måneder. Såfremt det er nødvendigt at udskyde </w:t>
            </w:r>
            <w:r w:rsidRPr="0013643D" w:rsidR="0049629B">
              <w:t>Ikrafttrædelsestidspunktet</w:t>
            </w:r>
            <w:r w:rsidRPr="0013643D">
              <w:t xml:space="preserve"> med mere end 3 måneder, kan hver af </w:t>
            </w:r>
            <w:r w:rsidRPr="0013643D" w:rsidR="00914AB1">
              <w:t>P</w:t>
            </w:r>
            <w:r w:rsidRPr="0013643D">
              <w:t xml:space="preserve">arterne træde tilbage fra denne aftale. I givet fald har ingen af </w:t>
            </w:r>
            <w:r w:rsidRPr="0013643D" w:rsidR="00914AB1">
              <w:t>P</w:t>
            </w:r>
            <w:r w:rsidRPr="0013643D">
              <w:t>arterne noget krav på den anden, det være sig i form af erstatning, godtgørelse eller lejekrav mv.</w:t>
            </w:r>
          </w:p>
        </w:tc>
      </w:tr>
      <w:tr w:rsidRPr="00F84A2B" w:rsidR="004C06EE" w:rsidTr="00306A5D" w14:paraId="0AADB73B" w14:textId="77777777">
        <w:trPr>
          <w:gridBefore w:val="1"/>
          <w:gridAfter w:val="1"/>
          <w:wBefore w:w="167" w:type="dxa"/>
          <w:wAfter w:w="204" w:type="dxa"/>
          <w:trHeight w:val="2083"/>
        </w:trPr>
        <w:tc>
          <w:tcPr>
            <w:tcW w:w="2587" w:type="dxa"/>
            <w:gridSpan w:val="2"/>
            <w:tcBorders>
              <w:top w:val="single" w:color="auto" w:sz="4" w:space="0"/>
              <w:bottom w:val="nil"/>
            </w:tcBorders>
            <w:tcMar>
              <w:right w:w="170" w:type="dxa"/>
            </w:tcMar>
          </w:tcPr>
          <w:p w:rsidRPr="0013643D" w:rsidR="004C06EE" w:rsidP="00FF3862" w:rsidRDefault="004C06EE" w14:paraId="76B79E87" w14:textId="446E7469">
            <w:pPr>
              <w:pStyle w:val="TableParagraph"/>
            </w:pPr>
            <w:r w:rsidRPr="0013643D">
              <w:t>Erstat pkt.</w:t>
            </w:r>
            <w:r w:rsidRPr="0013643D">
              <w:rPr>
                <w:spacing w:val="2"/>
              </w:rPr>
              <w:t xml:space="preserve"> </w:t>
            </w:r>
            <w:r w:rsidRPr="0013643D">
              <w:rPr>
                <w:spacing w:val="-4"/>
              </w:rPr>
              <w:t>3.4</w:t>
            </w:r>
          </w:p>
        </w:tc>
        <w:tc>
          <w:tcPr>
            <w:tcW w:w="7452" w:type="dxa"/>
            <w:tcBorders>
              <w:top w:val="single" w:color="auto" w:sz="4" w:space="0"/>
              <w:bottom w:val="nil"/>
            </w:tcBorders>
            <w:tcMar>
              <w:right w:w="170" w:type="dxa"/>
            </w:tcMar>
          </w:tcPr>
          <w:p w:rsidRPr="0013643D" w:rsidR="004C06EE" w:rsidP="00FF3862" w:rsidRDefault="004C06EE" w14:paraId="7D499388" w14:textId="2F1FE70B">
            <w:pPr>
              <w:pStyle w:val="TableParagraph"/>
            </w:pPr>
            <w:r w:rsidRPr="0013643D">
              <w:t xml:space="preserve">Såfremt </w:t>
            </w:r>
            <w:r w:rsidRPr="0013643D" w:rsidR="00C9465C">
              <w:t>Lejemålet</w:t>
            </w:r>
            <w:r w:rsidRPr="0013643D">
              <w:t xml:space="preserve"> ikke kan tages i brug på det i pkt. 3.1 angivne Ikrafttrædelsestidspunkt grundet forsinkelse med aftalt opførsels- eller ombygningsprojekt, og denne forsinkelse skyldes forhold</w:t>
            </w:r>
            <w:r w:rsidRPr="0013643D" w:rsidR="00695C8D">
              <w:t>,</w:t>
            </w:r>
            <w:r w:rsidRPr="0013643D">
              <w:t xml:space="preserve"> som ifølge AB 18 § 39, stk.</w:t>
            </w:r>
            <w:r w:rsidRPr="0013643D">
              <w:rPr>
                <w:spacing w:val="40"/>
              </w:rPr>
              <w:t xml:space="preserve"> </w:t>
            </w:r>
            <w:r w:rsidRPr="0013643D">
              <w:t xml:space="preserve">1, giver entreprenøren ret til tidsfristforlængelse, kan Udlejer uden erstatning udskyde Ikrafttrædelsestidspunktet som anført i AB18. Kopi af projektbeskrivelse og AB18 vedlægges som </w:t>
            </w:r>
            <w:r w:rsidRPr="0013643D">
              <w:rPr>
                <w:b/>
                <w:i/>
                <w:iCs/>
              </w:rPr>
              <w:t xml:space="preserve">bilag </w:t>
            </w:r>
            <w:r w:rsidR="00FC5B90">
              <w:rPr>
                <w:b/>
                <w:bCs/>
                <w:i/>
                <w:iCs/>
              </w:rPr>
              <w:fldChar w:fldCharType="begin">
                <w:ffData>
                  <w:name w:val="Tekst12"/>
                  <w:enabled/>
                  <w:calcOnExit w:val="0"/>
                  <w:textInput>
                    <w:default w:val="nr."/>
                  </w:textInput>
                </w:ffData>
              </w:fldChar>
            </w:r>
            <w:r w:rsidR="00FC5B90">
              <w:rPr>
                <w:b/>
                <w:bCs/>
                <w:i/>
                <w:iCs/>
              </w:rPr>
              <w:instrText xml:space="preserve"> FORMTEXT </w:instrText>
            </w:r>
            <w:r w:rsidR="00FC5B90">
              <w:rPr>
                <w:b/>
                <w:bCs/>
                <w:i/>
                <w:iCs/>
              </w:rPr>
            </w:r>
            <w:r w:rsidR="00FC5B90">
              <w:rPr>
                <w:b/>
                <w:bCs/>
                <w:i/>
                <w:iCs/>
              </w:rPr>
              <w:fldChar w:fldCharType="separate"/>
            </w:r>
            <w:r w:rsidR="00FC5B90">
              <w:rPr>
                <w:b/>
                <w:bCs/>
                <w:i/>
                <w:iCs/>
                <w:noProof/>
              </w:rPr>
              <w:t>nr.</w:t>
            </w:r>
            <w:r w:rsidR="00FC5B90">
              <w:rPr>
                <w:b/>
                <w:bCs/>
                <w:i/>
                <w:iCs/>
              </w:rPr>
              <w:fldChar w:fldCharType="end"/>
            </w:r>
            <w:r w:rsidRPr="0013643D" w:rsidR="00FC5B90">
              <w:rPr>
                <w:b/>
                <w:i/>
                <w:iCs/>
              </w:rPr>
              <w:t xml:space="preserve"> </w:t>
            </w:r>
            <w:r w:rsidRPr="0013643D">
              <w:t xml:space="preserve">og </w:t>
            </w:r>
            <w:r w:rsidR="00FC5B90">
              <w:rPr>
                <w:b/>
                <w:bCs/>
                <w:i/>
                <w:iCs/>
              </w:rPr>
              <w:fldChar w:fldCharType="begin">
                <w:ffData>
                  <w:name w:val="Tekst12"/>
                  <w:enabled/>
                  <w:calcOnExit w:val="0"/>
                  <w:textInput>
                    <w:default w:val="nr."/>
                  </w:textInput>
                </w:ffData>
              </w:fldChar>
            </w:r>
            <w:r w:rsidR="00FC5B90">
              <w:rPr>
                <w:b/>
                <w:bCs/>
                <w:i/>
                <w:iCs/>
              </w:rPr>
              <w:instrText xml:space="preserve"> FORMTEXT </w:instrText>
            </w:r>
            <w:r w:rsidR="00FC5B90">
              <w:rPr>
                <w:b/>
                <w:bCs/>
                <w:i/>
                <w:iCs/>
              </w:rPr>
            </w:r>
            <w:r w:rsidR="00FC5B90">
              <w:rPr>
                <w:b/>
                <w:bCs/>
                <w:i/>
                <w:iCs/>
              </w:rPr>
              <w:fldChar w:fldCharType="separate"/>
            </w:r>
            <w:r w:rsidR="00FC5B90">
              <w:rPr>
                <w:b/>
                <w:bCs/>
                <w:i/>
                <w:iCs/>
                <w:noProof/>
              </w:rPr>
              <w:t>nr.</w:t>
            </w:r>
            <w:r w:rsidR="00FC5B90">
              <w:rPr>
                <w:b/>
                <w:bCs/>
                <w:i/>
                <w:iCs/>
              </w:rPr>
              <w:fldChar w:fldCharType="end"/>
            </w:r>
            <w:r w:rsidRPr="0013643D">
              <w:rPr>
                <w:b/>
              </w:rPr>
              <w:t>.</w:t>
            </w:r>
          </w:p>
        </w:tc>
      </w:tr>
      <w:tr w:rsidRPr="00F84A2B" w:rsidR="00AE7490" w:rsidTr="00306A5D" w14:paraId="7A631F44" w14:textId="77777777">
        <w:trPr>
          <w:gridBefore w:val="1"/>
          <w:gridAfter w:val="1"/>
          <w:wBefore w:w="167" w:type="dxa"/>
          <w:wAfter w:w="204" w:type="dxa"/>
          <w:trHeight w:val="1342"/>
        </w:trPr>
        <w:tc>
          <w:tcPr>
            <w:tcW w:w="2587" w:type="dxa"/>
            <w:gridSpan w:val="2"/>
            <w:tcBorders>
              <w:top w:val="nil"/>
              <w:bottom w:val="nil"/>
            </w:tcBorders>
            <w:tcMar>
              <w:right w:w="170" w:type="dxa"/>
            </w:tcMar>
          </w:tcPr>
          <w:p w:rsidRPr="0013643D" w:rsidR="00AE7490" w:rsidP="00FF3862" w:rsidRDefault="004E2506" w14:paraId="43A80190" w14:textId="5C74C991">
            <w:pPr>
              <w:pStyle w:val="TableParagraph"/>
            </w:pPr>
            <w:r w:rsidRPr="0013643D">
              <w:t>og</w:t>
            </w:r>
            <w:r w:rsidRPr="0013643D">
              <w:rPr>
                <w:spacing w:val="3"/>
              </w:rPr>
              <w:t xml:space="preserve"> </w:t>
            </w:r>
            <w:r w:rsidRPr="0013643D">
              <w:t>tilføj</w:t>
            </w:r>
            <w:r w:rsidRPr="0013643D">
              <w:rPr>
                <w:spacing w:val="1"/>
              </w:rPr>
              <w:t xml:space="preserve"> </w:t>
            </w:r>
            <w:r w:rsidRPr="0013643D" w:rsidR="00FB506A">
              <w:t>pkt.</w:t>
            </w:r>
            <w:r w:rsidRPr="0013643D">
              <w:rPr>
                <w:spacing w:val="1"/>
              </w:rPr>
              <w:t xml:space="preserve"> </w:t>
            </w:r>
            <w:r w:rsidRPr="0013643D">
              <w:rPr>
                <w:spacing w:val="-4"/>
              </w:rPr>
              <w:t>3.5</w:t>
            </w:r>
          </w:p>
        </w:tc>
        <w:tc>
          <w:tcPr>
            <w:tcW w:w="7452" w:type="dxa"/>
            <w:tcBorders>
              <w:top w:val="nil"/>
              <w:bottom w:val="nil"/>
            </w:tcBorders>
            <w:tcMar>
              <w:right w:w="170" w:type="dxa"/>
            </w:tcMar>
          </w:tcPr>
          <w:p w:rsidRPr="0013643D" w:rsidR="00AE7490" w:rsidP="00FF3862" w:rsidRDefault="004E2506" w14:paraId="1F50D0B3" w14:textId="2DEEE4A6">
            <w:pPr>
              <w:pStyle w:val="TableParagraph"/>
            </w:pPr>
            <w:r w:rsidRPr="0013643D">
              <w:t xml:space="preserve">Udlejer er ligeledes berettiget til at udskyde </w:t>
            </w:r>
            <w:r w:rsidRPr="0013643D" w:rsidR="0049629B">
              <w:t>Ikrafttrædelsestidspunktet</w:t>
            </w:r>
            <w:r w:rsidRPr="0013643D">
              <w:t>,</w:t>
            </w:r>
            <w:r w:rsidRPr="0013643D">
              <w:rPr>
                <w:spacing w:val="40"/>
              </w:rPr>
              <w:t xml:space="preserve"> </w:t>
            </w:r>
            <w:r w:rsidRPr="0013643D">
              <w:t xml:space="preserve">hvis dette er nødvendigt som følge af entreprenørens misligholdelse. Lejer kan ikke kræve erstatning, men har ret til en af </w:t>
            </w:r>
            <w:r w:rsidRPr="0013643D" w:rsidR="00AD030D">
              <w:t>Udlejer</w:t>
            </w:r>
            <w:r w:rsidRPr="0013643D">
              <w:t xml:space="preserve"> beregnet andel af den dagbod, som måtte komme til udbetaling fra entreprenøren.</w:t>
            </w:r>
          </w:p>
        </w:tc>
      </w:tr>
      <w:tr w:rsidRPr="00F84A2B" w:rsidR="00AE7490" w:rsidTr="00306A5D" w14:paraId="3DE7FBB7" w14:textId="77777777">
        <w:trPr>
          <w:gridBefore w:val="1"/>
          <w:gridAfter w:val="1"/>
          <w:wBefore w:w="167" w:type="dxa"/>
          <w:wAfter w:w="204" w:type="dxa"/>
          <w:trHeight w:val="1878"/>
        </w:trPr>
        <w:tc>
          <w:tcPr>
            <w:tcW w:w="2587" w:type="dxa"/>
            <w:gridSpan w:val="2"/>
            <w:tcBorders>
              <w:top w:val="nil"/>
              <w:bottom w:val="nil"/>
            </w:tcBorders>
            <w:tcMar>
              <w:right w:w="170" w:type="dxa"/>
            </w:tcMar>
          </w:tcPr>
          <w:p w:rsidRPr="0013643D" w:rsidR="00AE7490" w:rsidP="00FF3862" w:rsidRDefault="004E2506" w14:paraId="47B37567" w14:textId="0765AF53">
            <w:pPr>
              <w:pStyle w:val="TableParagraph"/>
            </w:pPr>
            <w:r w:rsidRPr="0013643D">
              <w:t>og</w:t>
            </w:r>
            <w:r w:rsidRPr="0013643D">
              <w:rPr>
                <w:spacing w:val="3"/>
              </w:rPr>
              <w:t xml:space="preserve"> </w:t>
            </w:r>
            <w:r w:rsidRPr="0013643D">
              <w:t>tilføj</w:t>
            </w:r>
            <w:r w:rsidRPr="0013643D">
              <w:rPr>
                <w:spacing w:val="1"/>
              </w:rPr>
              <w:t xml:space="preserve"> </w:t>
            </w:r>
            <w:r w:rsidRPr="0013643D" w:rsidR="00FB506A">
              <w:t>pkt.</w:t>
            </w:r>
            <w:r w:rsidRPr="0013643D">
              <w:rPr>
                <w:spacing w:val="1"/>
              </w:rPr>
              <w:t xml:space="preserve"> </w:t>
            </w:r>
            <w:r w:rsidRPr="0013643D">
              <w:rPr>
                <w:spacing w:val="-4"/>
              </w:rPr>
              <w:t>3.6</w:t>
            </w:r>
          </w:p>
        </w:tc>
        <w:tc>
          <w:tcPr>
            <w:tcW w:w="7452" w:type="dxa"/>
            <w:tcBorders>
              <w:top w:val="nil"/>
              <w:bottom w:val="nil"/>
            </w:tcBorders>
            <w:tcMar>
              <w:right w:w="170" w:type="dxa"/>
            </w:tcMar>
          </w:tcPr>
          <w:p w:rsidRPr="0013643D" w:rsidR="00AE7490" w:rsidP="00FF3862" w:rsidRDefault="004E2506" w14:paraId="4AABDA71" w14:textId="4AB0801F">
            <w:pPr>
              <w:pStyle w:val="TableParagraph"/>
            </w:pPr>
            <w:r w:rsidRPr="0013643D">
              <w:t xml:space="preserve">Udover eventuel udskydelse i henhold til </w:t>
            </w:r>
            <w:r w:rsidRPr="0013643D" w:rsidR="00FB506A">
              <w:t>pkt.</w:t>
            </w:r>
            <w:r w:rsidRPr="0013643D">
              <w:t xml:space="preserve"> 3.4 og 3.5 er </w:t>
            </w:r>
            <w:r w:rsidRPr="0013643D" w:rsidR="00AD030D">
              <w:t>Udlejer</w:t>
            </w:r>
            <w:r w:rsidRPr="0013643D">
              <w:t xml:space="preserve"> berettiget til at udskyde eller fremskynde </w:t>
            </w:r>
            <w:r w:rsidRPr="0013643D" w:rsidR="0049629B">
              <w:t>Ikrafttrædelsestidspunktet</w:t>
            </w:r>
            <w:r w:rsidRPr="0013643D">
              <w:t xml:space="preserve"> med</w:t>
            </w:r>
            <w:r w:rsidRPr="0013643D">
              <w:rPr>
                <w:b/>
              </w:rPr>
              <w:t xml:space="preserve"> </w:t>
            </w:r>
            <w:r w:rsidR="00FC5B90">
              <w:rPr>
                <w:b/>
                <w:i/>
              </w:rPr>
              <w:fldChar w:fldCharType="begin">
                <w:ffData>
                  <w:name w:val="Tekst13"/>
                  <w:enabled/>
                  <w:calcOnExit w:val="0"/>
                  <w:textInput>
                    <w:default w:val="antal"/>
                  </w:textInput>
                </w:ffData>
              </w:fldChar>
            </w:r>
            <w:bookmarkStart w:name="Tekst13" w:id="6"/>
            <w:r w:rsidR="00FC5B90">
              <w:rPr>
                <w:b/>
                <w:i/>
              </w:rPr>
              <w:instrText xml:space="preserve"> FORMTEXT </w:instrText>
            </w:r>
            <w:r w:rsidR="00FC5B90">
              <w:rPr>
                <w:b/>
                <w:i/>
              </w:rPr>
            </w:r>
            <w:r w:rsidR="00FC5B90">
              <w:rPr>
                <w:b/>
                <w:i/>
              </w:rPr>
              <w:fldChar w:fldCharType="separate"/>
            </w:r>
            <w:r w:rsidR="00FC5B90">
              <w:rPr>
                <w:b/>
                <w:i/>
                <w:noProof/>
              </w:rPr>
              <w:t>antal</w:t>
            </w:r>
            <w:r w:rsidR="00FC5B90">
              <w:rPr>
                <w:b/>
                <w:i/>
              </w:rPr>
              <w:fldChar w:fldCharType="end"/>
            </w:r>
            <w:bookmarkEnd w:id="6"/>
            <w:r w:rsidR="00FC5B90">
              <w:rPr>
                <w:b/>
              </w:rPr>
              <w:t xml:space="preserve"> </w:t>
            </w:r>
            <w:r w:rsidRPr="0013643D">
              <w:t xml:space="preserve">måneder, hvis </w:t>
            </w:r>
            <w:r w:rsidRPr="0013643D" w:rsidR="00AD030D">
              <w:t>Lejer</w:t>
            </w:r>
            <w:r w:rsidRPr="0013643D">
              <w:t xml:space="preserve"> har modtaget skriftlig underretning herom senest </w:t>
            </w:r>
            <w:r w:rsidR="00FC5B90">
              <w:rPr>
                <w:b/>
                <w:i/>
              </w:rPr>
              <w:fldChar w:fldCharType="begin">
                <w:ffData>
                  <w:name w:val="Tekst13"/>
                  <w:enabled/>
                  <w:calcOnExit w:val="0"/>
                  <w:textInput>
                    <w:default w:val="antal"/>
                  </w:textInput>
                </w:ffData>
              </w:fldChar>
            </w:r>
            <w:r w:rsidR="00FC5B90">
              <w:rPr>
                <w:b/>
                <w:i/>
              </w:rPr>
              <w:instrText xml:space="preserve"> FORMTEXT </w:instrText>
            </w:r>
            <w:r w:rsidR="00FC5B90">
              <w:rPr>
                <w:b/>
                <w:i/>
              </w:rPr>
            </w:r>
            <w:r w:rsidR="00FC5B90">
              <w:rPr>
                <w:b/>
                <w:i/>
              </w:rPr>
              <w:fldChar w:fldCharType="separate"/>
            </w:r>
            <w:r w:rsidR="00FC5B90">
              <w:rPr>
                <w:b/>
                <w:i/>
                <w:noProof/>
              </w:rPr>
              <w:t>antal</w:t>
            </w:r>
            <w:r w:rsidR="00FC5B90">
              <w:rPr>
                <w:b/>
                <w:i/>
              </w:rPr>
              <w:fldChar w:fldCharType="end"/>
            </w:r>
            <w:r w:rsidRPr="0013643D">
              <w:rPr>
                <w:b/>
              </w:rPr>
              <w:t xml:space="preserve"> </w:t>
            </w:r>
            <w:r w:rsidRPr="0013643D">
              <w:t xml:space="preserve">uger før det i </w:t>
            </w:r>
            <w:r w:rsidRPr="0013643D" w:rsidR="00FB506A">
              <w:t>pkt.</w:t>
            </w:r>
            <w:r w:rsidRPr="0013643D">
              <w:t xml:space="preserve"> 3.1 angivne </w:t>
            </w:r>
            <w:r w:rsidRPr="0013643D" w:rsidR="00B90DA2">
              <w:t>I</w:t>
            </w:r>
            <w:r w:rsidRPr="0013643D">
              <w:t xml:space="preserve">krafttrædelsestidspunkt. Ved fremskyndelse af </w:t>
            </w:r>
            <w:r w:rsidRPr="0013643D" w:rsidR="0049629B">
              <w:t>Ikrafttrædelsestidspunktet</w:t>
            </w:r>
            <w:r w:rsidRPr="0013643D">
              <w:t xml:space="preserve">, skal </w:t>
            </w:r>
            <w:r w:rsidRPr="0013643D" w:rsidR="00AD030D">
              <w:t>Lejer</w:t>
            </w:r>
            <w:r w:rsidRPr="0013643D">
              <w:t xml:space="preserve"> dog have underretning herom senest </w:t>
            </w:r>
            <w:r w:rsidR="00FC5B90">
              <w:rPr>
                <w:b/>
                <w:i/>
              </w:rPr>
              <w:fldChar w:fldCharType="begin">
                <w:ffData>
                  <w:name w:val="Tekst13"/>
                  <w:enabled/>
                  <w:calcOnExit w:val="0"/>
                  <w:textInput>
                    <w:default w:val="antal"/>
                  </w:textInput>
                </w:ffData>
              </w:fldChar>
            </w:r>
            <w:r w:rsidR="00FC5B90">
              <w:rPr>
                <w:b/>
                <w:i/>
              </w:rPr>
              <w:instrText xml:space="preserve"> FORMTEXT </w:instrText>
            </w:r>
            <w:r w:rsidR="00FC5B90">
              <w:rPr>
                <w:b/>
                <w:i/>
              </w:rPr>
            </w:r>
            <w:r w:rsidR="00FC5B90">
              <w:rPr>
                <w:b/>
                <w:i/>
              </w:rPr>
              <w:fldChar w:fldCharType="separate"/>
            </w:r>
            <w:r w:rsidR="00FC5B90">
              <w:rPr>
                <w:b/>
                <w:i/>
                <w:noProof/>
              </w:rPr>
              <w:t>antal</w:t>
            </w:r>
            <w:r w:rsidR="00FC5B90">
              <w:rPr>
                <w:b/>
                <w:i/>
              </w:rPr>
              <w:fldChar w:fldCharType="end"/>
            </w:r>
            <w:r w:rsidRPr="0013643D" w:rsidR="00FC5B90">
              <w:rPr>
                <w:b/>
              </w:rPr>
              <w:t xml:space="preserve"> </w:t>
            </w:r>
            <w:r w:rsidRPr="0013643D">
              <w:t xml:space="preserve">uger før det nye </w:t>
            </w:r>
            <w:r w:rsidRPr="0013643D" w:rsidR="00B90DA2">
              <w:t>I</w:t>
            </w:r>
            <w:r w:rsidRPr="0013643D">
              <w:t>krafttrædelsestidspunkt.</w:t>
            </w:r>
          </w:p>
        </w:tc>
      </w:tr>
      <w:tr w:rsidRPr="00F84A2B" w:rsidR="00AE7490" w:rsidTr="00306A5D" w14:paraId="65EAB448" w14:textId="77777777">
        <w:trPr>
          <w:gridBefore w:val="1"/>
          <w:gridAfter w:val="1"/>
          <w:wBefore w:w="167" w:type="dxa"/>
          <w:wAfter w:w="204" w:type="dxa"/>
          <w:trHeight w:val="1342"/>
        </w:trPr>
        <w:tc>
          <w:tcPr>
            <w:tcW w:w="2587" w:type="dxa"/>
            <w:gridSpan w:val="2"/>
            <w:tcBorders>
              <w:top w:val="nil"/>
              <w:bottom w:val="nil"/>
            </w:tcBorders>
            <w:tcMar>
              <w:right w:w="170" w:type="dxa"/>
            </w:tcMar>
          </w:tcPr>
          <w:p w:rsidRPr="0013643D" w:rsidR="00AE7490" w:rsidP="00FF3862" w:rsidRDefault="004E2506" w14:paraId="07B06D15" w14:textId="6303A8FD">
            <w:pPr>
              <w:pStyle w:val="TableParagraph"/>
            </w:pPr>
            <w:r w:rsidRPr="0013643D">
              <w:t>og</w:t>
            </w:r>
            <w:r w:rsidRPr="0013643D">
              <w:rPr>
                <w:spacing w:val="3"/>
              </w:rPr>
              <w:t xml:space="preserve"> </w:t>
            </w:r>
            <w:r w:rsidRPr="0013643D">
              <w:t>tilføj</w:t>
            </w:r>
            <w:r w:rsidRPr="0013643D">
              <w:rPr>
                <w:spacing w:val="1"/>
              </w:rPr>
              <w:t xml:space="preserve"> </w:t>
            </w:r>
            <w:r w:rsidRPr="0013643D" w:rsidR="00FB506A">
              <w:t>pkt.</w:t>
            </w:r>
            <w:r w:rsidRPr="0013643D">
              <w:rPr>
                <w:spacing w:val="1"/>
              </w:rPr>
              <w:t xml:space="preserve"> </w:t>
            </w:r>
            <w:r w:rsidRPr="0013643D">
              <w:rPr>
                <w:spacing w:val="-4"/>
              </w:rPr>
              <w:t>3.7</w:t>
            </w:r>
          </w:p>
        </w:tc>
        <w:tc>
          <w:tcPr>
            <w:tcW w:w="7452" w:type="dxa"/>
            <w:tcBorders>
              <w:top w:val="nil"/>
              <w:bottom w:val="nil"/>
            </w:tcBorders>
            <w:tcMar>
              <w:right w:w="170" w:type="dxa"/>
            </w:tcMar>
          </w:tcPr>
          <w:p w:rsidRPr="0013643D" w:rsidR="00AE7490" w:rsidP="00FF3862" w:rsidRDefault="004E2506" w14:paraId="16556AB1" w14:textId="287EAE8C">
            <w:pPr>
              <w:pStyle w:val="TableParagraph"/>
            </w:pPr>
            <w:r w:rsidRPr="0013643D">
              <w:t xml:space="preserve">Såfremt </w:t>
            </w:r>
            <w:r w:rsidRPr="0013643D" w:rsidR="00C9465C">
              <w:t>Lejemålet</w:t>
            </w:r>
            <w:r w:rsidRPr="0013643D">
              <w:t xml:space="preserve"> ikke er klar til overtagelse senest den </w:t>
            </w:r>
            <w:r w:rsidR="00FC5B90">
              <w:rPr>
                <w:b/>
                <w:i/>
              </w:rPr>
              <w:fldChar w:fldCharType="begin">
                <w:ffData>
                  <w:name w:val="Tekst13"/>
                  <w:enabled/>
                  <w:calcOnExit w:val="0"/>
                  <w:textInput>
                    <w:default w:val="antal"/>
                  </w:textInput>
                </w:ffData>
              </w:fldChar>
            </w:r>
            <w:r w:rsidR="00FC5B90">
              <w:rPr>
                <w:b/>
                <w:i/>
              </w:rPr>
              <w:instrText xml:space="preserve"> FORMTEXT </w:instrText>
            </w:r>
            <w:r w:rsidR="00FC5B90">
              <w:rPr>
                <w:b/>
                <w:i/>
              </w:rPr>
            </w:r>
            <w:r w:rsidR="00FC5B90">
              <w:rPr>
                <w:b/>
                <w:i/>
              </w:rPr>
              <w:fldChar w:fldCharType="separate"/>
            </w:r>
            <w:r w:rsidR="00FC5B90">
              <w:rPr>
                <w:b/>
                <w:i/>
                <w:noProof/>
              </w:rPr>
              <w:t>antal</w:t>
            </w:r>
            <w:r w:rsidR="00FC5B90">
              <w:rPr>
                <w:b/>
                <w:i/>
              </w:rPr>
              <w:fldChar w:fldCharType="end"/>
            </w:r>
            <w:r w:rsidRPr="0013643D">
              <w:t xml:space="preserve">, kan hver af </w:t>
            </w:r>
            <w:r w:rsidRPr="0013643D" w:rsidR="00487FD3">
              <w:t>P</w:t>
            </w:r>
            <w:r w:rsidRPr="0013643D">
              <w:t xml:space="preserve">arterne træde tilbage fra denne aftale. I givet fald har ingen af </w:t>
            </w:r>
            <w:r w:rsidRPr="0013643D" w:rsidR="00487FD3">
              <w:t>P</w:t>
            </w:r>
            <w:r w:rsidRPr="0013643D">
              <w:t>arterne noget krav på den anden, det være sig i form af erstatning, godtgørelse</w:t>
            </w:r>
            <w:r w:rsidRPr="0013643D">
              <w:rPr>
                <w:spacing w:val="40"/>
              </w:rPr>
              <w:t xml:space="preserve"> </w:t>
            </w:r>
            <w:r w:rsidRPr="0013643D">
              <w:t>eller lejekrav/krav på andel i dagbod fra entreprenøren.</w:t>
            </w:r>
          </w:p>
        </w:tc>
      </w:tr>
      <w:tr w:rsidRPr="00F84A2B" w:rsidR="00AE7490" w:rsidTr="00306A5D" w14:paraId="05AC0A4A" w14:textId="77777777">
        <w:trPr>
          <w:gridBefore w:val="1"/>
          <w:gridAfter w:val="1"/>
          <w:wBefore w:w="167" w:type="dxa"/>
          <w:wAfter w:w="204" w:type="dxa"/>
          <w:trHeight w:val="1610"/>
        </w:trPr>
        <w:tc>
          <w:tcPr>
            <w:tcW w:w="2587" w:type="dxa"/>
            <w:gridSpan w:val="2"/>
            <w:tcBorders>
              <w:top w:val="nil"/>
              <w:bottom w:val="nil"/>
            </w:tcBorders>
            <w:tcMar>
              <w:right w:w="170" w:type="dxa"/>
            </w:tcMar>
          </w:tcPr>
          <w:p w:rsidRPr="0013643D" w:rsidR="00AE7490" w:rsidP="00FF3862" w:rsidRDefault="004E2506" w14:paraId="78131FE5" w14:textId="1E76E7B3">
            <w:pPr>
              <w:pStyle w:val="TableParagraph"/>
            </w:pPr>
            <w:r w:rsidRPr="0013643D">
              <w:t>og</w:t>
            </w:r>
            <w:r w:rsidRPr="0013643D">
              <w:rPr>
                <w:spacing w:val="3"/>
              </w:rPr>
              <w:t xml:space="preserve"> </w:t>
            </w:r>
            <w:r w:rsidRPr="0013643D">
              <w:t>tilføj</w:t>
            </w:r>
            <w:r w:rsidRPr="0013643D">
              <w:rPr>
                <w:spacing w:val="1"/>
              </w:rPr>
              <w:t xml:space="preserve"> </w:t>
            </w:r>
            <w:r w:rsidRPr="0013643D" w:rsidR="00FB506A">
              <w:t>pkt.</w:t>
            </w:r>
            <w:r w:rsidRPr="0013643D">
              <w:rPr>
                <w:spacing w:val="1"/>
              </w:rPr>
              <w:t xml:space="preserve"> </w:t>
            </w:r>
            <w:r w:rsidRPr="0013643D">
              <w:rPr>
                <w:spacing w:val="-4"/>
              </w:rPr>
              <w:t>3.8</w:t>
            </w:r>
          </w:p>
        </w:tc>
        <w:tc>
          <w:tcPr>
            <w:tcW w:w="7452" w:type="dxa"/>
            <w:tcBorders>
              <w:top w:val="nil"/>
              <w:bottom w:val="nil"/>
            </w:tcBorders>
            <w:tcMar>
              <w:right w:w="170" w:type="dxa"/>
            </w:tcMar>
          </w:tcPr>
          <w:p w:rsidRPr="0013643D" w:rsidR="00AE7490" w:rsidP="00FF3862" w:rsidRDefault="004E2506" w14:paraId="10BB8A0F" w14:textId="3035D4A0">
            <w:pPr>
              <w:pStyle w:val="TableParagraph"/>
            </w:pPr>
            <w:r w:rsidRPr="0013643D">
              <w:t xml:space="preserve">Lejer har pligt til vederlagsfrit at deltage i </w:t>
            </w:r>
            <w:r w:rsidRPr="0013643D" w:rsidR="00820896">
              <w:t>et</w:t>
            </w:r>
            <w:r w:rsidRPr="0013643D">
              <w:t xml:space="preserve">-års gennemgangen mellem </w:t>
            </w:r>
            <w:r w:rsidRPr="0013643D" w:rsidR="00AD030D">
              <w:t>Udlejer</w:t>
            </w:r>
            <w:r w:rsidRPr="0013643D">
              <w:t xml:space="preserve"> og entreprenøren, og </w:t>
            </w:r>
            <w:r w:rsidRPr="0013643D" w:rsidR="00AD030D">
              <w:t>Lejer</w:t>
            </w:r>
            <w:r w:rsidRPr="0013643D">
              <w:t xml:space="preserve"> har i den forbindelse pligt til at oplyse om eventuelle mangler konstateret efter </w:t>
            </w:r>
            <w:r w:rsidRPr="0013643D" w:rsidR="0049629B">
              <w:t>Ikrafttrædelsestidspunktet</w:t>
            </w:r>
            <w:r w:rsidRPr="0013643D">
              <w:t xml:space="preserve">. Lejer har pligt til uden kompensation at medvirke til entreprenørens og </w:t>
            </w:r>
            <w:r w:rsidRPr="0013643D" w:rsidR="00AD030D">
              <w:t>Udlejers</w:t>
            </w:r>
            <w:r w:rsidRPr="0013643D">
              <w:t xml:space="preserve"> afhjælpning af eventuelle mangler.</w:t>
            </w:r>
          </w:p>
        </w:tc>
      </w:tr>
      <w:tr w:rsidRPr="00F84A2B" w:rsidR="00AE7490" w:rsidTr="00306A5D" w14:paraId="69E54F6F" w14:textId="77777777">
        <w:trPr>
          <w:gridBefore w:val="1"/>
          <w:gridAfter w:val="1"/>
          <w:wBefore w:w="167" w:type="dxa"/>
          <w:wAfter w:w="204" w:type="dxa"/>
          <w:trHeight w:val="2415"/>
        </w:trPr>
        <w:tc>
          <w:tcPr>
            <w:tcW w:w="2587" w:type="dxa"/>
            <w:gridSpan w:val="2"/>
            <w:tcBorders>
              <w:top w:val="nil"/>
              <w:bottom w:val="nil"/>
            </w:tcBorders>
            <w:tcMar>
              <w:right w:w="170" w:type="dxa"/>
            </w:tcMar>
          </w:tcPr>
          <w:p w:rsidRPr="0013643D" w:rsidR="00AE7490" w:rsidP="00FF3862" w:rsidRDefault="004E2506" w14:paraId="34136C23" w14:textId="52A3862F">
            <w:pPr>
              <w:pStyle w:val="TableParagraph"/>
            </w:pPr>
            <w:r w:rsidRPr="0013643D">
              <w:t>og</w:t>
            </w:r>
            <w:r w:rsidRPr="0013643D">
              <w:rPr>
                <w:spacing w:val="2"/>
              </w:rPr>
              <w:t xml:space="preserve"> </w:t>
            </w:r>
            <w:r w:rsidRPr="0013643D">
              <w:t>tilføj</w:t>
            </w:r>
            <w:r w:rsidRPr="0013643D">
              <w:rPr>
                <w:spacing w:val="1"/>
              </w:rPr>
              <w:t xml:space="preserve"> </w:t>
            </w:r>
            <w:r w:rsidRPr="0013643D">
              <w:t>evt.</w:t>
            </w:r>
            <w:r w:rsidRPr="0013643D">
              <w:rPr>
                <w:spacing w:val="1"/>
              </w:rPr>
              <w:t xml:space="preserve"> </w:t>
            </w:r>
            <w:r w:rsidRPr="0013643D" w:rsidR="00FB506A">
              <w:t>pkt.</w:t>
            </w:r>
            <w:r w:rsidRPr="0013643D">
              <w:rPr>
                <w:spacing w:val="-1"/>
              </w:rPr>
              <w:t xml:space="preserve"> </w:t>
            </w:r>
            <w:r w:rsidRPr="0013643D">
              <w:rPr>
                <w:spacing w:val="-4"/>
              </w:rPr>
              <w:t>3.9</w:t>
            </w:r>
          </w:p>
        </w:tc>
        <w:tc>
          <w:tcPr>
            <w:tcW w:w="7452" w:type="dxa"/>
            <w:tcBorders>
              <w:top w:val="nil"/>
              <w:bottom w:val="nil"/>
            </w:tcBorders>
            <w:tcMar>
              <w:right w:w="170" w:type="dxa"/>
            </w:tcMar>
          </w:tcPr>
          <w:p w:rsidRPr="0013643D" w:rsidR="00AE7490" w:rsidP="00FF3862" w:rsidRDefault="004E2506" w14:paraId="6828377B" w14:textId="1D0B1EFF">
            <w:pPr>
              <w:pStyle w:val="TableParagraph"/>
            </w:pPr>
            <w:r w:rsidRPr="0013643D">
              <w:t xml:space="preserve">Tvist om mangler og/eller forsinkelse afgøres ved voldgift, jf. </w:t>
            </w:r>
            <w:r w:rsidRPr="0013643D" w:rsidR="00FB506A">
              <w:t>pkt.</w:t>
            </w:r>
            <w:r w:rsidR="00FC5B90">
              <w:t xml:space="preserve"> </w:t>
            </w:r>
            <w:r w:rsidR="00FC5B90">
              <w:rPr>
                <w:b/>
                <w:i/>
              </w:rPr>
              <w:fldChar w:fldCharType="begin">
                <w:ffData>
                  <w:name w:val=""/>
                  <w:enabled/>
                  <w:calcOnExit w:val="0"/>
                  <w:textInput>
                    <w:default w:val="lejekontraktens pkt."/>
                  </w:textInput>
                </w:ffData>
              </w:fldChar>
            </w:r>
            <w:r w:rsidR="00FC5B90">
              <w:rPr>
                <w:b/>
                <w:i/>
              </w:rPr>
              <w:instrText xml:space="preserve"> FORMTEXT </w:instrText>
            </w:r>
            <w:r w:rsidR="00FC5B90">
              <w:rPr>
                <w:b/>
                <w:i/>
              </w:rPr>
            </w:r>
            <w:r w:rsidR="00FC5B90">
              <w:rPr>
                <w:b/>
                <w:i/>
              </w:rPr>
              <w:fldChar w:fldCharType="separate"/>
            </w:r>
            <w:r w:rsidR="00FC5B90">
              <w:rPr>
                <w:b/>
                <w:i/>
                <w:noProof/>
              </w:rPr>
              <w:t>lejekontraktens pkt.</w:t>
            </w:r>
            <w:r w:rsidR="00FC5B90">
              <w:rPr>
                <w:b/>
                <w:i/>
              </w:rPr>
              <w:fldChar w:fldCharType="end"/>
            </w:r>
            <w:r w:rsidRPr="0013643D">
              <w:t xml:space="preserve">. Hvis der som led i denne voldgiftssag afholdes syn og skøn vedrørende spørgsmål, der måtte være eller blive genstand for tvist mellem </w:t>
            </w:r>
            <w:r w:rsidRPr="0013643D" w:rsidR="00AD030D">
              <w:t>Udlejer</w:t>
            </w:r>
            <w:r w:rsidRPr="0013643D">
              <w:t xml:space="preserve"> og entreprenør, er </w:t>
            </w:r>
            <w:r w:rsidRPr="0013643D" w:rsidR="00117336">
              <w:t>Parterne</w:t>
            </w:r>
            <w:r w:rsidRPr="0013643D">
              <w:t xml:space="preserve"> enige om at benytte den samme skønsmand. Lejer er </w:t>
            </w:r>
            <w:r w:rsidRPr="0013643D" w:rsidR="00C4534D">
              <w:t>Part</w:t>
            </w:r>
            <w:r w:rsidRPr="0013643D">
              <w:t xml:space="preserve"> i et syn og skøn og har ret til indflydelse på valget af skønsmanden og pligt til at deltage i syns</w:t>
            </w:r>
            <w:r w:rsidRPr="0013643D" w:rsidR="00826B17">
              <w:t xml:space="preserve">- </w:t>
            </w:r>
            <w:r w:rsidRPr="0013643D">
              <w:t>og skønsprocessen, herunder</w:t>
            </w:r>
            <w:r w:rsidRPr="0013643D">
              <w:rPr>
                <w:spacing w:val="80"/>
              </w:rPr>
              <w:t xml:space="preserve"> </w:t>
            </w:r>
            <w:r w:rsidRPr="0013643D">
              <w:t xml:space="preserve">evt. også omkostninger. Inden </w:t>
            </w:r>
            <w:r w:rsidRPr="0013643D" w:rsidR="00AD030D">
              <w:t>Udlejer</w:t>
            </w:r>
            <w:r w:rsidRPr="0013643D">
              <w:t xml:space="preserve"> godkender skønsmanden, skal </w:t>
            </w:r>
            <w:r w:rsidRPr="0013643D" w:rsidR="00AD030D">
              <w:t>Lejer</w:t>
            </w:r>
            <w:r w:rsidRPr="0013643D">
              <w:t xml:space="preserve"> således over for </w:t>
            </w:r>
            <w:r w:rsidRPr="0013643D" w:rsidR="00AD030D">
              <w:t>Udlejer</w:t>
            </w:r>
            <w:r w:rsidRPr="0013643D">
              <w:t xml:space="preserve"> have godkendt denne.</w:t>
            </w:r>
          </w:p>
        </w:tc>
      </w:tr>
      <w:tr w:rsidRPr="00F84A2B" w:rsidR="00AE7490" w:rsidTr="00306A5D" w14:paraId="00400D76" w14:textId="77777777">
        <w:trPr>
          <w:gridBefore w:val="1"/>
          <w:gridAfter w:val="1"/>
          <w:wBefore w:w="167" w:type="dxa"/>
          <w:wAfter w:w="204" w:type="dxa"/>
          <w:trHeight w:val="669"/>
        </w:trPr>
        <w:tc>
          <w:tcPr>
            <w:tcW w:w="2587" w:type="dxa"/>
            <w:gridSpan w:val="2"/>
            <w:tcBorders>
              <w:top w:val="nil"/>
            </w:tcBorders>
            <w:tcMar>
              <w:right w:w="170" w:type="dxa"/>
            </w:tcMar>
          </w:tcPr>
          <w:p w:rsidRPr="0013643D" w:rsidR="00AE7490" w:rsidP="00FF3862" w:rsidRDefault="004E2506" w14:paraId="1D2548CB" w14:textId="0066187A">
            <w:pPr>
              <w:pStyle w:val="TableParagraph"/>
            </w:pPr>
            <w:r w:rsidRPr="0013643D">
              <w:t xml:space="preserve">(Nuværende </w:t>
            </w:r>
            <w:r w:rsidRPr="0013643D" w:rsidR="00FB506A">
              <w:t>pkt.</w:t>
            </w:r>
            <w:r w:rsidRPr="0013643D">
              <w:t xml:space="preserve"> 3.5</w:t>
            </w:r>
            <w:r w:rsidRPr="0013643D">
              <w:rPr>
                <w:spacing w:val="-1"/>
              </w:rPr>
              <w:t xml:space="preserve"> </w:t>
            </w:r>
            <w:r w:rsidRPr="0013643D">
              <w:t xml:space="preserve">bliver herefter til </w:t>
            </w:r>
            <w:r w:rsidRPr="0013643D" w:rsidR="00FB506A">
              <w:t>pkt.</w:t>
            </w:r>
            <w:r w:rsidRPr="0013643D">
              <w:t xml:space="preserve"> 3.10)</w:t>
            </w:r>
          </w:p>
        </w:tc>
        <w:tc>
          <w:tcPr>
            <w:tcW w:w="7452" w:type="dxa"/>
            <w:tcBorders>
              <w:top w:val="nil"/>
            </w:tcBorders>
            <w:tcMar>
              <w:right w:w="170" w:type="dxa"/>
            </w:tcMar>
          </w:tcPr>
          <w:p w:rsidRPr="0013643D" w:rsidR="00AE7490" w:rsidP="00FF3862" w:rsidRDefault="00AE7490" w14:paraId="3A6643B3" w14:textId="77777777">
            <w:pPr>
              <w:pStyle w:val="TableParagraph"/>
            </w:pPr>
          </w:p>
        </w:tc>
      </w:tr>
    </w:tbl>
    <w:p w:rsidRPr="0060250C" w:rsidR="00AE7490" w:rsidP="003A2A06" w:rsidRDefault="00AA0FB8" w14:paraId="1894E747" w14:textId="74AF2BCF">
      <w:pPr>
        <w:pStyle w:val="Overskrift1"/>
      </w:pPr>
      <w:r w:rsidRPr="0060250C">
        <w:t>4. Opsigelse/ophør</w:t>
      </w:r>
    </w:p>
    <w:p w:rsidRPr="00651838" w:rsidR="00AE7490" w:rsidP="003A2A06" w:rsidRDefault="004E2506" w14:paraId="024B7090" w14:textId="77777777">
      <w:pPr>
        <w:pStyle w:val="Overskrift2"/>
      </w:pPr>
      <w:r w:rsidRPr="00651838">
        <w:t>Alternative bestemmelser:</w:t>
      </w:r>
    </w:p>
    <w:p w:rsidRPr="00C8221F" w:rsidR="00AE7490" w:rsidP="008706DC" w:rsidRDefault="00AE7490" w14:paraId="232A03A1" w14:textId="77777777">
      <w:pPr>
        <w:spacing w:before="7"/>
        <w:rPr>
          <w:rFonts w:ascii="Arial" w:hAnsi="Arial" w:cs="Arial"/>
          <w:b/>
          <w:sz w:val="23"/>
          <w:lang w:val="da-DK"/>
        </w:rPr>
      </w:pPr>
    </w:p>
    <w:p w:rsidRPr="00651838" w:rsidR="00AE7490" w:rsidP="00E55092" w:rsidRDefault="00AA0FB8" w14:paraId="1DD9FDA0" w14:textId="33FB2D74">
      <w:pPr>
        <w:pStyle w:val="Brdtekst"/>
        <w:spacing w:before="1" w:after="0" w:line="276" w:lineRule="auto"/>
        <w:ind w:right="533"/>
        <w:rPr>
          <w:rFonts w:ascii="Arial" w:hAnsi="Arial" w:cs="Arial"/>
          <w:sz w:val="20"/>
          <w:szCs w:val="20"/>
          <w:lang w:val="da-DK"/>
        </w:rPr>
      </w:pPr>
      <w:r w:rsidRPr="00651838">
        <w:rPr>
          <w:rFonts w:ascii="Arial" w:hAnsi="Arial" w:cs="Arial"/>
          <w:sz w:val="20"/>
          <w:szCs w:val="20"/>
          <w:lang w:val="da-DK"/>
        </w:rPr>
        <w:t>I standarderhvervsleje</w:t>
      </w:r>
      <w:r w:rsidRPr="00651838" w:rsidR="006A6E8C">
        <w:rPr>
          <w:rFonts w:ascii="Arial" w:hAnsi="Arial" w:cs="Arial"/>
          <w:sz w:val="20"/>
          <w:szCs w:val="20"/>
          <w:lang w:val="da-DK"/>
        </w:rPr>
        <w:t>kontrakten</w:t>
      </w:r>
      <w:r w:rsidRPr="00651838">
        <w:rPr>
          <w:rFonts w:ascii="Arial" w:hAnsi="Arial" w:cs="Arial"/>
          <w:sz w:val="20"/>
          <w:szCs w:val="20"/>
          <w:lang w:val="da-DK"/>
        </w:rPr>
        <w:t xml:space="preserve"> er lejeforholdet ikke tidsbegrænset, men parterne kan godt aftale dette, såfremt tidsbegrænsningen er tilstrækkeligt begrundet i </w:t>
      </w:r>
      <w:r w:rsidRPr="00651838" w:rsidR="00AD030D">
        <w:rPr>
          <w:rFonts w:ascii="Arial" w:hAnsi="Arial" w:cs="Arial"/>
          <w:sz w:val="20"/>
          <w:szCs w:val="20"/>
          <w:lang w:val="da-DK"/>
        </w:rPr>
        <w:t>Udlejers</w:t>
      </w:r>
      <w:r w:rsidRPr="00651838">
        <w:rPr>
          <w:rFonts w:ascii="Arial" w:hAnsi="Arial" w:cs="Arial"/>
          <w:sz w:val="20"/>
          <w:szCs w:val="20"/>
          <w:lang w:val="da-DK"/>
        </w:rPr>
        <w:t xml:space="preserve"> forhold, jf. ELL § 63, stk. 3.</w:t>
      </w:r>
    </w:p>
    <w:p w:rsidRPr="00651838" w:rsidR="00AE7490" w:rsidP="00E55092" w:rsidRDefault="00AE7490" w14:paraId="4EE3AE34" w14:textId="77777777">
      <w:pPr>
        <w:spacing w:before="1" w:line="276" w:lineRule="auto"/>
        <w:rPr>
          <w:rFonts w:ascii="Arial" w:hAnsi="Arial" w:cs="Arial"/>
          <w:i/>
          <w:sz w:val="20"/>
          <w:szCs w:val="20"/>
          <w:lang w:val="da-DK"/>
        </w:rPr>
      </w:pPr>
    </w:p>
    <w:p w:rsidRPr="00651838" w:rsidR="00AE7490" w:rsidP="00E55092" w:rsidRDefault="00AA0FB8" w14:paraId="0F9EDAE2" w14:textId="0B8B7FC7">
      <w:pPr>
        <w:pStyle w:val="Brdtekst"/>
        <w:spacing w:line="276" w:lineRule="auto"/>
        <w:ind w:right="373" w:firstLine="58"/>
        <w:rPr>
          <w:rFonts w:ascii="Arial" w:hAnsi="Arial" w:cs="Arial"/>
          <w:sz w:val="20"/>
          <w:szCs w:val="20"/>
          <w:lang w:val="da-DK"/>
        </w:rPr>
      </w:pPr>
      <w:r w:rsidRPr="00651838">
        <w:rPr>
          <w:rFonts w:ascii="Arial" w:hAnsi="Arial" w:cs="Arial"/>
          <w:sz w:val="20"/>
          <w:szCs w:val="20"/>
          <w:lang w:val="da-DK"/>
        </w:rPr>
        <w:t>I standarderhvervsleje</w:t>
      </w:r>
      <w:r w:rsidRPr="00651838" w:rsidR="006A6E8C">
        <w:rPr>
          <w:rFonts w:ascii="Arial" w:hAnsi="Arial" w:cs="Arial"/>
          <w:sz w:val="20"/>
          <w:szCs w:val="20"/>
          <w:lang w:val="da-DK"/>
        </w:rPr>
        <w:t>kontrakten</w:t>
      </w:r>
      <w:r w:rsidRPr="00651838">
        <w:rPr>
          <w:rFonts w:ascii="Arial" w:hAnsi="Arial" w:cs="Arial"/>
          <w:sz w:val="20"/>
          <w:szCs w:val="20"/>
          <w:lang w:val="da-DK"/>
        </w:rPr>
        <w:t xml:space="preserve"> er </w:t>
      </w:r>
      <w:r w:rsidRPr="00651838" w:rsidR="00AD030D">
        <w:rPr>
          <w:rFonts w:ascii="Arial" w:hAnsi="Arial" w:cs="Arial"/>
          <w:sz w:val="20"/>
          <w:szCs w:val="20"/>
          <w:lang w:val="da-DK"/>
        </w:rPr>
        <w:t>Udlejers</w:t>
      </w:r>
      <w:r w:rsidRPr="00651838">
        <w:rPr>
          <w:rFonts w:ascii="Arial" w:hAnsi="Arial" w:cs="Arial"/>
          <w:sz w:val="20"/>
          <w:szCs w:val="20"/>
          <w:lang w:val="da-DK"/>
        </w:rPr>
        <w:t xml:space="preserve"> erstatningspligt efter ELL § 66, stk. 1 og 2, ved </w:t>
      </w:r>
      <w:r w:rsidRPr="00651838" w:rsidR="00AD030D">
        <w:rPr>
          <w:rFonts w:ascii="Arial" w:hAnsi="Arial" w:cs="Arial"/>
          <w:sz w:val="20"/>
          <w:szCs w:val="20"/>
          <w:lang w:val="da-DK"/>
        </w:rPr>
        <w:t>Udlejers</w:t>
      </w:r>
      <w:r w:rsidRPr="00651838">
        <w:rPr>
          <w:rFonts w:ascii="Arial" w:hAnsi="Arial" w:cs="Arial"/>
          <w:sz w:val="20"/>
          <w:szCs w:val="20"/>
          <w:lang w:val="da-DK"/>
        </w:rPr>
        <w:t xml:space="preserve"> opsigelse beløbsmæssigt begrænset. Denne begrænsning kan godt fjernes, så der gælder en fuld erstatningspligt efter ELL § 66, stk. 1 og 2, for </w:t>
      </w:r>
      <w:r w:rsidRPr="00651838" w:rsidR="00AD030D">
        <w:rPr>
          <w:rFonts w:ascii="Arial" w:hAnsi="Arial" w:cs="Arial"/>
          <w:sz w:val="20"/>
          <w:szCs w:val="20"/>
          <w:lang w:val="da-DK"/>
        </w:rPr>
        <w:t>Udlejer</w:t>
      </w:r>
      <w:r w:rsidRPr="00651838">
        <w:rPr>
          <w:rFonts w:ascii="Arial" w:hAnsi="Arial" w:cs="Arial"/>
          <w:sz w:val="20"/>
          <w:szCs w:val="20"/>
          <w:lang w:val="da-DK"/>
        </w:rPr>
        <w:t xml:space="preserve">. Men begrænsningen kan også udformes på andre måder, eksempelvis ved at der ikke gælder nogen erstatningspligt, at kun bestemte poster bliver erstattet eller at den kun finder anvendelse i bestemte situationer. Bemærk endvidere at der ikke kan aftales begrænsninger i </w:t>
      </w:r>
      <w:r w:rsidRPr="00651838" w:rsidR="00AD030D">
        <w:rPr>
          <w:rFonts w:ascii="Arial" w:hAnsi="Arial" w:cs="Arial"/>
          <w:sz w:val="20"/>
          <w:szCs w:val="20"/>
          <w:lang w:val="da-DK"/>
        </w:rPr>
        <w:t>Lejers</w:t>
      </w:r>
      <w:r w:rsidRPr="00651838">
        <w:rPr>
          <w:rFonts w:ascii="Arial" w:hAnsi="Arial" w:cs="Arial"/>
          <w:sz w:val="20"/>
          <w:szCs w:val="20"/>
          <w:lang w:val="da-DK"/>
        </w:rPr>
        <w:t xml:space="preserve"> krav på erstatning og godtgørelse ved </w:t>
      </w:r>
      <w:r w:rsidRPr="00651838" w:rsidR="00AD030D">
        <w:rPr>
          <w:rFonts w:ascii="Arial" w:hAnsi="Arial" w:cs="Arial"/>
          <w:sz w:val="20"/>
          <w:szCs w:val="20"/>
          <w:lang w:val="da-DK"/>
        </w:rPr>
        <w:t>Udlejers</w:t>
      </w:r>
      <w:r w:rsidRPr="00651838">
        <w:rPr>
          <w:rFonts w:ascii="Arial" w:hAnsi="Arial" w:cs="Arial"/>
          <w:sz w:val="20"/>
          <w:szCs w:val="20"/>
          <w:lang w:val="da-DK"/>
        </w:rPr>
        <w:t xml:space="preserve"> opsigelse i erhvervsbeskyttet </w:t>
      </w:r>
      <w:r w:rsidRPr="00651838">
        <w:rPr>
          <w:rFonts w:ascii="Arial" w:hAnsi="Arial" w:cs="Arial"/>
          <w:spacing w:val="-2"/>
          <w:sz w:val="20"/>
          <w:szCs w:val="20"/>
          <w:lang w:val="da-DK"/>
        </w:rPr>
        <w:t>lejemål.</w:t>
      </w:r>
    </w:p>
    <w:p w:rsidRPr="00C8221F" w:rsidR="00AE7490" w:rsidP="008706DC" w:rsidRDefault="00AE7490" w14:paraId="161C2C7B" w14:textId="77777777">
      <w:pPr>
        <w:spacing w:before="2" w:after="1"/>
        <w:rPr>
          <w:rFonts w:ascii="Arial" w:hAnsi="Arial" w:cs="Arial"/>
          <w:i/>
          <w:sz w:val="27"/>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F84A2B" w:rsidR="00AE7490" w:rsidTr="00306A5D" w14:paraId="32F44DF1" w14:textId="77777777">
        <w:trPr>
          <w:trHeight w:val="804"/>
        </w:trPr>
        <w:tc>
          <w:tcPr>
            <w:tcW w:w="10206" w:type="dxa"/>
            <w:gridSpan w:val="2"/>
            <w:tcMar>
              <w:right w:w="170" w:type="dxa"/>
            </w:tcMar>
            <w:vAlign w:val="center"/>
          </w:tcPr>
          <w:p w:rsidRPr="00984DFD" w:rsidR="00AE7490" w:rsidP="00FF3862" w:rsidRDefault="00AA0FB8" w14:paraId="1527CD1B" w14:textId="25D2F483">
            <w:pPr>
              <w:pStyle w:val="TableParagraph"/>
              <w:rPr>
                <w:b/>
                <w:bCs/>
                <w:sz w:val="23"/>
                <w:szCs w:val="23"/>
              </w:rPr>
            </w:pPr>
            <w:r w:rsidRPr="00984DFD">
              <w:rPr>
                <w:b/>
                <w:bCs/>
                <w:sz w:val="23"/>
                <w:szCs w:val="23"/>
              </w:rPr>
              <w:t xml:space="preserve">Tidsbegrænsning med mulighed for opsigelse for både </w:t>
            </w:r>
            <w:r w:rsidRPr="00984DFD" w:rsidR="00AD030D">
              <w:rPr>
                <w:b/>
                <w:bCs/>
                <w:sz w:val="23"/>
                <w:szCs w:val="23"/>
              </w:rPr>
              <w:t>Lejer</w:t>
            </w:r>
            <w:r w:rsidRPr="00984DFD">
              <w:rPr>
                <w:b/>
                <w:bCs/>
                <w:sz w:val="23"/>
                <w:szCs w:val="23"/>
              </w:rPr>
              <w:t xml:space="preserve"> og </w:t>
            </w:r>
            <w:r w:rsidRPr="00984DFD" w:rsidR="00AD030D">
              <w:rPr>
                <w:b/>
                <w:bCs/>
                <w:sz w:val="23"/>
                <w:szCs w:val="23"/>
              </w:rPr>
              <w:t>Udlejer</w:t>
            </w:r>
          </w:p>
        </w:tc>
      </w:tr>
      <w:tr w:rsidRPr="00F84A2B" w:rsidR="00AE7490" w:rsidTr="00306A5D" w14:paraId="2A3CE7A1" w14:textId="77777777">
        <w:trPr>
          <w:trHeight w:val="404"/>
        </w:trPr>
        <w:tc>
          <w:tcPr>
            <w:tcW w:w="2587" w:type="dxa"/>
            <w:tcBorders>
              <w:bottom w:val="nil"/>
            </w:tcBorders>
            <w:tcMar>
              <w:right w:w="170" w:type="dxa"/>
            </w:tcMar>
          </w:tcPr>
          <w:p w:rsidRPr="0013643D" w:rsidR="00AE7490" w:rsidP="00FF3862" w:rsidRDefault="004E2506" w14:paraId="615ED4D1" w14:textId="78CA34AC">
            <w:pPr>
              <w:pStyle w:val="TableParagraph"/>
            </w:pPr>
            <w:r w:rsidRPr="0013643D">
              <w:t>Fjern</w:t>
            </w:r>
            <w:r w:rsidRPr="0013643D" w:rsidR="00912EE4">
              <w:t xml:space="preserve"> </w:t>
            </w:r>
            <w:r w:rsidRPr="0013643D" w:rsidR="005C06E1">
              <w:t xml:space="preserve">uopsigelighed i </w:t>
            </w:r>
            <w:r w:rsidRPr="0013643D" w:rsidR="00FB506A">
              <w:t>pkt.</w:t>
            </w:r>
            <w:r w:rsidRPr="0013643D">
              <w:t xml:space="preserve"> 4.</w:t>
            </w:r>
            <w:r w:rsidRPr="0013643D" w:rsidR="00912EE4">
              <w:t>1</w:t>
            </w:r>
            <w:r w:rsidRPr="0013643D">
              <w:t xml:space="preserve"> og</w:t>
            </w:r>
            <w:r w:rsidRPr="0013643D">
              <w:rPr>
                <w:spacing w:val="3"/>
              </w:rPr>
              <w:t xml:space="preserve"> </w:t>
            </w:r>
            <w:r w:rsidRPr="0013643D" w:rsidR="009F3FEF">
              <w:t>uopsigelighed</w:t>
            </w:r>
            <w:r w:rsidRPr="0013643D" w:rsidR="008C48E6">
              <w:t xml:space="preserve"> i</w:t>
            </w:r>
            <w:r w:rsidRPr="0013643D" w:rsidR="009F7AE5">
              <w:t xml:space="preserve"> pkt.</w:t>
            </w:r>
            <w:r w:rsidRPr="0013643D" w:rsidR="009F3FEF">
              <w:t xml:space="preserve"> </w:t>
            </w:r>
            <w:r w:rsidRPr="0013643D">
              <w:rPr>
                <w:spacing w:val="-5"/>
              </w:rPr>
              <w:t>4.</w:t>
            </w:r>
            <w:r w:rsidRPr="0013643D" w:rsidR="00912EE4">
              <w:rPr>
                <w:spacing w:val="-5"/>
              </w:rPr>
              <w:t>2</w:t>
            </w:r>
          </w:p>
        </w:tc>
        <w:tc>
          <w:tcPr>
            <w:tcW w:w="7619" w:type="dxa"/>
            <w:tcBorders>
              <w:bottom w:val="nil"/>
            </w:tcBorders>
            <w:tcMar>
              <w:right w:w="170" w:type="dxa"/>
            </w:tcMar>
          </w:tcPr>
          <w:p w:rsidRPr="0013643D" w:rsidR="00AE7490" w:rsidP="00A26245" w:rsidRDefault="00AE7490" w14:paraId="0E172D98" w14:textId="485815D4">
            <w:pPr>
              <w:pStyle w:val="TableParagraph"/>
              <w:ind w:left="0"/>
            </w:pPr>
          </w:p>
        </w:tc>
      </w:tr>
      <w:tr w:rsidRPr="00550D64" w:rsidR="00AE7490" w:rsidTr="00306A5D" w14:paraId="6FC1C416" w14:textId="77777777">
        <w:trPr>
          <w:trHeight w:val="402"/>
        </w:trPr>
        <w:tc>
          <w:tcPr>
            <w:tcW w:w="2587" w:type="dxa"/>
            <w:tcBorders>
              <w:top w:val="nil"/>
              <w:bottom w:val="nil"/>
            </w:tcBorders>
            <w:tcMar>
              <w:right w:w="170" w:type="dxa"/>
            </w:tcMar>
          </w:tcPr>
          <w:p w:rsidRPr="0013643D" w:rsidR="00AE7490" w:rsidP="00FF3862" w:rsidRDefault="004E2506" w14:paraId="7D8EC2EF" w14:textId="34F0A042">
            <w:pPr>
              <w:pStyle w:val="TableParagraph"/>
            </w:pPr>
            <w:r w:rsidRPr="0013643D">
              <w:t>og</w:t>
            </w:r>
            <w:r w:rsidRPr="0013643D">
              <w:rPr>
                <w:spacing w:val="3"/>
              </w:rPr>
              <w:t xml:space="preserve"> </w:t>
            </w:r>
            <w:r w:rsidRPr="0013643D">
              <w:t>indsæt</w:t>
            </w:r>
            <w:r w:rsidRPr="0013643D">
              <w:rPr>
                <w:spacing w:val="1"/>
              </w:rPr>
              <w:t xml:space="preserve"> </w:t>
            </w:r>
            <w:r w:rsidRPr="0013643D" w:rsidR="00FB506A">
              <w:t>pkt.</w:t>
            </w:r>
            <w:r w:rsidRPr="0013643D">
              <w:rPr>
                <w:spacing w:val="3"/>
              </w:rPr>
              <w:t xml:space="preserve"> </w:t>
            </w:r>
            <w:r w:rsidRPr="0013643D">
              <w:rPr>
                <w:spacing w:val="-5"/>
              </w:rPr>
              <w:t>4.1</w:t>
            </w:r>
          </w:p>
        </w:tc>
        <w:tc>
          <w:tcPr>
            <w:tcW w:w="7619" w:type="dxa"/>
            <w:tcBorders>
              <w:top w:val="nil"/>
              <w:bottom w:val="nil"/>
            </w:tcBorders>
            <w:tcMar>
              <w:right w:w="170" w:type="dxa"/>
            </w:tcMar>
          </w:tcPr>
          <w:p w:rsidRPr="0013643D" w:rsidR="00550D64" w:rsidP="00A26245" w:rsidRDefault="004E2506" w14:paraId="74A395A1" w14:textId="3DC356AE">
            <w:pPr>
              <w:pStyle w:val="TableParagraph"/>
            </w:pPr>
            <w:r w:rsidRPr="0013643D">
              <w:t>Lejeforholdet</w:t>
            </w:r>
            <w:r w:rsidRPr="0013643D">
              <w:rPr>
                <w:spacing w:val="2"/>
              </w:rPr>
              <w:t xml:space="preserve"> </w:t>
            </w:r>
            <w:r w:rsidRPr="0013643D">
              <w:t>er</w:t>
            </w:r>
            <w:r w:rsidRPr="0013643D">
              <w:rPr>
                <w:spacing w:val="3"/>
              </w:rPr>
              <w:t xml:space="preserve"> </w:t>
            </w:r>
            <w:r w:rsidRPr="0013643D">
              <w:t>tidsbegrænset</w:t>
            </w:r>
            <w:r w:rsidRPr="0013643D">
              <w:rPr>
                <w:spacing w:val="4"/>
              </w:rPr>
              <w:t xml:space="preserve"> </w:t>
            </w:r>
            <w:r w:rsidRPr="0013643D">
              <w:t>og</w:t>
            </w:r>
            <w:r w:rsidRPr="0013643D">
              <w:rPr>
                <w:spacing w:val="4"/>
              </w:rPr>
              <w:t xml:space="preserve"> </w:t>
            </w:r>
            <w:r w:rsidRPr="0013643D">
              <w:t>ophører</w:t>
            </w:r>
            <w:r w:rsidRPr="0013643D">
              <w:rPr>
                <w:spacing w:val="3"/>
              </w:rPr>
              <w:t xml:space="preserve"> </w:t>
            </w:r>
            <w:r w:rsidRPr="0013643D">
              <w:t>derfor</w:t>
            </w:r>
            <w:r w:rsidRPr="0013643D">
              <w:rPr>
                <w:spacing w:val="2"/>
              </w:rPr>
              <w:t xml:space="preserve"> </w:t>
            </w:r>
            <w:r w:rsidRPr="0013643D">
              <w:t>uden</w:t>
            </w:r>
            <w:r w:rsidRPr="0013643D">
              <w:rPr>
                <w:spacing w:val="4"/>
              </w:rPr>
              <w:t xml:space="preserve"> </w:t>
            </w:r>
            <w:r w:rsidRPr="0013643D">
              <w:t>opsigelse</w:t>
            </w:r>
            <w:r w:rsidRPr="0013643D">
              <w:rPr>
                <w:spacing w:val="4"/>
              </w:rPr>
              <w:t xml:space="preserve"> </w:t>
            </w:r>
            <w:r w:rsidRPr="0013643D">
              <w:t>den</w:t>
            </w:r>
            <w:r w:rsidRPr="0013643D">
              <w:rPr>
                <w:spacing w:val="5"/>
              </w:rPr>
              <w:t xml:space="preserve"> </w:t>
            </w:r>
            <w:r w:rsidR="00550D64">
              <w:rPr>
                <w:b/>
                <w:i/>
                <w:spacing w:val="-4"/>
              </w:rPr>
              <w:fldChar w:fldCharType="begin">
                <w:ffData>
                  <w:name w:val="Tekst14"/>
                  <w:enabled/>
                  <w:calcOnExit w:val="0"/>
                  <w:textInput>
                    <w:default w:val="dato"/>
                  </w:textInput>
                </w:ffData>
              </w:fldChar>
            </w:r>
            <w:bookmarkStart w:name="Tekst14" w:id="7"/>
            <w:r w:rsidR="00550D64">
              <w:rPr>
                <w:b/>
                <w:i/>
                <w:spacing w:val="-4"/>
              </w:rPr>
              <w:instrText xml:space="preserve"> FORMTEXT </w:instrText>
            </w:r>
            <w:r w:rsidR="00550D64">
              <w:rPr>
                <w:b/>
                <w:i/>
                <w:spacing w:val="-4"/>
              </w:rPr>
            </w:r>
            <w:r w:rsidR="00550D64">
              <w:rPr>
                <w:b/>
                <w:i/>
                <w:spacing w:val="-4"/>
              </w:rPr>
              <w:fldChar w:fldCharType="separate"/>
            </w:r>
            <w:r w:rsidR="00550D64">
              <w:rPr>
                <w:b/>
                <w:i/>
                <w:noProof/>
                <w:spacing w:val="-4"/>
              </w:rPr>
              <w:t>dato</w:t>
            </w:r>
            <w:r w:rsidR="00550D64">
              <w:rPr>
                <w:b/>
                <w:i/>
                <w:spacing w:val="-4"/>
              </w:rPr>
              <w:fldChar w:fldCharType="end"/>
            </w:r>
            <w:bookmarkEnd w:id="7"/>
            <w:r w:rsidRPr="0013643D" w:rsidR="00550D64">
              <w:t>.</w:t>
            </w:r>
            <w:r w:rsidRPr="0013643D" w:rsidR="00550D64">
              <w:rPr>
                <w:spacing w:val="2"/>
              </w:rPr>
              <w:t xml:space="preserve"> </w:t>
            </w:r>
            <w:r w:rsidRPr="0013643D" w:rsidR="00550D64">
              <w:t>I</w:t>
            </w:r>
            <w:r w:rsidRPr="0013643D" w:rsidR="00550D64">
              <w:rPr>
                <w:spacing w:val="4"/>
              </w:rPr>
              <w:t xml:space="preserve"> </w:t>
            </w:r>
            <w:r w:rsidRPr="0013643D" w:rsidR="00550D64">
              <w:t>lejeforholdets</w:t>
            </w:r>
            <w:r w:rsidRPr="0013643D" w:rsidR="00550D64">
              <w:rPr>
                <w:spacing w:val="3"/>
              </w:rPr>
              <w:t xml:space="preserve"> </w:t>
            </w:r>
            <w:r w:rsidRPr="0013643D" w:rsidR="00550D64">
              <w:t>løbetid</w:t>
            </w:r>
            <w:r w:rsidRPr="0013643D" w:rsidR="00550D64">
              <w:rPr>
                <w:spacing w:val="2"/>
              </w:rPr>
              <w:t xml:space="preserve"> </w:t>
            </w:r>
            <w:r w:rsidRPr="0013643D" w:rsidR="00550D64">
              <w:t>kan</w:t>
            </w:r>
            <w:r w:rsidRPr="0013643D" w:rsidR="00550D64">
              <w:rPr>
                <w:spacing w:val="4"/>
              </w:rPr>
              <w:t xml:space="preserve"> </w:t>
            </w:r>
            <w:r w:rsidRPr="0013643D" w:rsidR="00550D64">
              <w:t>begge</w:t>
            </w:r>
            <w:r w:rsidRPr="0013643D" w:rsidR="00550D64">
              <w:rPr>
                <w:spacing w:val="1"/>
              </w:rPr>
              <w:t xml:space="preserve"> </w:t>
            </w:r>
            <w:r w:rsidRPr="0013643D" w:rsidR="00550D64">
              <w:t>Parter</w:t>
            </w:r>
            <w:r w:rsidRPr="0013643D" w:rsidR="00550D64">
              <w:rPr>
                <w:spacing w:val="2"/>
              </w:rPr>
              <w:t xml:space="preserve"> </w:t>
            </w:r>
            <w:r w:rsidRPr="0013643D" w:rsidR="00550D64">
              <w:t>opsige</w:t>
            </w:r>
            <w:r w:rsidRPr="0013643D" w:rsidR="00550D64">
              <w:rPr>
                <w:spacing w:val="1"/>
              </w:rPr>
              <w:t xml:space="preserve"> </w:t>
            </w:r>
            <w:r w:rsidRPr="0013643D" w:rsidR="00550D64">
              <w:t>lejeforholdet.</w:t>
            </w:r>
          </w:p>
          <w:p w:rsidRPr="00AA5BB4" w:rsidR="00AE7490" w:rsidP="00FF3862" w:rsidRDefault="00AE7490" w14:paraId="68D9348C" w14:textId="42B046C9">
            <w:pPr>
              <w:pStyle w:val="TableParagraph"/>
              <w:rPr>
                <w:bCs/>
                <w:iCs/>
              </w:rPr>
            </w:pPr>
          </w:p>
        </w:tc>
      </w:tr>
      <w:tr w:rsidRPr="00C8221F" w:rsidR="00AE7490" w:rsidTr="00306A5D" w14:paraId="72200DBB" w14:textId="77777777">
        <w:trPr>
          <w:trHeight w:val="402"/>
        </w:trPr>
        <w:tc>
          <w:tcPr>
            <w:tcW w:w="2587" w:type="dxa"/>
            <w:tcBorders>
              <w:top w:val="nil"/>
              <w:bottom w:val="nil"/>
            </w:tcBorders>
            <w:tcMar>
              <w:right w:w="170" w:type="dxa"/>
            </w:tcMar>
          </w:tcPr>
          <w:p w:rsidRPr="0013643D" w:rsidR="00AE7490" w:rsidP="00A26245" w:rsidRDefault="00AE7490" w14:paraId="778C690A" w14:textId="77777777">
            <w:pPr>
              <w:pStyle w:val="TableParagraph"/>
              <w:ind w:left="0"/>
            </w:pPr>
          </w:p>
        </w:tc>
        <w:tc>
          <w:tcPr>
            <w:tcW w:w="7619" w:type="dxa"/>
            <w:tcBorders>
              <w:top w:val="nil"/>
              <w:bottom w:val="nil"/>
            </w:tcBorders>
            <w:tcMar>
              <w:right w:w="170" w:type="dxa"/>
            </w:tcMar>
          </w:tcPr>
          <w:p w:rsidRPr="0013643D" w:rsidR="005654E7" w:rsidP="00FF3862" w:rsidRDefault="005654E7" w14:paraId="60A697F2" w14:textId="0456F158">
            <w:pPr>
              <w:pStyle w:val="TableParagraph"/>
            </w:pPr>
            <w:r w:rsidRPr="0013643D">
              <w:t>Tidsbegrænsningen er begrundet med …</w:t>
            </w:r>
          </w:p>
        </w:tc>
      </w:tr>
      <w:tr w:rsidRPr="00F84A2B" w:rsidR="00AE7490" w:rsidTr="00A26245" w14:paraId="39B457E3" w14:textId="77777777">
        <w:trPr>
          <w:trHeight w:val="97"/>
        </w:trPr>
        <w:tc>
          <w:tcPr>
            <w:tcW w:w="2587" w:type="dxa"/>
            <w:tcBorders>
              <w:top w:val="nil"/>
              <w:bottom w:val="nil"/>
            </w:tcBorders>
            <w:tcMar>
              <w:right w:w="170" w:type="dxa"/>
            </w:tcMar>
          </w:tcPr>
          <w:p w:rsidRPr="0013643D" w:rsidR="00AE7490" w:rsidP="00FF3862" w:rsidRDefault="004E2506" w14:paraId="52BBB193" w14:textId="730F238E">
            <w:pPr>
              <w:pStyle w:val="TableParagraph"/>
            </w:pPr>
            <w:r w:rsidRPr="0013643D">
              <w:t>(Nuværende</w:t>
            </w:r>
            <w:r w:rsidRPr="0013643D">
              <w:rPr>
                <w:spacing w:val="2"/>
              </w:rPr>
              <w:t xml:space="preserve"> </w:t>
            </w:r>
            <w:r w:rsidRPr="0013643D" w:rsidR="00FB506A">
              <w:t>pkt.</w:t>
            </w:r>
            <w:r w:rsidRPr="0013643D">
              <w:rPr>
                <w:spacing w:val="5"/>
              </w:rPr>
              <w:t xml:space="preserve"> </w:t>
            </w:r>
            <w:r w:rsidRPr="0013643D">
              <w:t>4.1</w:t>
            </w:r>
            <w:r w:rsidRPr="0013643D">
              <w:rPr>
                <w:spacing w:val="5"/>
              </w:rPr>
              <w:t xml:space="preserve"> </w:t>
            </w:r>
            <w:r w:rsidRPr="0013643D">
              <w:t>bliver</w:t>
            </w:r>
            <w:r w:rsidR="000F4DC5">
              <w:t xml:space="preserve"> </w:t>
            </w:r>
            <w:r w:rsidRPr="0013643D" w:rsidR="000F4DC5">
              <w:t>herefter</w:t>
            </w:r>
            <w:r w:rsidRPr="0013643D" w:rsidR="000F4DC5">
              <w:rPr>
                <w:spacing w:val="1"/>
              </w:rPr>
              <w:t xml:space="preserve"> </w:t>
            </w:r>
            <w:r w:rsidRPr="0013643D" w:rsidR="000F4DC5">
              <w:t>til</w:t>
            </w:r>
            <w:r w:rsidRPr="0013643D" w:rsidR="000F4DC5">
              <w:rPr>
                <w:spacing w:val="3"/>
              </w:rPr>
              <w:t xml:space="preserve"> </w:t>
            </w:r>
            <w:r w:rsidRPr="0013643D" w:rsidR="000F4DC5">
              <w:t>pkt. 4.2</w:t>
            </w:r>
            <w:r w:rsidRPr="0013643D" w:rsidR="000F4DC5">
              <w:rPr>
                <w:spacing w:val="3"/>
              </w:rPr>
              <w:t xml:space="preserve"> </w:t>
            </w:r>
            <w:r w:rsidRPr="0013643D" w:rsidR="000F4DC5">
              <w:t>og pkt.</w:t>
            </w:r>
            <w:r w:rsidRPr="0013643D" w:rsidR="000F4DC5">
              <w:rPr>
                <w:spacing w:val="3"/>
              </w:rPr>
              <w:t xml:space="preserve"> </w:t>
            </w:r>
            <w:r w:rsidRPr="0013643D" w:rsidR="000F4DC5">
              <w:rPr>
                <w:spacing w:val="-5"/>
              </w:rPr>
              <w:t>4.2</w:t>
            </w:r>
            <w:r w:rsidR="000F4DC5">
              <w:rPr>
                <w:spacing w:val="-5"/>
              </w:rPr>
              <w:t xml:space="preserve"> </w:t>
            </w:r>
            <w:r w:rsidRPr="0013643D" w:rsidR="000F4DC5">
              <w:t>bliver</w:t>
            </w:r>
            <w:r w:rsidRPr="0013643D" w:rsidR="000F4DC5">
              <w:rPr>
                <w:spacing w:val="2"/>
              </w:rPr>
              <w:t xml:space="preserve"> </w:t>
            </w:r>
            <w:r w:rsidRPr="0013643D" w:rsidR="000F4DC5">
              <w:t>herefter</w:t>
            </w:r>
            <w:r w:rsidRPr="0013643D" w:rsidR="000F4DC5">
              <w:rPr>
                <w:spacing w:val="2"/>
              </w:rPr>
              <w:t xml:space="preserve"> </w:t>
            </w:r>
            <w:r w:rsidRPr="0013643D" w:rsidR="000F4DC5">
              <w:t>til pkt.</w:t>
            </w:r>
            <w:r w:rsidRPr="0013643D" w:rsidR="000F4DC5">
              <w:rPr>
                <w:spacing w:val="3"/>
              </w:rPr>
              <w:t xml:space="preserve"> </w:t>
            </w:r>
            <w:r w:rsidRPr="0013643D" w:rsidR="000F4DC5">
              <w:rPr>
                <w:spacing w:val="-5"/>
              </w:rPr>
              <w:t>4.3</w:t>
            </w:r>
            <w:r w:rsidR="000F4DC5">
              <w:rPr>
                <w:spacing w:val="-5"/>
              </w:rPr>
              <w:t xml:space="preserve"> </w:t>
            </w:r>
            <w:r w:rsidRPr="0013643D" w:rsidR="000F4DC5">
              <w:t>osv.)</w:t>
            </w:r>
          </w:p>
        </w:tc>
        <w:tc>
          <w:tcPr>
            <w:tcW w:w="7619" w:type="dxa"/>
            <w:tcBorders>
              <w:top w:val="nil"/>
              <w:bottom w:val="nil"/>
            </w:tcBorders>
            <w:tcMar>
              <w:right w:w="170" w:type="dxa"/>
            </w:tcMar>
          </w:tcPr>
          <w:p w:rsidRPr="0013643D" w:rsidR="00AE7490" w:rsidP="00FF3862" w:rsidRDefault="00AE7490" w14:paraId="05982AF3" w14:textId="77777777">
            <w:pPr>
              <w:pStyle w:val="TableParagraph"/>
            </w:pPr>
          </w:p>
        </w:tc>
      </w:tr>
      <w:tr w:rsidRPr="00F84A2B" w:rsidR="00AE7490" w:rsidTr="00306A5D" w14:paraId="6C2396AA" w14:textId="77777777">
        <w:trPr>
          <w:trHeight w:val="805"/>
        </w:trPr>
        <w:tc>
          <w:tcPr>
            <w:tcW w:w="10206" w:type="dxa"/>
            <w:gridSpan w:val="2"/>
            <w:tcMar>
              <w:right w:w="170" w:type="dxa"/>
            </w:tcMar>
            <w:vAlign w:val="center"/>
          </w:tcPr>
          <w:p w:rsidRPr="00984DFD" w:rsidR="00AE7490" w:rsidP="00FF3862" w:rsidRDefault="004E2506" w14:paraId="50732371" w14:textId="2B895FC4">
            <w:pPr>
              <w:pStyle w:val="TableParagraph"/>
              <w:rPr>
                <w:b/>
                <w:bCs/>
                <w:sz w:val="23"/>
                <w:szCs w:val="23"/>
              </w:rPr>
            </w:pPr>
            <w:r w:rsidRPr="00984DFD">
              <w:rPr>
                <w:b/>
                <w:bCs/>
                <w:sz w:val="23"/>
                <w:szCs w:val="23"/>
              </w:rPr>
              <w:t xml:space="preserve">Tidsbegrænsning med mulighed for opsigelse for </w:t>
            </w:r>
            <w:r w:rsidRPr="00984DFD" w:rsidR="00AD030D">
              <w:rPr>
                <w:b/>
                <w:bCs/>
                <w:sz w:val="23"/>
                <w:szCs w:val="23"/>
              </w:rPr>
              <w:t>Lejer</w:t>
            </w:r>
            <w:r w:rsidRPr="00984DFD" w:rsidR="00094102">
              <w:rPr>
                <w:b/>
                <w:bCs/>
                <w:sz w:val="23"/>
                <w:szCs w:val="23"/>
              </w:rPr>
              <w:t>,</w:t>
            </w:r>
            <w:r w:rsidRPr="00984DFD">
              <w:rPr>
                <w:b/>
                <w:bCs/>
                <w:sz w:val="23"/>
                <w:szCs w:val="23"/>
              </w:rPr>
              <w:t xml:space="preserve"> men ikke for </w:t>
            </w:r>
            <w:r w:rsidRPr="00984DFD" w:rsidR="00AD030D">
              <w:rPr>
                <w:b/>
                <w:bCs/>
                <w:sz w:val="23"/>
                <w:szCs w:val="23"/>
              </w:rPr>
              <w:t>Udlejer</w:t>
            </w:r>
          </w:p>
        </w:tc>
      </w:tr>
      <w:tr w:rsidRPr="00F84A2B" w:rsidR="00AE0F21" w:rsidTr="00306A5D" w14:paraId="3BD107CC" w14:textId="77777777">
        <w:trPr>
          <w:trHeight w:val="672"/>
        </w:trPr>
        <w:tc>
          <w:tcPr>
            <w:tcW w:w="2587" w:type="dxa"/>
            <w:tcBorders>
              <w:bottom w:val="nil"/>
            </w:tcBorders>
            <w:tcMar>
              <w:right w:w="170" w:type="dxa"/>
            </w:tcMar>
          </w:tcPr>
          <w:p w:rsidRPr="0013643D" w:rsidR="00AE0F21" w:rsidP="00FF3862" w:rsidRDefault="00AE0F21" w14:paraId="45D909CD" w14:textId="7788B554">
            <w:pPr>
              <w:pStyle w:val="TableParagraph"/>
            </w:pPr>
            <w:r w:rsidRPr="0013643D">
              <w:t>Fjern uopsigelighed i pkt. 4.1 og</w:t>
            </w:r>
            <w:r w:rsidRPr="0013643D">
              <w:rPr>
                <w:spacing w:val="3"/>
              </w:rPr>
              <w:t xml:space="preserve"> hele pkt. </w:t>
            </w:r>
            <w:r w:rsidRPr="0013643D">
              <w:rPr>
                <w:spacing w:val="-5"/>
              </w:rPr>
              <w:t>4.2</w:t>
            </w:r>
            <w:r>
              <w:rPr>
                <w:spacing w:val="-5"/>
              </w:rPr>
              <w:t xml:space="preserve"> </w:t>
            </w:r>
          </w:p>
        </w:tc>
        <w:tc>
          <w:tcPr>
            <w:tcW w:w="7619" w:type="dxa"/>
            <w:vMerge w:val="restart"/>
            <w:tcMar>
              <w:right w:w="170" w:type="dxa"/>
            </w:tcMar>
          </w:tcPr>
          <w:p w:rsidRPr="0013643D" w:rsidR="00AE0F21" w:rsidP="00AE0F21" w:rsidRDefault="00AE0F21" w14:paraId="3259D870" w14:textId="447A59BB">
            <w:pPr>
              <w:pStyle w:val="TableParagraph"/>
            </w:pPr>
            <w:r w:rsidRPr="0013643D">
              <w:t>Lejeforholdet</w:t>
            </w:r>
            <w:r w:rsidRPr="0013643D">
              <w:rPr>
                <w:spacing w:val="2"/>
              </w:rPr>
              <w:t xml:space="preserve"> </w:t>
            </w:r>
            <w:r w:rsidRPr="0013643D">
              <w:t>er</w:t>
            </w:r>
            <w:r w:rsidRPr="0013643D">
              <w:rPr>
                <w:spacing w:val="3"/>
              </w:rPr>
              <w:t xml:space="preserve"> </w:t>
            </w:r>
            <w:r w:rsidRPr="0013643D">
              <w:t>tidsbegrænset</w:t>
            </w:r>
            <w:r w:rsidRPr="0013643D">
              <w:rPr>
                <w:spacing w:val="4"/>
              </w:rPr>
              <w:t xml:space="preserve"> </w:t>
            </w:r>
            <w:r w:rsidRPr="0013643D">
              <w:t>og</w:t>
            </w:r>
            <w:r w:rsidRPr="0013643D">
              <w:rPr>
                <w:spacing w:val="4"/>
              </w:rPr>
              <w:t xml:space="preserve"> </w:t>
            </w:r>
            <w:r w:rsidRPr="0013643D">
              <w:t>ophører</w:t>
            </w:r>
            <w:r w:rsidRPr="0013643D">
              <w:rPr>
                <w:spacing w:val="3"/>
              </w:rPr>
              <w:t xml:space="preserve"> </w:t>
            </w:r>
            <w:r w:rsidRPr="0013643D">
              <w:t>derfor</w:t>
            </w:r>
            <w:r w:rsidRPr="0013643D">
              <w:rPr>
                <w:spacing w:val="2"/>
              </w:rPr>
              <w:t xml:space="preserve"> </w:t>
            </w:r>
            <w:r w:rsidRPr="0013643D">
              <w:t>uden</w:t>
            </w:r>
            <w:r w:rsidRPr="0013643D">
              <w:rPr>
                <w:spacing w:val="4"/>
              </w:rPr>
              <w:t xml:space="preserve"> </w:t>
            </w:r>
            <w:r w:rsidRPr="0013643D">
              <w:t>opsigelse</w:t>
            </w:r>
            <w:r w:rsidRPr="0013643D">
              <w:rPr>
                <w:spacing w:val="4"/>
              </w:rPr>
              <w:t xml:space="preserve"> </w:t>
            </w:r>
            <w:r w:rsidRPr="0013643D">
              <w:t>den</w:t>
            </w:r>
            <w:r w:rsidRPr="0013643D">
              <w:rPr>
                <w:spacing w:val="5"/>
              </w:rPr>
              <w:t xml:space="preserve"> </w:t>
            </w:r>
            <w:r w:rsidRPr="00AE0F21">
              <w:rPr>
                <w:b/>
                <w:bCs/>
                <w:i/>
                <w:iCs/>
                <w:spacing w:val="5"/>
              </w:rPr>
              <w:fldChar w:fldCharType="begin">
                <w:ffData>
                  <w:name w:val="Tekst15"/>
                  <w:enabled/>
                  <w:calcOnExit w:val="0"/>
                  <w:textInput>
                    <w:default w:val="dato"/>
                  </w:textInput>
                </w:ffData>
              </w:fldChar>
            </w:r>
            <w:bookmarkStart w:name="Tekst15" w:id="8"/>
            <w:r w:rsidRPr="00AE0F21">
              <w:rPr>
                <w:b/>
                <w:bCs/>
                <w:i/>
                <w:iCs/>
                <w:spacing w:val="5"/>
              </w:rPr>
              <w:instrText xml:space="preserve"> FORMTEXT </w:instrText>
            </w:r>
            <w:r w:rsidRPr="00AE0F21">
              <w:rPr>
                <w:b/>
                <w:bCs/>
                <w:i/>
                <w:iCs/>
                <w:spacing w:val="5"/>
              </w:rPr>
            </w:r>
            <w:r w:rsidRPr="00AE0F21">
              <w:rPr>
                <w:b/>
                <w:bCs/>
                <w:i/>
                <w:iCs/>
                <w:spacing w:val="5"/>
              </w:rPr>
              <w:fldChar w:fldCharType="separate"/>
            </w:r>
            <w:r w:rsidRPr="00AE0F21">
              <w:rPr>
                <w:b/>
                <w:bCs/>
                <w:i/>
                <w:iCs/>
                <w:noProof/>
                <w:spacing w:val="5"/>
              </w:rPr>
              <w:t>dato</w:t>
            </w:r>
            <w:r w:rsidRPr="00AE0F21">
              <w:rPr>
                <w:b/>
                <w:bCs/>
                <w:i/>
                <w:iCs/>
                <w:spacing w:val="5"/>
              </w:rPr>
              <w:fldChar w:fldCharType="end"/>
            </w:r>
            <w:bookmarkEnd w:id="8"/>
            <w:r w:rsidRPr="0013643D">
              <w:t>. I lejeforholdets løbetid er det kun Lejer, som kan opsige lejeforholdet efter lejekontraktens pkt. 4. Udlejer kan dog stadig opsige lejeforholdet ved Lejers misligholdelse af lejekontrakten.</w:t>
            </w:r>
          </w:p>
        </w:tc>
      </w:tr>
      <w:tr w:rsidRPr="00F84A2B" w:rsidR="00AE0F21" w:rsidTr="00306A5D" w14:paraId="5B04F5AA" w14:textId="77777777">
        <w:trPr>
          <w:trHeight w:val="1342"/>
        </w:trPr>
        <w:tc>
          <w:tcPr>
            <w:tcW w:w="2587" w:type="dxa"/>
            <w:tcBorders>
              <w:top w:val="nil"/>
              <w:bottom w:val="nil"/>
            </w:tcBorders>
            <w:tcMar>
              <w:right w:w="170" w:type="dxa"/>
            </w:tcMar>
          </w:tcPr>
          <w:p w:rsidRPr="0013643D" w:rsidR="00AE0F21" w:rsidP="00FF3862" w:rsidRDefault="00AE0F21" w14:paraId="5D24DF0B" w14:textId="3435303F">
            <w:pPr>
              <w:pStyle w:val="TableParagraph"/>
            </w:pPr>
          </w:p>
        </w:tc>
        <w:tc>
          <w:tcPr>
            <w:tcW w:w="7619" w:type="dxa"/>
            <w:vMerge/>
            <w:tcBorders>
              <w:bottom w:val="nil"/>
            </w:tcBorders>
            <w:tcMar>
              <w:right w:w="170" w:type="dxa"/>
            </w:tcMar>
          </w:tcPr>
          <w:p w:rsidRPr="0013643D" w:rsidR="00AE0F21" w:rsidP="00FF3862" w:rsidRDefault="00AE0F21" w14:paraId="56BAE58B" w14:textId="12B5A8B9">
            <w:pPr>
              <w:pStyle w:val="TableParagraph"/>
            </w:pPr>
          </w:p>
        </w:tc>
      </w:tr>
      <w:tr w:rsidRPr="00C8221F" w:rsidR="00AE7490" w:rsidTr="00306A5D" w14:paraId="5E7824B4" w14:textId="77777777">
        <w:trPr>
          <w:trHeight w:val="668"/>
        </w:trPr>
        <w:tc>
          <w:tcPr>
            <w:tcW w:w="2587" w:type="dxa"/>
            <w:tcBorders>
              <w:top w:val="nil"/>
            </w:tcBorders>
            <w:tcMar>
              <w:right w:w="170" w:type="dxa"/>
            </w:tcMar>
          </w:tcPr>
          <w:p w:rsidRPr="0013643D" w:rsidR="00AE7490" w:rsidP="00FF3862" w:rsidRDefault="004E2506" w14:paraId="6851515F" w14:textId="2FCBC14F">
            <w:pPr>
              <w:pStyle w:val="TableParagraph"/>
            </w:pPr>
            <w:r w:rsidRPr="0013643D">
              <w:t>(</w:t>
            </w:r>
            <w:r w:rsidRPr="0013643D" w:rsidR="00FB506A">
              <w:t>Nuværende pkt.</w:t>
            </w:r>
            <w:r w:rsidRPr="0013643D">
              <w:rPr>
                <w:spacing w:val="-1"/>
              </w:rPr>
              <w:t xml:space="preserve"> </w:t>
            </w:r>
            <w:r w:rsidRPr="0013643D">
              <w:t>4.1</w:t>
            </w:r>
            <w:r w:rsidRPr="0013643D">
              <w:rPr>
                <w:spacing w:val="-1"/>
              </w:rPr>
              <w:t xml:space="preserve"> </w:t>
            </w:r>
            <w:r w:rsidRPr="0013643D">
              <w:t xml:space="preserve">bliver herefter </w:t>
            </w:r>
            <w:r w:rsidRPr="0013643D" w:rsidR="00FB506A">
              <w:t>til pkt.</w:t>
            </w:r>
            <w:r w:rsidRPr="0013643D">
              <w:t xml:space="preserve"> 4.2 osv.)</w:t>
            </w:r>
          </w:p>
        </w:tc>
        <w:tc>
          <w:tcPr>
            <w:tcW w:w="7619" w:type="dxa"/>
            <w:tcBorders>
              <w:top w:val="nil"/>
            </w:tcBorders>
            <w:tcMar>
              <w:right w:w="170" w:type="dxa"/>
            </w:tcMar>
          </w:tcPr>
          <w:p w:rsidRPr="0013643D" w:rsidR="005654E7" w:rsidP="00FF3862" w:rsidRDefault="005654E7" w14:paraId="5799093F" w14:textId="77777777">
            <w:pPr>
              <w:pStyle w:val="TableParagraph"/>
            </w:pPr>
            <w:r w:rsidRPr="0013643D">
              <w:t>Tidsbegrænsningen er begrundet med …</w:t>
            </w:r>
          </w:p>
          <w:p w:rsidRPr="0013643D" w:rsidR="00AE7490" w:rsidP="00FF3862" w:rsidRDefault="00AE7490" w14:paraId="12ABA8D1" w14:textId="77777777">
            <w:pPr>
              <w:pStyle w:val="TableParagraph"/>
            </w:pPr>
          </w:p>
        </w:tc>
      </w:tr>
      <w:tr w:rsidRPr="00F84A2B" w:rsidR="00AE7490" w:rsidTr="00306A5D" w14:paraId="01287758" w14:textId="77777777">
        <w:trPr>
          <w:trHeight w:val="804"/>
        </w:trPr>
        <w:tc>
          <w:tcPr>
            <w:tcW w:w="10206" w:type="dxa"/>
            <w:gridSpan w:val="2"/>
            <w:tcMar>
              <w:right w:w="170" w:type="dxa"/>
            </w:tcMar>
            <w:vAlign w:val="center"/>
          </w:tcPr>
          <w:p w:rsidRPr="00984DFD" w:rsidR="00AE7490" w:rsidP="00FF3862" w:rsidRDefault="004E2506" w14:paraId="33954944" w14:textId="4C307B13">
            <w:pPr>
              <w:pStyle w:val="TableParagraph"/>
              <w:rPr>
                <w:b/>
                <w:bCs/>
                <w:sz w:val="23"/>
                <w:szCs w:val="23"/>
              </w:rPr>
            </w:pPr>
            <w:r w:rsidRPr="00984DFD">
              <w:rPr>
                <w:b/>
                <w:bCs/>
                <w:sz w:val="23"/>
                <w:szCs w:val="23"/>
              </w:rPr>
              <w:t xml:space="preserve">Tidsbegrænsning med mulighed for opsigelse for </w:t>
            </w:r>
            <w:r w:rsidRPr="00984DFD" w:rsidR="00AD030D">
              <w:rPr>
                <w:b/>
                <w:bCs/>
                <w:sz w:val="23"/>
                <w:szCs w:val="23"/>
              </w:rPr>
              <w:t>Udlejer</w:t>
            </w:r>
            <w:r w:rsidRPr="00984DFD" w:rsidR="000800D5">
              <w:rPr>
                <w:b/>
                <w:bCs/>
                <w:sz w:val="23"/>
                <w:szCs w:val="23"/>
              </w:rPr>
              <w:t>,</w:t>
            </w:r>
            <w:r w:rsidRPr="00984DFD">
              <w:rPr>
                <w:b/>
                <w:bCs/>
                <w:sz w:val="23"/>
                <w:szCs w:val="23"/>
              </w:rPr>
              <w:t xml:space="preserve"> men ikke for </w:t>
            </w:r>
            <w:r w:rsidRPr="00984DFD" w:rsidR="00AD030D">
              <w:rPr>
                <w:b/>
                <w:bCs/>
                <w:sz w:val="23"/>
                <w:szCs w:val="23"/>
              </w:rPr>
              <w:t>Lejer</w:t>
            </w:r>
          </w:p>
        </w:tc>
      </w:tr>
      <w:tr w:rsidRPr="00F84A2B" w:rsidR="00DB519D" w:rsidTr="00306A5D" w14:paraId="36647B53" w14:textId="77777777">
        <w:trPr>
          <w:trHeight w:val="404"/>
        </w:trPr>
        <w:tc>
          <w:tcPr>
            <w:tcW w:w="2587" w:type="dxa"/>
            <w:tcBorders>
              <w:bottom w:val="nil"/>
            </w:tcBorders>
            <w:tcMar>
              <w:right w:w="170" w:type="dxa"/>
            </w:tcMar>
          </w:tcPr>
          <w:p w:rsidRPr="0013643D" w:rsidR="00DB519D" w:rsidP="00FF3862" w:rsidRDefault="00DB519D" w14:paraId="087722F2" w14:textId="5BFF208C">
            <w:pPr>
              <w:pStyle w:val="TableParagraph"/>
            </w:pPr>
            <w:r w:rsidRPr="0013643D">
              <w:t xml:space="preserve">Fjern </w:t>
            </w:r>
            <w:r w:rsidRPr="0013643D" w:rsidR="009F7AE5">
              <w:t xml:space="preserve">hele </w:t>
            </w:r>
            <w:r w:rsidRPr="0013643D">
              <w:t>pkt. 4.1 og</w:t>
            </w:r>
            <w:r w:rsidRPr="0013643D">
              <w:rPr>
                <w:spacing w:val="3"/>
              </w:rPr>
              <w:t xml:space="preserve"> </w:t>
            </w:r>
            <w:r w:rsidRPr="0013643D" w:rsidR="009F7AE5">
              <w:t xml:space="preserve">uopsigelighed i pkt. </w:t>
            </w:r>
            <w:r w:rsidRPr="0013643D">
              <w:rPr>
                <w:spacing w:val="-5"/>
              </w:rPr>
              <w:t>4.2</w:t>
            </w:r>
          </w:p>
        </w:tc>
        <w:tc>
          <w:tcPr>
            <w:tcW w:w="7619" w:type="dxa"/>
            <w:tcBorders>
              <w:bottom w:val="nil"/>
            </w:tcBorders>
            <w:tcMar>
              <w:right w:w="170" w:type="dxa"/>
            </w:tcMar>
          </w:tcPr>
          <w:p w:rsidRPr="0013643D" w:rsidR="00DB519D" w:rsidP="00FF3862" w:rsidRDefault="00DB519D" w14:paraId="5D844553" w14:textId="77777777">
            <w:pPr>
              <w:pStyle w:val="TableParagraph"/>
            </w:pPr>
          </w:p>
        </w:tc>
      </w:tr>
      <w:tr w:rsidRPr="00F84A2B" w:rsidR="00DB519D" w:rsidTr="00306A5D" w14:paraId="3AD7D700" w14:textId="77777777">
        <w:trPr>
          <w:trHeight w:val="402"/>
        </w:trPr>
        <w:tc>
          <w:tcPr>
            <w:tcW w:w="2587" w:type="dxa"/>
            <w:tcBorders>
              <w:top w:val="nil"/>
              <w:bottom w:val="nil"/>
            </w:tcBorders>
            <w:tcMar>
              <w:right w:w="170" w:type="dxa"/>
            </w:tcMar>
          </w:tcPr>
          <w:p w:rsidRPr="0013643D" w:rsidR="00DB519D" w:rsidP="00FF3862" w:rsidRDefault="00DB519D" w14:paraId="47DBEC2E" w14:textId="00D0D4A6">
            <w:pPr>
              <w:pStyle w:val="TableParagraph"/>
            </w:pPr>
            <w:r w:rsidRPr="0013643D">
              <w:t>og</w:t>
            </w:r>
            <w:r w:rsidRPr="0013643D">
              <w:rPr>
                <w:spacing w:val="3"/>
              </w:rPr>
              <w:t xml:space="preserve"> </w:t>
            </w:r>
            <w:r w:rsidRPr="0013643D">
              <w:t>indsæt</w:t>
            </w:r>
            <w:r w:rsidRPr="0013643D">
              <w:rPr>
                <w:spacing w:val="1"/>
              </w:rPr>
              <w:t xml:space="preserve"> </w:t>
            </w:r>
            <w:r w:rsidRPr="0013643D" w:rsidR="00706758">
              <w:t>pkt.</w:t>
            </w:r>
            <w:r w:rsidRPr="0013643D">
              <w:rPr>
                <w:spacing w:val="3"/>
              </w:rPr>
              <w:t xml:space="preserve"> </w:t>
            </w:r>
            <w:r w:rsidRPr="0013643D">
              <w:rPr>
                <w:spacing w:val="-5"/>
              </w:rPr>
              <w:t>4.1</w:t>
            </w:r>
          </w:p>
        </w:tc>
        <w:tc>
          <w:tcPr>
            <w:tcW w:w="7619" w:type="dxa"/>
            <w:tcBorders>
              <w:top w:val="nil"/>
              <w:bottom w:val="nil"/>
            </w:tcBorders>
            <w:tcMar>
              <w:right w:w="170" w:type="dxa"/>
            </w:tcMar>
          </w:tcPr>
          <w:p w:rsidRPr="0013643D" w:rsidR="00DB519D" w:rsidP="00FF3862" w:rsidRDefault="00DB519D" w14:paraId="5B00700F" w14:textId="3DB7C28F">
            <w:pPr>
              <w:pStyle w:val="TableParagraph"/>
              <w:rPr>
                <w:b/>
                <w:i/>
              </w:rPr>
            </w:pPr>
            <w:r w:rsidRPr="0013643D">
              <w:t>Lejeforholdet</w:t>
            </w:r>
            <w:r w:rsidRPr="0013643D">
              <w:rPr>
                <w:spacing w:val="2"/>
              </w:rPr>
              <w:t xml:space="preserve"> </w:t>
            </w:r>
            <w:r w:rsidRPr="0013643D">
              <w:t>er</w:t>
            </w:r>
            <w:r w:rsidRPr="0013643D">
              <w:rPr>
                <w:spacing w:val="3"/>
              </w:rPr>
              <w:t xml:space="preserve"> </w:t>
            </w:r>
            <w:r w:rsidRPr="0013643D">
              <w:t>tidsbegrænset</w:t>
            </w:r>
            <w:r w:rsidRPr="0013643D">
              <w:rPr>
                <w:spacing w:val="4"/>
              </w:rPr>
              <w:t xml:space="preserve"> </w:t>
            </w:r>
            <w:r w:rsidRPr="0013643D">
              <w:t>og</w:t>
            </w:r>
            <w:r w:rsidRPr="0013643D">
              <w:rPr>
                <w:spacing w:val="4"/>
              </w:rPr>
              <w:t xml:space="preserve"> </w:t>
            </w:r>
            <w:r w:rsidRPr="0013643D">
              <w:t>ophører</w:t>
            </w:r>
            <w:r w:rsidRPr="0013643D">
              <w:rPr>
                <w:spacing w:val="3"/>
              </w:rPr>
              <w:t xml:space="preserve"> </w:t>
            </w:r>
            <w:r w:rsidRPr="0013643D">
              <w:t>derfor</w:t>
            </w:r>
            <w:r w:rsidRPr="0013643D">
              <w:rPr>
                <w:spacing w:val="2"/>
              </w:rPr>
              <w:t xml:space="preserve"> </w:t>
            </w:r>
            <w:r w:rsidRPr="0013643D">
              <w:t>uden</w:t>
            </w:r>
            <w:r w:rsidRPr="0013643D">
              <w:rPr>
                <w:spacing w:val="4"/>
              </w:rPr>
              <w:t xml:space="preserve"> </w:t>
            </w:r>
            <w:r w:rsidRPr="0013643D">
              <w:t>opsigelse</w:t>
            </w:r>
            <w:r w:rsidRPr="0013643D">
              <w:rPr>
                <w:spacing w:val="4"/>
              </w:rPr>
              <w:t xml:space="preserve"> </w:t>
            </w:r>
            <w:r w:rsidRPr="0013643D">
              <w:t>den</w:t>
            </w:r>
            <w:r w:rsidRPr="0013643D">
              <w:rPr>
                <w:spacing w:val="5"/>
              </w:rPr>
              <w:t xml:space="preserve"> </w:t>
            </w:r>
            <w:r w:rsidRPr="00767A28" w:rsidR="005529DA">
              <w:rPr>
                <w:b/>
                <w:bCs/>
                <w:i/>
                <w:iCs/>
                <w:spacing w:val="5"/>
              </w:rPr>
              <w:fldChar w:fldCharType="begin">
                <w:ffData>
                  <w:name w:val="Tekst16"/>
                  <w:enabled/>
                  <w:calcOnExit w:val="0"/>
                  <w:textInput>
                    <w:default w:val="dato"/>
                  </w:textInput>
                </w:ffData>
              </w:fldChar>
            </w:r>
            <w:bookmarkStart w:name="Tekst16" w:id="9"/>
            <w:r w:rsidRPr="00767A28" w:rsidR="005529DA">
              <w:rPr>
                <w:b/>
                <w:bCs/>
                <w:i/>
                <w:iCs/>
                <w:spacing w:val="5"/>
              </w:rPr>
              <w:instrText xml:space="preserve"> FORMTEXT </w:instrText>
            </w:r>
            <w:r w:rsidRPr="00767A28" w:rsidR="005529DA">
              <w:rPr>
                <w:b/>
                <w:bCs/>
                <w:i/>
                <w:iCs/>
                <w:spacing w:val="5"/>
              </w:rPr>
            </w:r>
            <w:r w:rsidRPr="00767A28" w:rsidR="005529DA">
              <w:rPr>
                <w:b/>
                <w:bCs/>
                <w:i/>
                <w:iCs/>
                <w:spacing w:val="5"/>
              </w:rPr>
              <w:fldChar w:fldCharType="separate"/>
            </w:r>
            <w:r w:rsidRPr="00767A28" w:rsidR="005529DA">
              <w:rPr>
                <w:b/>
                <w:bCs/>
                <w:i/>
                <w:iCs/>
                <w:noProof/>
                <w:spacing w:val="5"/>
              </w:rPr>
              <w:t>dato</w:t>
            </w:r>
            <w:r w:rsidRPr="00767A28" w:rsidR="005529DA">
              <w:rPr>
                <w:b/>
                <w:bCs/>
                <w:i/>
                <w:iCs/>
                <w:spacing w:val="5"/>
              </w:rPr>
              <w:fldChar w:fldCharType="end"/>
            </w:r>
            <w:bookmarkEnd w:id="9"/>
            <w:r w:rsidR="00767A28">
              <w:rPr>
                <w:spacing w:val="5"/>
              </w:rPr>
              <w:t xml:space="preserve">. </w:t>
            </w:r>
            <w:r w:rsidRPr="0013643D" w:rsidR="00767A28">
              <w:t>I</w:t>
            </w:r>
            <w:r w:rsidRPr="0013643D" w:rsidR="00767A28">
              <w:rPr>
                <w:spacing w:val="3"/>
              </w:rPr>
              <w:t xml:space="preserve"> </w:t>
            </w:r>
            <w:r w:rsidRPr="0013643D" w:rsidR="00767A28">
              <w:t>lejeforholdets</w:t>
            </w:r>
            <w:r w:rsidRPr="0013643D" w:rsidR="00767A28">
              <w:rPr>
                <w:spacing w:val="2"/>
              </w:rPr>
              <w:t xml:space="preserve"> </w:t>
            </w:r>
            <w:r w:rsidRPr="0013643D" w:rsidR="00767A28">
              <w:t>løbetid</w:t>
            </w:r>
            <w:r w:rsidRPr="0013643D" w:rsidR="00767A28">
              <w:rPr>
                <w:spacing w:val="2"/>
              </w:rPr>
              <w:t xml:space="preserve"> </w:t>
            </w:r>
            <w:r w:rsidRPr="0013643D" w:rsidR="00767A28">
              <w:t>er</w:t>
            </w:r>
            <w:r w:rsidRPr="0013643D" w:rsidR="00767A28">
              <w:rPr>
                <w:spacing w:val="2"/>
              </w:rPr>
              <w:t xml:space="preserve"> </w:t>
            </w:r>
            <w:r w:rsidRPr="0013643D" w:rsidR="00767A28">
              <w:t>det</w:t>
            </w:r>
            <w:r w:rsidRPr="0013643D" w:rsidR="00767A28">
              <w:rPr>
                <w:spacing w:val="2"/>
              </w:rPr>
              <w:t xml:space="preserve"> </w:t>
            </w:r>
            <w:r w:rsidRPr="0013643D" w:rsidR="00767A28">
              <w:t>kun</w:t>
            </w:r>
            <w:r w:rsidRPr="0013643D" w:rsidR="00767A28">
              <w:rPr>
                <w:spacing w:val="3"/>
              </w:rPr>
              <w:t xml:space="preserve"> </w:t>
            </w:r>
            <w:r w:rsidRPr="0013643D" w:rsidR="00767A28">
              <w:t>Udlejer,</w:t>
            </w:r>
            <w:r w:rsidRPr="0013643D" w:rsidR="00767A28">
              <w:rPr>
                <w:spacing w:val="3"/>
              </w:rPr>
              <w:t xml:space="preserve"> </w:t>
            </w:r>
            <w:r w:rsidRPr="0013643D" w:rsidR="00767A28">
              <w:t>som</w:t>
            </w:r>
            <w:r w:rsidRPr="0013643D" w:rsidR="00767A28">
              <w:rPr>
                <w:spacing w:val="1"/>
              </w:rPr>
              <w:t xml:space="preserve"> </w:t>
            </w:r>
            <w:r w:rsidRPr="0013643D" w:rsidR="00767A28">
              <w:t>kan</w:t>
            </w:r>
            <w:r w:rsidRPr="0013643D" w:rsidR="00767A28">
              <w:rPr>
                <w:spacing w:val="3"/>
              </w:rPr>
              <w:t xml:space="preserve"> </w:t>
            </w:r>
            <w:r w:rsidRPr="0013643D" w:rsidR="00767A28">
              <w:t>opsige</w:t>
            </w:r>
            <w:r w:rsidRPr="0013643D" w:rsidR="00767A28">
              <w:rPr>
                <w:spacing w:val="1"/>
              </w:rPr>
              <w:t xml:space="preserve"> </w:t>
            </w:r>
            <w:r w:rsidRPr="0013643D" w:rsidR="00767A28">
              <w:t>lejeforholdet</w:t>
            </w:r>
            <w:r w:rsidRPr="0013643D" w:rsidR="00767A28">
              <w:rPr>
                <w:spacing w:val="4"/>
              </w:rPr>
              <w:t xml:space="preserve"> </w:t>
            </w:r>
            <w:r w:rsidRPr="0013643D" w:rsidR="00767A28">
              <w:t>efter</w:t>
            </w:r>
            <w:r w:rsidRPr="0013643D" w:rsidR="00767A28">
              <w:rPr>
                <w:spacing w:val="4"/>
              </w:rPr>
              <w:t xml:space="preserve"> </w:t>
            </w:r>
            <w:r w:rsidRPr="0013643D" w:rsidR="00767A28">
              <w:t>lejekontraktens pkt.</w:t>
            </w:r>
            <w:r w:rsidRPr="0013643D" w:rsidR="00767A28">
              <w:rPr>
                <w:spacing w:val="2"/>
              </w:rPr>
              <w:t xml:space="preserve"> </w:t>
            </w:r>
            <w:r w:rsidRPr="0013643D" w:rsidR="00767A28">
              <w:t>4.</w:t>
            </w:r>
            <w:r w:rsidRPr="0013643D" w:rsidR="00767A28">
              <w:rPr>
                <w:spacing w:val="3"/>
              </w:rPr>
              <w:t xml:space="preserve"> </w:t>
            </w:r>
            <w:r w:rsidRPr="0013643D" w:rsidR="00767A28">
              <w:t>Lejer</w:t>
            </w:r>
            <w:r w:rsidRPr="0013643D" w:rsidR="00767A28">
              <w:rPr>
                <w:spacing w:val="3"/>
              </w:rPr>
              <w:t xml:space="preserve"> </w:t>
            </w:r>
            <w:r w:rsidRPr="0013643D" w:rsidR="00767A28">
              <w:t>kan</w:t>
            </w:r>
            <w:r w:rsidRPr="0013643D" w:rsidR="00767A28">
              <w:rPr>
                <w:spacing w:val="3"/>
              </w:rPr>
              <w:t xml:space="preserve"> </w:t>
            </w:r>
            <w:r w:rsidRPr="0013643D" w:rsidR="00767A28">
              <w:t>dog</w:t>
            </w:r>
            <w:r w:rsidRPr="0013643D" w:rsidR="00767A28">
              <w:rPr>
                <w:spacing w:val="5"/>
              </w:rPr>
              <w:t xml:space="preserve"> </w:t>
            </w:r>
            <w:r w:rsidRPr="0013643D" w:rsidR="00767A28">
              <w:t>stadig</w:t>
            </w:r>
            <w:r w:rsidRPr="0013643D" w:rsidR="00767A28">
              <w:rPr>
                <w:spacing w:val="2"/>
              </w:rPr>
              <w:t xml:space="preserve"> </w:t>
            </w:r>
            <w:r w:rsidRPr="0013643D" w:rsidR="00767A28">
              <w:t>opsige</w:t>
            </w:r>
            <w:r w:rsidRPr="0013643D" w:rsidR="00767A28">
              <w:rPr>
                <w:spacing w:val="2"/>
              </w:rPr>
              <w:t xml:space="preserve"> </w:t>
            </w:r>
            <w:r w:rsidRPr="0013643D" w:rsidR="00767A28">
              <w:t>lejeforholdet</w:t>
            </w:r>
            <w:r w:rsidR="00767A28">
              <w:t xml:space="preserve"> </w:t>
            </w:r>
            <w:r w:rsidRPr="0013643D" w:rsidR="00767A28">
              <w:t>ved</w:t>
            </w:r>
            <w:r w:rsidRPr="0013643D" w:rsidR="00767A28">
              <w:rPr>
                <w:spacing w:val="5"/>
              </w:rPr>
              <w:t xml:space="preserve"> </w:t>
            </w:r>
            <w:r w:rsidRPr="0013643D" w:rsidR="00767A28">
              <w:t>Udlejers</w:t>
            </w:r>
            <w:r w:rsidRPr="0013643D" w:rsidR="00767A28">
              <w:rPr>
                <w:spacing w:val="6"/>
              </w:rPr>
              <w:t xml:space="preserve"> </w:t>
            </w:r>
            <w:r w:rsidRPr="0013643D" w:rsidR="00767A28">
              <w:t>misligholdelse</w:t>
            </w:r>
            <w:r w:rsidRPr="0013643D" w:rsidR="00767A28">
              <w:rPr>
                <w:spacing w:val="6"/>
              </w:rPr>
              <w:t xml:space="preserve"> </w:t>
            </w:r>
            <w:r w:rsidRPr="0013643D" w:rsidR="00767A28">
              <w:t>af</w:t>
            </w:r>
            <w:r w:rsidRPr="0013643D" w:rsidR="00767A28">
              <w:rPr>
                <w:spacing w:val="5"/>
              </w:rPr>
              <w:t xml:space="preserve"> </w:t>
            </w:r>
            <w:r w:rsidRPr="0013643D" w:rsidR="00767A28">
              <w:t>lejekontrakten.</w:t>
            </w:r>
          </w:p>
        </w:tc>
      </w:tr>
      <w:tr w:rsidRPr="00F84A2B" w:rsidR="00DB519D" w:rsidTr="00306A5D" w14:paraId="4D314F27" w14:textId="77777777">
        <w:trPr>
          <w:trHeight w:val="268"/>
        </w:trPr>
        <w:tc>
          <w:tcPr>
            <w:tcW w:w="2587" w:type="dxa"/>
            <w:tcBorders>
              <w:top w:val="nil"/>
              <w:bottom w:val="nil"/>
            </w:tcBorders>
            <w:tcMar>
              <w:right w:w="170" w:type="dxa"/>
            </w:tcMar>
          </w:tcPr>
          <w:p w:rsidRPr="0013643D" w:rsidR="00DB519D" w:rsidP="00FF3862" w:rsidRDefault="00DB519D" w14:paraId="055FF5E4" w14:textId="05603C9E">
            <w:pPr>
              <w:pStyle w:val="TableParagraph"/>
            </w:pPr>
          </w:p>
        </w:tc>
        <w:tc>
          <w:tcPr>
            <w:tcW w:w="7619" w:type="dxa"/>
            <w:tcBorders>
              <w:top w:val="nil"/>
              <w:bottom w:val="nil"/>
            </w:tcBorders>
            <w:tcMar>
              <w:right w:w="170" w:type="dxa"/>
            </w:tcMar>
          </w:tcPr>
          <w:p w:rsidRPr="0013643D" w:rsidR="00DB519D" w:rsidP="00FF3862" w:rsidRDefault="00DB519D" w14:paraId="4D68EBF7" w14:textId="0B04B326">
            <w:pPr>
              <w:pStyle w:val="TableParagraph"/>
            </w:pPr>
          </w:p>
        </w:tc>
      </w:tr>
      <w:tr w:rsidRPr="00F84A2B" w:rsidR="00DB519D" w:rsidTr="00306A5D" w14:paraId="45B92CD0" w14:textId="77777777">
        <w:trPr>
          <w:trHeight w:val="268"/>
        </w:trPr>
        <w:tc>
          <w:tcPr>
            <w:tcW w:w="2587" w:type="dxa"/>
            <w:tcBorders>
              <w:top w:val="nil"/>
              <w:bottom w:val="nil"/>
            </w:tcBorders>
            <w:tcMar>
              <w:right w:w="170" w:type="dxa"/>
            </w:tcMar>
          </w:tcPr>
          <w:p w:rsidRPr="0013643D" w:rsidR="00DB519D" w:rsidP="00FF3862" w:rsidRDefault="00DB519D" w14:paraId="77B65EA3" w14:textId="275D29CC">
            <w:pPr>
              <w:pStyle w:val="TableParagraph"/>
            </w:pPr>
          </w:p>
        </w:tc>
        <w:tc>
          <w:tcPr>
            <w:tcW w:w="7619" w:type="dxa"/>
            <w:tcBorders>
              <w:top w:val="nil"/>
              <w:bottom w:val="nil"/>
            </w:tcBorders>
            <w:tcMar>
              <w:right w:w="170" w:type="dxa"/>
            </w:tcMar>
          </w:tcPr>
          <w:p w:rsidRPr="0013643D" w:rsidR="00DB519D" w:rsidP="00FF3862" w:rsidRDefault="00DB519D" w14:paraId="2A597A65" w14:textId="688648DC">
            <w:pPr>
              <w:pStyle w:val="TableParagraph"/>
            </w:pPr>
          </w:p>
        </w:tc>
      </w:tr>
      <w:tr w:rsidRPr="00F84A2B" w:rsidR="00DB519D" w:rsidTr="00306A5D" w14:paraId="46190916" w14:textId="77777777">
        <w:trPr>
          <w:trHeight w:val="402"/>
        </w:trPr>
        <w:tc>
          <w:tcPr>
            <w:tcW w:w="2587" w:type="dxa"/>
            <w:tcBorders>
              <w:top w:val="nil"/>
              <w:bottom w:val="nil"/>
            </w:tcBorders>
            <w:tcMar>
              <w:right w:w="170" w:type="dxa"/>
            </w:tcMar>
          </w:tcPr>
          <w:p w:rsidRPr="0013643D" w:rsidR="00DB519D" w:rsidP="00FF3862" w:rsidRDefault="00DB519D" w14:paraId="6BF90346" w14:textId="503BA3F1">
            <w:pPr>
              <w:pStyle w:val="TableParagraph"/>
            </w:pPr>
          </w:p>
        </w:tc>
        <w:tc>
          <w:tcPr>
            <w:tcW w:w="7619" w:type="dxa"/>
            <w:tcBorders>
              <w:top w:val="nil"/>
              <w:bottom w:val="nil"/>
            </w:tcBorders>
            <w:tcMar>
              <w:right w:w="170" w:type="dxa"/>
            </w:tcMar>
          </w:tcPr>
          <w:p w:rsidRPr="0013643D" w:rsidR="00DB519D" w:rsidP="00FF3862" w:rsidRDefault="00DB519D" w14:paraId="4AFF7ADB" w14:textId="51EDFA7F">
            <w:pPr>
              <w:pStyle w:val="TableParagraph"/>
            </w:pPr>
          </w:p>
        </w:tc>
      </w:tr>
      <w:tr w:rsidRPr="00C8221F" w:rsidR="00DB519D" w:rsidTr="00306A5D" w14:paraId="6034BE39" w14:textId="77777777">
        <w:trPr>
          <w:trHeight w:val="402"/>
        </w:trPr>
        <w:tc>
          <w:tcPr>
            <w:tcW w:w="2587" w:type="dxa"/>
            <w:tcBorders>
              <w:top w:val="nil"/>
              <w:bottom w:val="nil"/>
            </w:tcBorders>
            <w:tcMar>
              <w:right w:w="170" w:type="dxa"/>
            </w:tcMar>
          </w:tcPr>
          <w:p w:rsidRPr="0013643D" w:rsidR="00DB519D" w:rsidP="00FF3862" w:rsidRDefault="00DB519D" w14:paraId="497E6F8D" w14:textId="68AE4B04">
            <w:pPr>
              <w:pStyle w:val="TableParagraph"/>
            </w:pPr>
            <w:r w:rsidRPr="0013643D">
              <w:t>(Nuværende pkt.</w:t>
            </w:r>
            <w:r w:rsidRPr="0013643D">
              <w:rPr>
                <w:spacing w:val="-1"/>
              </w:rPr>
              <w:t xml:space="preserve"> </w:t>
            </w:r>
            <w:r w:rsidRPr="0013643D">
              <w:t>4.1</w:t>
            </w:r>
            <w:r w:rsidRPr="0013643D">
              <w:rPr>
                <w:spacing w:val="-1"/>
              </w:rPr>
              <w:t xml:space="preserve"> </w:t>
            </w:r>
            <w:r w:rsidRPr="0013643D">
              <w:t>bliver herefter til pkt. 4.2 osv.)</w:t>
            </w:r>
          </w:p>
        </w:tc>
        <w:tc>
          <w:tcPr>
            <w:tcW w:w="7619" w:type="dxa"/>
            <w:tcBorders>
              <w:top w:val="nil"/>
              <w:bottom w:val="nil"/>
            </w:tcBorders>
            <w:tcMar>
              <w:right w:w="170" w:type="dxa"/>
            </w:tcMar>
          </w:tcPr>
          <w:p w:rsidRPr="0013643D" w:rsidR="00DB519D" w:rsidP="00FF3862" w:rsidRDefault="00DB519D" w14:paraId="0A440DCE" w14:textId="77777777">
            <w:pPr>
              <w:pStyle w:val="TableParagraph"/>
            </w:pPr>
            <w:r w:rsidRPr="0013643D">
              <w:t>Tidsbegrænsningen er begrundet med …</w:t>
            </w:r>
          </w:p>
          <w:p w:rsidRPr="0013643D" w:rsidR="00DB519D" w:rsidP="00FF3862" w:rsidRDefault="00DB519D" w14:paraId="128A56E8" w14:textId="77777777">
            <w:pPr>
              <w:pStyle w:val="TableParagraph"/>
            </w:pPr>
          </w:p>
        </w:tc>
      </w:tr>
      <w:tr w:rsidRPr="00C8221F" w:rsidR="00DB519D" w:rsidTr="00306A5D" w14:paraId="40C9BF4D" w14:textId="77777777">
        <w:trPr>
          <w:trHeight w:val="266"/>
        </w:trPr>
        <w:tc>
          <w:tcPr>
            <w:tcW w:w="2587" w:type="dxa"/>
            <w:tcBorders>
              <w:top w:val="nil"/>
            </w:tcBorders>
            <w:tcMar>
              <w:right w:w="170" w:type="dxa"/>
            </w:tcMar>
          </w:tcPr>
          <w:p w:rsidRPr="00C8221F" w:rsidR="00DB519D" w:rsidP="00FF3862" w:rsidRDefault="00DB519D" w14:paraId="62727688" w14:textId="39FFFE99">
            <w:pPr>
              <w:pStyle w:val="TableParagraph"/>
            </w:pPr>
          </w:p>
        </w:tc>
        <w:tc>
          <w:tcPr>
            <w:tcW w:w="7619" w:type="dxa"/>
            <w:tcBorders>
              <w:top w:val="nil"/>
            </w:tcBorders>
            <w:tcMar>
              <w:right w:w="170" w:type="dxa"/>
            </w:tcMar>
          </w:tcPr>
          <w:p w:rsidRPr="00C8221F" w:rsidR="00DB519D" w:rsidP="00FF3862" w:rsidRDefault="00DB519D" w14:paraId="5C3A39D6" w14:textId="77777777">
            <w:pPr>
              <w:pStyle w:val="TableParagraph"/>
            </w:pPr>
          </w:p>
        </w:tc>
      </w:tr>
      <w:tr w:rsidRPr="00F84A2B" w:rsidR="00AE7490" w:rsidTr="00306A5D" w14:paraId="3E9939A5" w14:textId="77777777">
        <w:trPr>
          <w:trHeight w:val="804"/>
        </w:trPr>
        <w:tc>
          <w:tcPr>
            <w:tcW w:w="10206" w:type="dxa"/>
            <w:gridSpan w:val="2"/>
            <w:tcMar>
              <w:right w:w="170" w:type="dxa"/>
            </w:tcMar>
            <w:vAlign w:val="center"/>
          </w:tcPr>
          <w:p w:rsidRPr="00984DFD" w:rsidR="00AE7490" w:rsidP="00FF3862" w:rsidRDefault="004E2506" w14:paraId="64A23A08" w14:textId="71F2BA2F">
            <w:pPr>
              <w:pStyle w:val="TableParagraph"/>
              <w:rPr>
                <w:b/>
                <w:bCs/>
                <w:sz w:val="23"/>
                <w:szCs w:val="23"/>
              </w:rPr>
            </w:pPr>
            <w:r w:rsidRPr="00984DFD">
              <w:rPr>
                <w:b/>
                <w:bCs/>
                <w:sz w:val="23"/>
                <w:szCs w:val="23"/>
              </w:rPr>
              <w:t xml:space="preserve">Tidsbegrænsning uden mulighed for opsigelse for både </w:t>
            </w:r>
            <w:r w:rsidRPr="00984DFD" w:rsidR="00AD030D">
              <w:rPr>
                <w:b/>
                <w:bCs/>
                <w:sz w:val="23"/>
                <w:szCs w:val="23"/>
              </w:rPr>
              <w:t>Lejer</w:t>
            </w:r>
            <w:r w:rsidRPr="00984DFD">
              <w:rPr>
                <w:b/>
                <w:bCs/>
                <w:sz w:val="23"/>
                <w:szCs w:val="23"/>
              </w:rPr>
              <w:t xml:space="preserve"> og </w:t>
            </w:r>
            <w:r w:rsidRPr="00984DFD" w:rsidR="00AD030D">
              <w:rPr>
                <w:b/>
                <w:bCs/>
                <w:sz w:val="23"/>
                <w:szCs w:val="23"/>
              </w:rPr>
              <w:t>Udlejer</w:t>
            </w:r>
          </w:p>
        </w:tc>
      </w:tr>
      <w:tr w:rsidRPr="00C8221F" w:rsidR="009C4CEA" w:rsidTr="00306A5D" w14:paraId="41A3471A" w14:textId="77777777">
        <w:trPr>
          <w:trHeight w:val="672"/>
        </w:trPr>
        <w:tc>
          <w:tcPr>
            <w:tcW w:w="2587" w:type="dxa"/>
            <w:tcBorders>
              <w:bottom w:val="nil"/>
            </w:tcBorders>
            <w:tcMar>
              <w:right w:w="170" w:type="dxa"/>
            </w:tcMar>
          </w:tcPr>
          <w:p w:rsidRPr="0013643D" w:rsidR="009C4CEA" w:rsidP="00FF3862" w:rsidRDefault="009C4CEA" w14:paraId="58003296" w14:textId="63C23225">
            <w:pPr>
              <w:pStyle w:val="TableParagraph"/>
            </w:pPr>
            <w:r w:rsidRPr="0013643D">
              <w:t>Fjern</w:t>
            </w:r>
            <w:r w:rsidRPr="0013643D">
              <w:rPr>
                <w:spacing w:val="2"/>
              </w:rPr>
              <w:t xml:space="preserve"> </w:t>
            </w:r>
            <w:r w:rsidRPr="0013643D">
              <w:t>pkt.</w:t>
            </w:r>
            <w:r w:rsidRPr="0013643D">
              <w:rPr>
                <w:spacing w:val="2"/>
              </w:rPr>
              <w:t xml:space="preserve"> </w:t>
            </w:r>
            <w:r w:rsidRPr="0013643D">
              <w:t>4.1</w:t>
            </w:r>
            <w:r w:rsidRPr="0013643D">
              <w:rPr>
                <w:spacing w:val="2"/>
              </w:rPr>
              <w:t xml:space="preserve"> </w:t>
            </w:r>
            <w:r w:rsidRPr="0013643D">
              <w:t>og</w:t>
            </w:r>
            <w:r w:rsidRPr="0013643D">
              <w:rPr>
                <w:spacing w:val="3"/>
              </w:rPr>
              <w:t xml:space="preserve"> </w:t>
            </w:r>
            <w:r w:rsidRPr="0013643D">
              <w:rPr>
                <w:spacing w:val="-5"/>
              </w:rPr>
              <w:t>4.2</w:t>
            </w:r>
          </w:p>
        </w:tc>
        <w:tc>
          <w:tcPr>
            <w:tcW w:w="7619" w:type="dxa"/>
            <w:tcBorders>
              <w:bottom w:val="nil"/>
            </w:tcBorders>
            <w:tcMar>
              <w:right w:w="170" w:type="dxa"/>
            </w:tcMar>
          </w:tcPr>
          <w:p w:rsidRPr="0013643D" w:rsidR="009C4CEA" w:rsidP="00FF3862" w:rsidRDefault="009C4CEA" w14:paraId="1AA18620" w14:textId="77777777">
            <w:pPr>
              <w:pStyle w:val="TableParagraph"/>
            </w:pPr>
          </w:p>
        </w:tc>
      </w:tr>
      <w:tr w:rsidRPr="00F84A2B" w:rsidR="009C4CEA" w:rsidTr="00306A5D" w14:paraId="79F5840A" w14:textId="77777777">
        <w:trPr>
          <w:trHeight w:val="1341"/>
        </w:trPr>
        <w:tc>
          <w:tcPr>
            <w:tcW w:w="2587" w:type="dxa"/>
            <w:tcBorders>
              <w:top w:val="nil"/>
              <w:bottom w:val="nil"/>
            </w:tcBorders>
            <w:tcMar>
              <w:right w:w="170" w:type="dxa"/>
            </w:tcMar>
          </w:tcPr>
          <w:p w:rsidRPr="0013643D" w:rsidR="009C4CEA" w:rsidP="00FF3862" w:rsidRDefault="009C4CEA" w14:paraId="2FEB833E" w14:textId="3E42C4EA">
            <w:pPr>
              <w:pStyle w:val="TableParagraph"/>
            </w:pPr>
            <w:r w:rsidRPr="0013643D">
              <w:t>og</w:t>
            </w:r>
            <w:r w:rsidRPr="0013643D">
              <w:rPr>
                <w:spacing w:val="3"/>
              </w:rPr>
              <w:t xml:space="preserve"> </w:t>
            </w:r>
            <w:r w:rsidRPr="0013643D">
              <w:t>indsæt</w:t>
            </w:r>
            <w:r w:rsidRPr="0013643D">
              <w:rPr>
                <w:spacing w:val="1"/>
              </w:rPr>
              <w:t xml:space="preserve"> </w:t>
            </w:r>
            <w:r w:rsidRPr="0013643D" w:rsidR="00706758">
              <w:t>pkt.</w:t>
            </w:r>
            <w:r w:rsidRPr="0013643D">
              <w:rPr>
                <w:spacing w:val="3"/>
              </w:rPr>
              <w:t xml:space="preserve"> </w:t>
            </w:r>
            <w:r w:rsidRPr="0013643D">
              <w:rPr>
                <w:spacing w:val="-5"/>
              </w:rPr>
              <w:t>4.1</w:t>
            </w:r>
          </w:p>
        </w:tc>
        <w:tc>
          <w:tcPr>
            <w:tcW w:w="7619" w:type="dxa"/>
            <w:tcBorders>
              <w:top w:val="nil"/>
              <w:bottom w:val="nil"/>
            </w:tcBorders>
            <w:tcMar>
              <w:right w:w="170" w:type="dxa"/>
            </w:tcMar>
          </w:tcPr>
          <w:p w:rsidRPr="0013643D" w:rsidR="009C4CEA" w:rsidP="00FF3862" w:rsidRDefault="009C4CEA" w14:paraId="7916B058" w14:textId="0A40669C">
            <w:pPr>
              <w:pStyle w:val="TableParagraph"/>
              <w:rPr>
                <w:b/>
                <w:i/>
              </w:rPr>
            </w:pPr>
            <w:r w:rsidRPr="0013643D">
              <w:t>Lejeforholdet</w:t>
            </w:r>
            <w:r w:rsidRPr="0013643D">
              <w:rPr>
                <w:spacing w:val="2"/>
              </w:rPr>
              <w:t xml:space="preserve"> </w:t>
            </w:r>
            <w:r w:rsidRPr="0013643D">
              <w:t>er</w:t>
            </w:r>
            <w:r w:rsidRPr="0013643D">
              <w:rPr>
                <w:spacing w:val="3"/>
              </w:rPr>
              <w:t xml:space="preserve"> </w:t>
            </w:r>
            <w:r w:rsidRPr="0013643D">
              <w:t>tidsbegrænset</w:t>
            </w:r>
            <w:r w:rsidRPr="0013643D">
              <w:rPr>
                <w:spacing w:val="4"/>
              </w:rPr>
              <w:t xml:space="preserve"> </w:t>
            </w:r>
            <w:r w:rsidRPr="0013643D">
              <w:t>og</w:t>
            </w:r>
            <w:r w:rsidRPr="0013643D">
              <w:rPr>
                <w:spacing w:val="4"/>
              </w:rPr>
              <w:t xml:space="preserve"> </w:t>
            </w:r>
            <w:r w:rsidRPr="0013643D">
              <w:t>ophører</w:t>
            </w:r>
            <w:r w:rsidRPr="0013643D">
              <w:rPr>
                <w:spacing w:val="3"/>
              </w:rPr>
              <w:t xml:space="preserve"> </w:t>
            </w:r>
            <w:r w:rsidRPr="0013643D">
              <w:t>derfor</w:t>
            </w:r>
            <w:r w:rsidRPr="0013643D">
              <w:rPr>
                <w:spacing w:val="2"/>
              </w:rPr>
              <w:t xml:space="preserve"> </w:t>
            </w:r>
            <w:r w:rsidRPr="0013643D">
              <w:t>uden</w:t>
            </w:r>
            <w:r w:rsidRPr="0013643D">
              <w:rPr>
                <w:spacing w:val="4"/>
              </w:rPr>
              <w:t xml:space="preserve"> </w:t>
            </w:r>
            <w:r w:rsidRPr="0013643D">
              <w:t>opsigelse</w:t>
            </w:r>
            <w:r w:rsidRPr="0013643D">
              <w:rPr>
                <w:spacing w:val="4"/>
              </w:rPr>
              <w:t xml:space="preserve"> </w:t>
            </w:r>
            <w:r w:rsidRPr="0013643D">
              <w:t>den</w:t>
            </w:r>
            <w:r w:rsidRPr="0013643D">
              <w:rPr>
                <w:spacing w:val="5"/>
              </w:rPr>
              <w:t xml:space="preserve"> </w:t>
            </w:r>
            <w:r w:rsidRPr="00767A28" w:rsidR="00767A28">
              <w:rPr>
                <w:b/>
                <w:bCs/>
                <w:i/>
                <w:iCs/>
                <w:spacing w:val="5"/>
              </w:rPr>
              <w:fldChar w:fldCharType="begin">
                <w:ffData>
                  <w:name w:val="Tekst16"/>
                  <w:enabled/>
                  <w:calcOnExit w:val="0"/>
                  <w:textInput>
                    <w:default w:val="dato"/>
                  </w:textInput>
                </w:ffData>
              </w:fldChar>
            </w:r>
            <w:r w:rsidRPr="00767A28" w:rsidR="00767A28">
              <w:rPr>
                <w:b/>
                <w:bCs/>
                <w:i/>
                <w:iCs/>
                <w:spacing w:val="5"/>
              </w:rPr>
              <w:instrText xml:space="preserve"> FORMTEXT </w:instrText>
            </w:r>
            <w:r w:rsidRPr="00767A28" w:rsidR="00767A28">
              <w:rPr>
                <w:b/>
                <w:bCs/>
                <w:i/>
                <w:iCs/>
                <w:spacing w:val="5"/>
              </w:rPr>
            </w:r>
            <w:r w:rsidRPr="00767A28" w:rsidR="00767A28">
              <w:rPr>
                <w:b/>
                <w:bCs/>
                <w:i/>
                <w:iCs/>
                <w:spacing w:val="5"/>
              </w:rPr>
              <w:fldChar w:fldCharType="separate"/>
            </w:r>
            <w:r w:rsidRPr="00767A28" w:rsidR="00767A28">
              <w:rPr>
                <w:b/>
                <w:bCs/>
                <w:i/>
                <w:iCs/>
                <w:noProof/>
                <w:spacing w:val="5"/>
              </w:rPr>
              <w:t>dato</w:t>
            </w:r>
            <w:r w:rsidRPr="00767A28" w:rsidR="00767A28">
              <w:rPr>
                <w:b/>
                <w:bCs/>
                <w:i/>
                <w:iCs/>
                <w:spacing w:val="5"/>
              </w:rPr>
              <w:fldChar w:fldCharType="end"/>
            </w:r>
            <w:r w:rsidRPr="0013643D" w:rsidR="00767A28">
              <w:t>. Lejeforholdet er uopsigeligt for begge Parter i lejeperioden. Både Lejer</w:t>
            </w:r>
            <w:r w:rsidRPr="0013643D" w:rsidR="00767A28">
              <w:rPr>
                <w:spacing w:val="40"/>
              </w:rPr>
              <w:t xml:space="preserve"> </w:t>
            </w:r>
            <w:r w:rsidRPr="0013643D" w:rsidR="00767A28">
              <w:t>og Udlejer kan dog stadig opsige lejeforholdet ved den anden Parts misligholdelse af lejekontrakten.</w:t>
            </w:r>
          </w:p>
          <w:p w:rsidRPr="0013643D" w:rsidR="009C4CEA" w:rsidP="00FF3862" w:rsidRDefault="009C4CEA" w14:paraId="76782377" w14:textId="16E34053">
            <w:pPr>
              <w:pStyle w:val="TableParagraph"/>
            </w:pPr>
          </w:p>
        </w:tc>
      </w:tr>
      <w:tr w:rsidRPr="00C8221F" w:rsidR="009C4CEA" w:rsidTr="00306A5D" w14:paraId="7E12E4D1" w14:textId="77777777">
        <w:trPr>
          <w:trHeight w:val="668"/>
        </w:trPr>
        <w:tc>
          <w:tcPr>
            <w:tcW w:w="2587" w:type="dxa"/>
            <w:tcBorders>
              <w:top w:val="nil"/>
            </w:tcBorders>
            <w:tcMar>
              <w:right w:w="170" w:type="dxa"/>
            </w:tcMar>
          </w:tcPr>
          <w:p w:rsidRPr="00C8221F" w:rsidR="009C4CEA" w:rsidP="00FF3862" w:rsidRDefault="009C4CEA" w14:paraId="5AD75E8E" w14:textId="618B4BA0">
            <w:pPr>
              <w:pStyle w:val="TableParagraph"/>
            </w:pPr>
          </w:p>
        </w:tc>
        <w:tc>
          <w:tcPr>
            <w:tcW w:w="7619" w:type="dxa"/>
            <w:tcBorders>
              <w:top w:val="nil"/>
            </w:tcBorders>
            <w:tcMar>
              <w:right w:w="170" w:type="dxa"/>
            </w:tcMar>
          </w:tcPr>
          <w:p w:rsidRPr="00C8221F" w:rsidR="009C4CEA" w:rsidP="00FF3862" w:rsidRDefault="009C4CEA" w14:paraId="427CC5B2" w14:textId="77777777">
            <w:pPr>
              <w:pStyle w:val="TableParagraph"/>
            </w:pPr>
            <w:r w:rsidRPr="00C8221F">
              <w:t>Tidsbegrænsningen er begrundet med …</w:t>
            </w:r>
          </w:p>
          <w:p w:rsidRPr="00C8221F" w:rsidR="009C4CEA" w:rsidP="00FF3862" w:rsidRDefault="009C4CEA" w14:paraId="13534F38" w14:textId="77777777">
            <w:pPr>
              <w:pStyle w:val="TableParagraph"/>
            </w:pPr>
          </w:p>
        </w:tc>
      </w:tr>
      <w:tr w:rsidRPr="00F84A2B" w:rsidR="009C4CEA" w:rsidTr="00306A5D" w14:paraId="7688D7EE" w14:textId="77777777">
        <w:trPr>
          <w:trHeight w:val="806"/>
        </w:trPr>
        <w:tc>
          <w:tcPr>
            <w:tcW w:w="10206" w:type="dxa"/>
            <w:gridSpan w:val="2"/>
            <w:tcMar>
              <w:right w:w="170" w:type="dxa"/>
            </w:tcMar>
            <w:vAlign w:val="center"/>
          </w:tcPr>
          <w:p w:rsidRPr="00984DFD" w:rsidR="009C4CEA" w:rsidP="00FF3862" w:rsidRDefault="009C4CEA" w14:paraId="18725DE5" w14:textId="2B02F120">
            <w:pPr>
              <w:pStyle w:val="TableParagraph"/>
              <w:rPr>
                <w:b/>
                <w:bCs/>
                <w:sz w:val="23"/>
                <w:szCs w:val="23"/>
              </w:rPr>
            </w:pPr>
            <w:r w:rsidRPr="00984DFD">
              <w:rPr>
                <w:b/>
                <w:bCs/>
                <w:sz w:val="23"/>
                <w:szCs w:val="23"/>
              </w:rPr>
              <w:t>Ubegrænset ret til erstatning ved Udlejers opsigelse</w:t>
            </w:r>
          </w:p>
        </w:tc>
      </w:tr>
      <w:tr w:rsidRPr="00F84A2B" w:rsidR="009C4CEA" w:rsidTr="00306A5D" w14:paraId="5351A3AA" w14:textId="77777777">
        <w:trPr>
          <w:trHeight w:val="535"/>
        </w:trPr>
        <w:tc>
          <w:tcPr>
            <w:tcW w:w="2587" w:type="dxa"/>
            <w:tcMar>
              <w:right w:w="170" w:type="dxa"/>
            </w:tcMar>
          </w:tcPr>
          <w:p w:rsidRPr="0013643D" w:rsidR="009C4CEA" w:rsidP="00FF3862" w:rsidRDefault="009C4CEA" w14:paraId="7AD0B912" w14:textId="04444E14">
            <w:pPr>
              <w:pStyle w:val="TableParagraph"/>
            </w:pPr>
            <w:r w:rsidRPr="0013643D">
              <w:t>Erstat pkt.</w:t>
            </w:r>
            <w:r w:rsidRPr="0013643D">
              <w:rPr>
                <w:spacing w:val="2"/>
              </w:rPr>
              <w:t xml:space="preserve"> </w:t>
            </w:r>
            <w:r w:rsidRPr="0013643D">
              <w:rPr>
                <w:spacing w:val="-5"/>
              </w:rPr>
              <w:t>4.3</w:t>
            </w:r>
          </w:p>
        </w:tc>
        <w:tc>
          <w:tcPr>
            <w:tcW w:w="7619" w:type="dxa"/>
            <w:tcMar>
              <w:right w:w="170" w:type="dxa"/>
            </w:tcMar>
          </w:tcPr>
          <w:p w:rsidRPr="0013643D" w:rsidR="009C4CEA" w:rsidP="00FF3862" w:rsidRDefault="009C4CEA" w14:paraId="3458F23B" w14:textId="4D4AC789">
            <w:pPr>
              <w:pStyle w:val="TableParagraph"/>
            </w:pPr>
            <w:r w:rsidRPr="0013643D">
              <w:t>Ved opsigelse fra Udlejers side har Lejer ret til erstatning efter reglerne i erhvervslejelovens § 66, stk. 1 og 2.</w:t>
            </w:r>
          </w:p>
        </w:tc>
      </w:tr>
      <w:tr w:rsidRPr="00F84A2B" w:rsidR="009C4CEA" w:rsidTr="00306A5D" w14:paraId="6C290AC0" w14:textId="77777777">
        <w:trPr>
          <w:trHeight w:val="804"/>
        </w:trPr>
        <w:tc>
          <w:tcPr>
            <w:tcW w:w="10206" w:type="dxa"/>
            <w:gridSpan w:val="2"/>
            <w:tcMar>
              <w:right w:w="170" w:type="dxa"/>
            </w:tcMar>
            <w:vAlign w:val="center"/>
          </w:tcPr>
          <w:p w:rsidRPr="00984DFD" w:rsidR="009C4CEA" w:rsidP="00FF3862" w:rsidRDefault="009C4CEA" w14:paraId="76927896" w14:textId="47125C71">
            <w:pPr>
              <w:pStyle w:val="TableParagraph"/>
              <w:rPr>
                <w:b/>
                <w:bCs/>
                <w:sz w:val="23"/>
                <w:szCs w:val="23"/>
              </w:rPr>
            </w:pPr>
            <w:r w:rsidRPr="00984DFD">
              <w:rPr>
                <w:b/>
                <w:bCs/>
                <w:sz w:val="23"/>
                <w:szCs w:val="23"/>
              </w:rPr>
              <w:t>Begrænset ret til erstatning – bestemte poster med maksimum ved Udlejers opsigelse</w:t>
            </w:r>
          </w:p>
        </w:tc>
      </w:tr>
      <w:tr w:rsidRPr="00F84A2B" w:rsidR="009C4CEA" w:rsidTr="00306A5D" w14:paraId="069E9CDF" w14:textId="77777777">
        <w:trPr>
          <w:trHeight w:val="1610"/>
        </w:trPr>
        <w:tc>
          <w:tcPr>
            <w:tcW w:w="2587" w:type="dxa"/>
            <w:tcMar>
              <w:right w:w="170" w:type="dxa"/>
            </w:tcMar>
          </w:tcPr>
          <w:p w:rsidRPr="0013643D" w:rsidR="009C4CEA" w:rsidP="00FF3862" w:rsidRDefault="009C4CEA" w14:paraId="7D8E561E" w14:textId="2157D146">
            <w:pPr>
              <w:pStyle w:val="TableParagraph"/>
            </w:pPr>
            <w:r w:rsidRPr="0013643D">
              <w:t>Erstat pkt.</w:t>
            </w:r>
            <w:r w:rsidRPr="0013643D">
              <w:rPr>
                <w:spacing w:val="2"/>
              </w:rPr>
              <w:t xml:space="preserve"> </w:t>
            </w:r>
            <w:r w:rsidRPr="0013643D">
              <w:rPr>
                <w:spacing w:val="-5"/>
              </w:rPr>
              <w:t>4.3</w:t>
            </w:r>
          </w:p>
        </w:tc>
        <w:tc>
          <w:tcPr>
            <w:tcW w:w="7619" w:type="dxa"/>
            <w:tcMar>
              <w:right w:w="170" w:type="dxa"/>
            </w:tcMar>
          </w:tcPr>
          <w:p w:rsidRPr="0013643D" w:rsidR="009C4CEA" w:rsidP="00FF3862" w:rsidRDefault="009C4CEA" w14:paraId="5AFBBD6B" w14:textId="411DA50F">
            <w:pPr>
              <w:pStyle w:val="TableParagraph"/>
            </w:pPr>
            <w:r w:rsidRPr="0013643D">
              <w:t xml:space="preserve">Ved opsigelse fra Udlejers side har Lejer ret til erstatning efter reglerne i erhvervslejelovens § 66, stk. 1 og 2. Erstatning ydes dog kun for Lejers tab på følgende poster </w:t>
            </w:r>
            <w:r w:rsidR="00767A28">
              <w:rPr>
                <w:b/>
                <w:i/>
              </w:rPr>
              <w:fldChar w:fldCharType="begin">
                <w:ffData>
                  <w:name w:val="Tekst17"/>
                  <w:enabled/>
                  <w:calcOnExit w:val="0"/>
                  <w:textInput>
                    <w:default w:val="beskrivelse"/>
                  </w:textInput>
                </w:ffData>
              </w:fldChar>
            </w:r>
            <w:bookmarkStart w:name="Tekst17" w:id="10"/>
            <w:r w:rsidR="00767A28">
              <w:rPr>
                <w:b/>
                <w:i/>
              </w:rPr>
              <w:instrText xml:space="preserve"> FORMTEXT </w:instrText>
            </w:r>
            <w:r w:rsidR="00767A28">
              <w:rPr>
                <w:b/>
                <w:i/>
              </w:rPr>
            </w:r>
            <w:r w:rsidR="00767A28">
              <w:rPr>
                <w:b/>
                <w:i/>
              </w:rPr>
              <w:fldChar w:fldCharType="separate"/>
            </w:r>
            <w:r w:rsidR="00767A28">
              <w:rPr>
                <w:b/>
                <w:i/>
                <w:noProof/>
              </w:rPr>
              <w:t>beskrivelse</w:t>
            </w:r>
            <w:r w:rsidR="00767A28">
              <w:rPr>
                <w:b/>
                <w:i/>
              </w:rPr>
              <w:fldChar w:fldCharType="end"/>
            </w:r>
            <w:bookmarkEnd w:id="10"/>
            <w:r w:rsidRPr="0013643D">
              <w:t xml:space="preserve">. Den samlede erstatning kan ikke overstige </w:t>
            </w:r>
            <w:r w:rsidRPr="00767A28" w:rsidR="00767A28">
              <w:rPr>
                <w:b/>
                <w:i/>
                <w:iCs/>
              </w:rPr>
              <w:fldChar w:fldCharType="begin">
                <w:ffData>
                  <w:name w:val="Tekst18"/>
                  <w:enabled/>
                  <w:calcOnExit w:val="0"/>
                  <w:textInput>
                    <w:default w:val="antal"/>
                  </w:textInput>
                </w:ffData>
              </w:fldChar>
            </w:r>
            <w:bookmarkStart w:name="Tekst18" w:id="11"/>
            <w:r w:rsidRPr="00767A28" w:rsidR="00767A28">
              <w:rPr>
                <w:b/>
                <w:i/>
                <w:iCs/>
              </w:rPr>
              <w:instrText xml:space="preserve"> FORMTEXT </w:instrText>
            </w:r>
            <w:r w:rsidRPr="00767A28" w:rsidR="00767A28">
              <w:rPr>
                <w:b/>
                <w:i/>
                <w:iCs/>
              </w:rPr>
            </w:r>
            <w:r w:rsidRPr="00767A28" w:rsidR="00767A28">
              <w:rPr>
                <w:b/>
                <w:i/>
                <w:iCs/>
              </w:rPr>
              <w:fldChar w:fldCharType="separate"/>
            </w:r>
            <w:r w:rsidRPr="00767A28" w:rsidR="00767A28">
              <w:rPr>
                <w:b/>
                <w:i/>
                <w:iCs/>
                <w:noProof/>
              </w:rPr>
              <w:t>antal</w:t>
            </w:r>
            <w:r w:rsidRPr="00767A28" w:rsidR="00767A28">
              <w:rPr>
                <w:b/>
                <w:i/>
                <w:iCs/>
              </w:rPr>
              <w:fldChar w:fldCharType="end"/>
            </w:r>
            <w:bookmarkEnd w:id="11"/>
            <w:r w:rsidRPr="0013643D">
              <w:rPr>
                <w:b/>
              </w:rPr>
              <w:t xml:space="preserve"> </w:t>
            </w:r>
            <w:r w:rsidRPr="0013643D">
              <w:t>måneders leje beregnet på grundlag af den ved opsigelsestidspunktet gældende leje. Sker opsigelsen på grund af Lejers misligholdelse,</w:t>
            </w:r>
            <w:r w:rsidRPr="0013643D" w:rsidR="00C32073">
              <w:t xml:space="preserve"> </w:t>
            </w:r>
            <w:r w:rsidRPr="0013643D">
              <w:t>har</w:t>
            </w:r>
            <w:r w:rsidRPr="0013643D">
              <w:rPr>
                <w:spacing w:val="3"/>
              </w:rPr>
              <w:t xml:space="preserve"> </w:t>
            </w:r>
            <w:r w:rsidRPr="0013643D">
              <w:t>Lejer</w:t>
            </w:r>
            <w:r w:rsidRPr="0013643D">
              <w:rPr>
                <w:spacing w:val="2"/>
              </w:rPr>
              <w:t xml:space="preserve"> </w:t>
            </w:r>
            <w:r w:rsidRPr="0013643D">
              <w:t>ikke</w:t>
            </w:r>
            <w:r w:rsidRPr="0013643D">
              <w:rPr>
                <w:spacing w:val="2"/>
              </w:rPr>
              <w:t xml:space="preserve"> </w:t>
            </w:r>
            <w:r w:rsidRPr="0013643D">
              <w:t>krav</w:t>
            </w:r>
            <w:r w:rsidRPr="0013643D">
              <w:rPr>
                <w:spacing w:val="2"/>
              </w:rPr>
              <w:t xml:space="preserve"> </w:t>
            </w:r>
            <w:r w:rsidRPr="0013643D">
              <w:t>på</w:t>
            </w:r>
            <w:r w:rsidRPr="0013643D">
              <w:rPr>
                <w:spacing w:val="2"/>
              </w:rPr>
              <w:t xml:space="preserve"> </w:t>
            </w:r>
            <w:r w:rsidRPr="0013643D">
              <w:t>erstatning.</w:t>
            </w:r>
          </w:p>
        </w:tc>
      </w:tr>
      <w:tr w:rsidRPr="00F84A2B" w:rsidR="00AE7490" w:rsidTr="00306A5D" w14:paraId="59F07063" w14:textId="77777777">
        <w:trPr>
          <w:trHeight w:val="804"/>
        </w:trPr>
        <w:tc>
          <w:tcPr>
            <w:tcW w:w="10206" w:type="dxa"/>
            <w:gridSpan w:val="2"/>
            <w:tcMar>
              <w:right w:w="170" w:type="dxa"/>
            </w:tcMar>
            <w:vAlign w:val="center"/>
          </w:tcPr>
          <w:p w:rsidRPr="00984DFD" w:rsidR="00AE7490" w:rsidP="00FF3862" w:rsidRDefault="004E2506" w14:paraId="5BEACE12" w14:textId="506CD4A0">
            <w:pPr>
              <w:pStyle w:val="TableParagraph"/>
              <w:rPr>
                <w:b/>
                <w:bCs/>
                <w:sz w:val="23"/>
                <w:szCs w:val="23"/>
              </w:rPr>
            </w:pPr>
            <w:r w:rsidRPr="00984DFD">
              <w:rPr>
                <w:b/>
                <w:bCs/>
                <w:sz w:val="23"/>
                <w:szCs w:val="23"/>
              </w:rPr>
              <w:t xml:space="preserve">Begrænset ret til erstatning – reguleret maksimum ved </w:t>
            </w:r>
            <w:r w:rsidRPr="00984DFD" w:rsidR="00AD030D">
              <w:rPr>
                <w:b/>
                <w:bCs/>
                <w:sz w:val="23"/>
                <w:szCs w:val="23"/>
              </w:rPr>
              <w:t>Udlejers</w:t>
            </w:r>
            <w:r w:rsidRPr="00984DFD">
              <w:rPr>
                <w:b/>
                <w:bCs/>
                <w:sz w:val="23"/>
                <w:szCs w:val="23"/>
              </w:rPr>
              <w:t xml:space="preserve"> opsigelse</w:t>
            </w:r>
          </w:p>
        </w:tc>
      </w:tr>
      <w:tr w:rsidRPr="00F84A2B" w:rsidR="00AE7490" w:rsidTr="00306A5D" w14:paraId="3146F8E5" w14:textId="77777777">
        <w:trPr>
          <w:trHeight w:val="1341"/>
        </w:trPr>
        <w:tc>
          <w:tcPr>
            <w:tcW w:w="2587" w:type="dxa"/>
            <w:tcMar>
              <w:right w:w="170" w:type="dxa"/>
            </w:tcMar>
          </w:tcPr>
          <w:p w:rsidRPr="00A06462" w:rsidR="00AE7490" w:rsidP="00FF3862" w:rsidRDefault="00FB506A" w14:paraId="78147CB9" w14:textId="589E7A6C">
            <w:pPr>
              <w:pStyle w:val="TableParagraph"/>
            </w:pPr>
            <w:r w:rsidRPr="00A06462">
              <w:t>Erstat pkt.</w:t>
            </w:r>
            <w:r w:rsidRPr="00A06462" w:rsidR="004E2506">
              <w:rPr>
                <w:spacing w:val="2"/>
              </w:rPr>
              <w:t xml:space="preserve"> </w:t>
            </w:r>
            <w:r w:rsidRPr="00A06462" w:rsidR="004E2506">
              <w:rPr>
                <w:spacing w:val="-5"/>
              </w:rPr>
              <w:t>4.</w:t>
            </w:r>
            <w:r w:rsidRPr="00A06462" w:rsidR="008D0013">
              <w:rPr>
                <w:spacing w:val="-5"/>
              </w:rPr>
              <w:t>3</w:t>
            </w:r>
          </w:p>
        </w:tc>
        <w:tc>
          <w:tcPr>
            <w:tcW w:w="7619" w:type="dxa"/>
            <w:tcMar>
              <w:right w:w="170" w:type="dxa"/>
            </w:tcMar>
          </w:tcPr>
          <w:p w:rsidRPr="00A06462" w:rsidR="00AE7490" w:rsidP="00FF3862" w:rsidRDefault="004E2506" w14:paraId="6F6C8569" w14:textId="4DBDDB98">
            <w:pPr>
              <w:pStyle w:val="TableParagraph"/>
            </w:pPr>
            <w:r w:rsidRPr="00A06462">
              <w:t xml:space="preserve">Ved opsigelse fra </w:t>
            </w:r>
            <w:r w:rsidRPr="00A06462" w:rsidR="00AD030D">
              <w:t>Udlejers</w:t>
            </w:r>
            <w:r w:rsidRPr="00A06462">
              <w:t xml:space="preserve"> side har </w:t>
            </w:r>
            <w:r w:rsidRPr="00A06462" w:rsidR="00AD030D">
              <w:t>Lejer</w:t>
            </w:r>
            <w:r w:rsidRPr="00A06462">
              <w:t xml:space="preserve"> ret til erstatning efter reglerne i erhvervslejelovens § 66, stk. 1 og 2. Erstatningen kan ikke overstige kr. </w:t>
            </w:r>
            <w:r w:rsidR="00121BD2">
              <w:rPr>
                <w:b/>
                <w:i/>
              </w:rPr>
              <w:fldChar w:fldCharType="begin">
                <w:ffData>
                  <w:name w:val="Tekst19"/>
                  <w:enabled/>
                  <w:calcOnExit w:val="0"/>
                  <w:textInput>
                    <w:default w:val="beløb"/>
                  </w:textInput>
                </w:ffData>
              </w:fldChar>
            </w:r>
            <w:bookmarkStart w:name="Tekst19" w:id="12"/>
            <w:r w:rsidR="00121BD2">
              <w:rPr>
                <w:b/>
                <w:i/>
              </w:rPr>
              <w:instrText xml:space="preserve"> FORMTEXT </w:instrText>
            </w:r>
            <w:r w:rsidR="00121BD2">
              <w:rPr>
                <w:b/>
                <w:i/>
              </w:rPr>
            </w:r>
            <w:r w:rsidR="00121BD2">
              <w:rPr>
                <w:b/>
                <w:i/>
              </w:rPr>
              <w:fldChar w:fldCharType="separate"/>
            </w:r>
            <w:r w:rsidR="00121BD2">
              <w:rPr>
                <w:b/>
                <w:i/>
                <w:noProof/>
              </w:rPr>
              <w:t>beløb</w:t>
            </w:r>
            <w:r w:rsidR="00121BD2">
              <w:rPr>
                <w:b/>
                <w:i/>
              </w:rPr>
              <w:fldChar w:fldCharType="end"/>
            </w:r>
            <w:bookmarkEnd w:id="12"/>
            <w:r w:rsidRPr="00A06462">
              <w:t xml:space="preserve">. Det anførte beløb reguleres en gang årligt på samme måde som lejen, </w:t>
            </w:r>
            <w:r w:rsidRPr="00A06462" w:rsidR="00FB506A">
              <w:t>jf. pkt.</w:t>
            </w:r>
            <w:r w:rsidRPr="00A06462">
              <w:rPr>
                <w:spacing w:val="40"/>
              </w:rPr>
              <w:t xml:space="preserve"> </w:t>
            </w:r>
            <w:r w:rsidR="00121BD2">
              <w:rPr>
                <w:b/>
                <w:i/>
              </w:rPr>
              <w:fldChar w:fldCharType="begin">
                <w:ffData>
                  <w:name w:val="Tekst20"/>
                  <w:enabled/>
                  <w:calcOnExit w:val="0"/>
                  <w:textInput>
                    <w:default w:val="lejekontraktens pkt."/>
                  </w:textInput>
                </w:ffData>
              </w:fldChar>
            </w:r>
            <w:bookmarkStart w:name="Tekst20" w:id="13"/>
            <w:r w:rsidR="00121BD2">
              <w:rPr>
                <w:b/>
                <w:i/>
              </w:rPr>
              <w:instrText xml:space="preserve"> FORMTEXT </w:instrText>
            </w:r>
            <w:r w:rsidR="00121BD2">
              <w:rPr>
                <w:b/>
                <w:i/>
              </w:rPr>
            </w:r>
            <w:r w:rsidR="00121BD2">
              <w:rPr>
                <w:b/>
                <w:i/>
              </w:rPr>
              <w:fldChar w:fldCharType="separate"/>
            </w:r>
            <w:r w:rsidR="00121BD2">
              <w:rPr>
                <w:b/>
                <w:i/>
                <w:noProof/>
              </w:rPr>
              <w:t>lejekontraktens pkt.</w:t>
            </w:r>
            <w:r w:rsidR="00121BD2">
              <w:rPr>
                <w:b/>
                <w:i/>
              </w:rPr>
              <w:fldChar w:fldCharType="end"/>
            </w:r>
            <w:bookmarkEnd w:id="13"/>
            <w:r w:rsidRPr="00A06462">
              <w:t xml:space="preserve">. Sker opsigelsen på grund af </w:t>
            </w:r>
            <w:r w:rsidRPr="00A06462" w:rsidR="00AD030D">
              <w:t>Lejers</w:t>
            </w:r>
            <w:r w:rsidRPr="00A06462">
              <w:t xml:space="preserve"> misligholdelse,</w:t>
            </w:r>
            <w:r w:rsidRPr="00A06462">
              <w:rPr>
                <w:spacing w:val="1"/>
              </w:rPr>
              <w:t xml:space="preserve"> </w:t>
            </w:r>
            <w:r w:rsidRPr="00A06462">
              <w:t>har</w:t>
            </w:r>
            <w:r w:rsidRPr="00A06462">
              <w:rPr>
                <w:spacing w:val="2"/>
              </w:rPr>
              <w:t xml:space="preserve"> </w:t>
            </w:r>
            <w:r w:rsidRPr="00A06462" w:rsidR="00AD030D">
              <w:t>Lejer</w:t>
            </w:r>
            <w:r w:rsidRPr="00A06462">
              <w:rPr>
                <w:spacing w:val="2"/>
              </w:rPr>
              <w:t xml:space="preserve"> </w:t>
            </w:r>
            <w:r w:rsidRPr="00A06462">
              <w:t>ikke</w:t>
            </w:r>
            <w:r w:rsidRPr="00A06462">
              <w:rPr>
                <w:spacing w:val="3"/>
              </w:rPr>
              <w:t xml:space="preserve"> </w:t>
            </w:r>
            <w:r w:rsidRPr="00A06462">
              <w:t>krav</w:t>
            </w:r>
            <w:r w:rsidRPr="00A06462">
              <w:rPr>
                <w:spacing w:val="3"/>
              </w:rPr>
              <w:t xml:space="preserve"> </w:t>
            </w:r>
            <w:r w:rsidRPr="00A06462">
              <w:t>på</w:t>
            </w:r>
            <w:r w:rsidRPr="00A06462">
              <w:rPr>
                <w:spacing w:val="2"/>
              </w:rPr>
              <w:t xml:space="preserve"> </w:t>
            </w:r>
            <w:r w:rsidRPr="00A06462">
              <w:t>erstatning.</w:t>
            </w:r>
          </w:p>
        </w:tc>
      </w:tr>
      <w:tr w:rsidRPr="00F84A2B" w:rsidR="00AE7490" w:rsidTr="00306A5D" w14:paraId="538452C3" w14:textId="77777777">
        <w:trPr>
          <w:trHeight w:val="804"/>
        </w:trPr>
        <w:tc>
          <w:tcPr>
            <w:tcW w:w="10206" w:type="dxa"/>
            <w:gridSpan w:val="2"/>
            <w:tcMar>
              <w:right w:w="170" w:type="dxa"/>
            </w:tcMar>
            <w:vAlign w:val="center"/>
          </w:tcPr>
          <w:p w:rsidRPr="00984DFD" w:rsidR="00AE7490" w:rsidP="00FF3862" w:rsidRDefault="004E2506" w14:paraId="14CE9059" w14:textId="77777777">
            <w:pPr>
              <w:pStyle w:val="TableParagraph"/>
              <w:rPr>
                <w:b/>
                <w:bCs/>
                <w:sz w:val="23"/>
                <w:szCs w:val="23"/>
              </w:rPr>
            </w:pPr>
            <w:r w:rsidRPr="00984DFD">
              <w:rPr>
                <w:b/>
                <w:bCs/>
                <w:sz w:val="23"/>
                <w:szCs w:val="23"/>
              </w:rPr>
              <w:t>Begrænset ret til erstatning – ikke erstatning ved alle former for opsigelse og maksimum</w:t>
            </w:r>
          </w:p>
        </w:tc>
      </w:tr>
      <w:tr w:rsidRPr="00C8221F" w:rsidR="00AE7490" w:rsidTr="00306A5D" w14:paraId="29D4D503" w14:textId="77777777">
        <w:trPr>
          <w:trHeight w:val="1342"/>
        </w:trPr>
        <w:tc>
          <w:tcPr>
            <w:tcW w:w="2587" w:type="dxa"/>
            <w:tcMar>
              <w:right w:w="170" w:type="dxa"/>
            </w:tcMar>
          </w:tcPr>
          <w:p w:rsidRPr="00A06462" w:rsidR="00AE7490" w:rsidP="00FF3862" w:rsidRDefault="00FB506A" w14:paraId="1667F808" w14:textId="600815AE">
            <w:pPr>
              <w:pStyle w:val="TableParagraph"/>
            </w:pPr>
            <w:r w:rsidRPr="00A06462">
              <w:t>Erstat pkt.</w:t>
            </w:r>
            <w:r w:rsidRPr="00A06462" w:rsidR="004E2506">
              <w:rPr>
                <w:spacing w:val="2"/>
              </w:rPr>
              <w:t xml:space="preserve"> </w:t>
            </w:r>
            <w:r w:rsidRPr="00A06462" w:rsidR="004E2506">
              <w:rPr>
                <w:spacing w:val="-5"/>
              </w:rPr>
              <w:t>4.</w:t>
            </w:r>
            <w:r w:rsidRPr="00A06462" w:rsidR="008D0013">
              <w:rPr>
                <w:spacing w:val="-5"/>
              </w:rPr>
              <w:t>3</w:t>
            </w:r>
          </w:p>
        </w:tc>
        <w:tc>
          <w:tcPr>
            <w:tcW w:w="7619" w:type="dxa"/>
            <w:tcMar>
              <w:right w:w="170" w:type="dxa"/>
            </w:tcMar>
          </w:tcPr>
          <w:p w:rsidRPr="00A06462" w:rsidR="00AE7490" w:rsidP="00FF3862" w:rsidRDefault="004E2506" w14:paraId="61844195" w14:textId="1907766C">
            <w:pPr>
              <w:pStyle w:val="TableParagraph"/>
              <w:rPr>
                <w:b/>
                <w:i/>
              </w:rPr>
            </w:pPr>
            <w:r w:rsidRPr="00A06462">
              <w:t xml:space="preserve">Ved opsigelse fra </w:t>
            </w:r>
            <w:r w:rsidRPr="00A06462" w:rsidR="00AD030D">
              <w:t>Udlejers</w:t>
            </w:r>
            <w:r w:rsidRPr="00A06462">
              <w:t xml:space="preserve"> side har </w:t>
            </w:r>
            <w:r w:rsidRPr="00A06462" w:rsidR="00AD030D">
              <w:t>Lejer</w:t>
            </w:r>
            <w:r w:rsidRPr="00A06462">
              <w:t xml:space="preserve"> ret til erstatning efter reglerne i erhvervslejelovens § 66, stk. 1 og 2. Dette gælder dog ikke, hvis opsigelsen sker efter erhvervslejelovens § 61, stk. 1, nr. </w:t>
            </w:r>
            <w:r w:rsidR="00121BD2">
              <w:rPr>
                <w:b/>
                <w:i/>
              </w:rPr>
              <w:fldChar w:fldCharType="begin">
                <w:ffData>
                  <w:name w:val="Tekst21"/>
                  <w:enabled/>
                  <w:calcOnExit w:val="0"/>
                  <w:textInput>
                    <w:default w:val="nr."/>
                  </w:textInput>
                </w:ffData>
              </w:fldChar>
            </w:r>
            <w:bookmarkStart w:name="Tekst21" w:id="14"/>
            <w:r w:rsidR="00121BD2">
              <w:rPr>
                <w:b/>
                <w:i/>
              </w:rPr>
              <w:instrText xml:space="preserve"> FORMTEXT </w:instrText>
            </w:r>
            <w:r w:rsidR="00121BD2">
              <w:rPr>
                <w:b/>
                <w:i/>
              </w:rPr>
            </w:r>
            <w:r w:rsidR="00121BD2">
              <w:rPr>
                <w:b/>
                <w:i/>
              </w:rPr>
              <w:fldChar w:fldCharType="separate"/>
            </w:r>
            <w:r w:rsidR="00121BD2">
              <w:rPr>
                <w:b/>
                <w:i/>
                <w:noProof/>
              </w:rPr>
              <w:t>nr.</w:t>
            </w:r>
            <w:r w:rsidR="00121BD2">
              <w:rPr>
                <w:b/>
                <w:i/>
              </w:rPr>
              <w:fldChar w:fldCharType="end"/>
            </w:r>
            <w:bookmarkEnd w:id="14"/>
            <w:r w:rsidRPr="00A06462">
              <w:rPr>
                <w:b/>
              </w:rPr>
              <w:t xml:space="preserve"> </w:t>
            </w:r>
            <w:r w:rsidRPr="00A06462">
              <w:t xml:space="preserve">og </w:t>
            </w:r>
            <w:r w:rsidR="00121BD2">
              <w:rPr>
                <w:b/>
                <w:i/>
              </w:rPr>
              <w:fldChar w:fldCharType="begin">
                <w:ffData>
                  <w:name w:val=""/>
                  <w:enabled/>
                  <w:calcOnExit w:val="0"/>
                  <w:textInput>
                    <w:default w:val="nr."/>
                  </w:textInput>
                </w:ffData>
              </w:fldChar>
            </w:r>
            <w:r w:rsidR="00121BD2">
              <w:rPr>
                <w:b/>
                <w:i/>
              </w:rPr>
              <w:instrText xml:space="preserve"> FORMTEXT </w:instrText>
            </w:r>
            <w:r w:rsidR="00121BD2">
              <w:rPr>
                <w:b/>
                <w:i/>
              </w:rPr>
            </w:r>
            <w:r w:rsidR="00121BD2">
              <w:rPr>
                <w:b/>
                <w:i/>
              </w:rPr>
              <w:fldChar w:fldCharType="separate"/>
            </w:r>
            <w:r w:rsidR="00121BD2">
              <w:rPr>
                <w:b/>
                <w:i/>
                <w:noProof/>
              </w:rPr>
              <w:t>nr.</w:t>
            </w:r>
            <w:r w:rsidR="00121BD2">
              <w:rPr>
                <w:b/>
                <w:i/>
              </w:rPr>
              <w:fldChar w:fldCharType="end"/>
            </w:r>
            <w:r w:rsidRPr="00A06462">
              <w:t>, eller på grund</w:t>
            </w:r>
            <w:r w:rsidRPr="00A06462">
              <w:rPr>
                <w:spacing w:val="4"/>
              </w:rPr>
              <w:t xml:space="preserve"> </w:t>
            </w:r>
            <w:r w:rsidRPr="00A06462">
              <w:t>af</w:t>
            </w:r>
            <w:r w:rsidRPr="00A06462">
              <w:rPr>
                <w:spacing w:val="2"/>
              </w:rPr>
              <w:t xml:space="preserve"> </w:t>
            </w:r>
            <w:r w:rsidRPr="00A06462" w:rsidR="00AD030D">
              <w:t>Lejers</w:t>
            </w:r>
            <w:r w:rsidRPr="00A06462">
              <w:rPr>
                <w:spacing w:val="6"/>
              </w:rPr>
              <w:t xml:space="preserve"> </w:t>
            </w:r>
            <w:r w:rsidRPr="00A06462">
              <w:t>misligholdelse.</w:t>
            </w:r>
            <w:r w:rsidRPr="00A06462">
              <w:rPr>
                <w:spacing w:val="3"/>
              </w:rPr>
              <w:t xml:space="preserve"> </w:t>
            </w:r>
            <w:r w:rsidRPr="00A06462">
              <w:t>Erstatningen</w:t>
            </w:r>
            <w:r w:rsidRPr="00A06462">
              <w:rPr>
                <w:spacing w:val="2"/>
              </w:rPr>
              <w:t xml:space="preserve"> </w:t>
            </w:r>
            <w:r w:rsidRPr="00A06462">
              <w:t>kan</w:t>
            </w:r>
            <w:r w:rsidRPr="00A06462">
              <w:rPr>
                <w:spacing w:val="6"/>
              </w:rPr>
              <w:t xml:space="preserve"> </w:t>
            </w:r>
            <w:r w:rsidRPr="00A06462">
              <w:t>ikke</w:t>
            </w:r>
            <w:r w:rsidRPr="00A06462">
              <w:rPr>
                <w:spacing w:val="1"/>
              </w:rPr>
              <w:t xml:space="preserve"> </w:t>
            </w:r>
            <w:r w:rsidRPr="00A06462">
              <w:t>overstige</w:t>
            </w:r>
            <w:r w:rsidRPr="00A06462">
              <w:rPr>
                <w:spacing w:val="1"/>
              </w:rPr>
              <w:t xml:space="preserve"> </w:t>
            </w:r>
            <w:r w:rsidRPr="00A06462">
              <w:t>kr.</w:t>
            </w:r>
            <w:r w:rsidRPr="00A06462">
              <w:rPr>
                <w:spacing w:val="3"/>
              </w:rPr>
              <w:t xml:space="preserve"> </w:t>
            </w:r>
            <w:r w:rsidR="00121BD2">
              <w:rPr>
                <w:b/>
                <w:i/>
              </w:rPr>
              <w:fldChar w:fldCharType="begin">
                <w:ffData>
                  <w:name w:val="Tekst19"/>
                  <w:enabled/>
                  <w:calcOnExit w:val="0"/>
                  <w:textInput>
                    <w:default w:val="beløb"/>
                  </w:textInput>
                </w:ffData>
              </w:fldChar>
            </w:r>
            <w:r w:rsidR="00121BD2">
              <w:rPr>
                <w:b/>
                <w:i/>
              </w:rPr>
              <w:instrText xml:space="preserve"> FORMTEXT </w:instrText>
            </w:r>
            <w:r w:rsidR="00121BD2">
              <w:rPr>
                <w:b/>
                <w:i/>
              </w:rPr>
            </w:r>
            <w:r w:rsidR="00121BD2">
              <w:rPr>
                <w:b/>
                <w:i/>
              </w:rPr>
              <w:fldChar w:fldCharType="separate"/>
            </w:r>
            <w:r w:rsidR="00121BD2">
              <w:rPr>
                <w:b/>
                <w:i/>
                <w:noProof/>
              </w:rPr>
              <w:t>beløb</w:t>
            </w:r>
            <w:r w:rsidR="00121BD2">
              <w:rPr>
                <w:b/>
                <w:i/>
              </w:rPr>
              <w:fldChar w:fldCharType="end"/>
            </w:r>
            <w:r w:rsidRPr="00A06462">
              <w:rPr>
                <w:spacing w:val="-5"/>
              </w:rPr>
              <w:t>.</w:t>
            </w:r>
          </w:p>
        </w:tc>
      </w:tr>
      <w:tr w:rsidRPr="00F84A2B" w:rsidR="00AE7490" w:rsidTr="00306A5D" w14:paraId="0A40ED9E" w14:textId="77777777">
        <w:trPr>
          <w:trHeight w:val="804"/>
        </w:trPr>
        <w:tc>
          <w:tcPr>
            <w:tcW w:w="10206" w:type="dxa"/>
            <w:gridSpan w:val="2"/>
            <w:tcMar>
              <w:right w:w="170" w:type="dxa"/>
            </w:tcMar>
            <w:vAlign w:val="center"/>
          </w:tcPr>
          <w:p w:rsidRPr="00984DFD" w:rsidR="00AE7490" w:rsidP="00FF3862" w:rsidRDefault="004E2506" w14:paraId="47A46EF1" w14:textId="2CD00A98">
            <w:pPr>
              <w:pStyle w:val="TableParagraph"/>
              <w:rPr>
                <w:b/>
                <w:bCs/>
                <w:sz w:val="23"/>
                <w:szCs w:val="23"/>
              </w:rPr>
            </w:pPr>
            <w:r w:rsidRPr="00984DFD">
              <w:rPr>
                <w:b/>
                <w:bCs/>
                <w:sz w:val="23"/>
                <w:szCs w:val="23"/>
              </w:rPr>
              <w:t xml:space="preserve">Begrænset ret til erstatning – kun erstatning ved </w:t>
            </w:r>
            <w:r w:rsidRPr="00984DFD" w:rsidR="00AD030D">
              <w:rPr>
                <w:b/>
                <w:bCs/>
                <w:sz w:val="23"/>
                <w:szCs w:val="23"/>
              </w:rPr>
              <w:t>Udlejers</w:t>
            </w:r>
            <w:r w:rsidRPr="00984DFD">
              <w:rPr>
                <w:b/>
                <w:bCs/>
                <w:sz w:val="23"/>
                <w:szCs w:val="23"/>
              </w:rPr>
              <w:t xml:space="preserve"> opsigelse til eget brug og maksimum</w:t>
            </w:r>
          </w:p>
        </w:tc>
      </w:tr>
      <w:tr w:rsidRPr="00C8221F" w:rsidR="00AE7490" w:rsidTr="00306A5D" w14:paraId="713BDF71" w14:textId="77777777">
        <w:trPr>
          <w:trHeight w:val="1341"/>
        </w:trPr>
        <w:tc>
          <w:tcPr>
            <w:tcW w:w="2587" w:type="dxa"/>
            <w:tcMar>
              <w:right w:w="170" w:type="dxa"/>
            </w:tcMar>
          </w:tcPr>
          <w:p w:rsidRPr="00A06462" w:rsidR="00AE7490" w:rsidP="00FF3862" w:rsidRDefault="00FB506A" w14:paraId="77E8869C" w14:textId="6D13E31E">
            <w:pPr>
              <w:pStyle w:val="TableParagraph"/>
            </w:pPr>
            <w:r w:rsidRPr="00A06462">
              <w:t>Erstat pkt.</w:t>
            </w:r>
            <w:r w:rsidRPr="00A06462" w:rsidR="004E2506">
              <w:rPr>
                <w:spacing w:val="2"/>
              </w:rPr>
              <w:t xml:space="preserve"> </w:t>
            </w:r>
            <w:r w:rsidRPr="00A06462" w:rsidR="004E2506">
              <w:rPr>
                <w:spacing w:val="-5"/>
              </w:rPr>
              <w:t>4.</w:t>
            </w:r>
            <w:r w:rsidRPr="00A06462" w:rsidR="008D0013">
              <w:rPr>
                <w:spacing w:val="-5"/>
              </w:rPr>
              <w:t>3</w:t>
            </w:r>
          </w:p>
        </w:tc>
        <w:tc>
          <w:tcPr>
            <w:tcW w:w="7619" w:type="dxa"/>
            <w:tcMar>
              <w:right w:w="170" w:type="dxa"/>
            </w:tcMar>
          </w:tcPr>
          <w:p w:rsidRPr="00A06462" w:rsidR="00AE7490" w:rsidP="00FF3862" w:rsidRDefault="004E2506" w14:paraId="2638EF2A" w14:textId="42928F51">
            <w:pPr>
              <w:pStyle w:val="TableParagraph"/>
            </w:pPr>
            <w:r w:rsidRPr="00A06462">
              <w:t xml:space="preserve">Ved opsigelse fra </w:t>
            </w:r>
            <w:r w:rsidRPr="00A06462" w:rsidR="00AD030D">
              <w:t>Udlejers</w:t>
            </w:r>
            <w:r w:rsidRPr="00A06462">
              <w:t xml:space="preserve"> side</w:t>
            </w:r>
            <w:r w:rsidRPr="00A06462" w:rsidR="00C32073">
              <w:t>,</w:t>
            </w:r>
            <w:r w:rsidRPr="00A06462">
              <w:t xml:space="preserve"> under henvisning til at </w:t>
            </w:r>
            <w:r w:rsidRPr="00A06462" w:rsidR="00AD030D">
              <w:t>Udlejer</w:t>
            </w:r>
            <w:r w:rsidRPr="00A06462">
              <w:t xml:space="preserve"> selv ønsker at benytte </w:t>
            </w:r>
            <w:r w:rsidRPr="00A06462" w:rsidR="00C9465C">
              <w:t>Lejemålet</w:t>
            </w:r>
            <w:r w:rsidRPr="00A06462">
              <w:t xml:space="preserve">, jf. erhvervslejelovens § 61, stk. 1, nr. 1, har </w:t>
            </w:r>
            <w:r w:rsidRPr="00A06462" w:rsidR="00AD030D">
              <w:t>Lejer</w:t>
            </w:r>
            <w:r w:rsidRPr="00A06462">
              <w:t xml:space="preserve"> ret til erstatning efter reglerne i erhvervslejelovens § 66, stk. 1 og 2. Ved opsigelse af andre grunde har </w:t>
            </w:r>
            <w:r w:rsidRPr="00A06462" w:rsidR="00AD030D">
              <w:t>Lejer</w:t>
            </w:r>
            <w:r w:rsidRPr="00A06462">
              <w:t xml:space="preserve"> ikke krav på erstatning. Erstatningen kan</w:t>
            </w:r>
            <w:r w:rsidRPr="00A06462" w:rsidR="00A64B53">
              <w:t xml:space="preserve"> </w:t>
            </w:r>
            <w:r w:rsidRPr="00A06462">
              <w:t>ikke overstige</w:t>
            </w:r>
            <w:r w:rsidRPr="00A06462">
              <w:rPr>
                <w:spacing w:val="62"/>
              </w:rPr>
              <w:t xml:space="preserve"> </w:t>
            </w:r>
            <w:r w:rsidRPr="00A06462">
              <w:t>kr.</w:t>
            </w:r>
            <w:r w:rsidRPr="00A06462">
              <w:rPr>
                <w:spacing w:val="2"/>
              </w:rPr>
              <w:t xml:space="preserve"> </w:t>
            </w:r>
            <w:r w:rsidR="00121BD2">
              <w:rPr>
                <w:b/>
                <w:i/>
              </w:rPr>
              <w:fldChar w:fldCharType="begin">
                <w:ffData>
                  <w:name w:val="Tekst19"/>
                  <w:enabled/>
                  <w:calcOnExit w:val="0"/>
                  <w:textInput>
                    <w:default w:val="beløb"/>
                  </w:textInput>
                </w:ffData>
              </w:fldChar>
            </w:r>
            <w:r w:rsidR="00121BD2">
              <w:rPr>
                <w:b/>
                <w:i/>
              </w:rPr>
              <w:instrText xml:space="preserve"> FORMTEXT </w:instrText>
            </w:r>
            <w:r w:rsidR="00121BD2">
              <w:rPr>
                <w:b/>
                <w:i/>
              </w:rPr>
            </w:r>
            <w:r w:rsidR="00121BD2">
              <w:rPr>
                <w:b/>
                <w:i/>
              </w:rPr>
              <w:fldChar w:fldCharType="separate"/>
            </w:r>
            <w:r w:rsidR="00121BD2">
              <w:rPr>
                <w:b/>
                <w:i/>
                <w:noProof/>
              </w:rPr>
              <w:t>beløb</w:t>
            </w:r>
            <w:r w:rsidR="00121BD2">
              <w:rPr>
                <w:b/>
                <w:i/>
              </w:rPr>
              <w:fldChar w:fldCharType="end"/>
            </w:r>
            <w:r w:rsidRPr="00A06462">
              <w:rPr>
                <w:spacing w:val="-5"/>
              </w:rPr>
              <w:t>.</w:t>
            </w:r>
          </w:p>
        </w:tc>
      </w:tr>
      <w:tr w:rsidRPr="00984DFD" w:rsidR="00AE7490" w:rsidTr="00306A5D" w14:paraId="51B76940" w14:textId="77777777">
        <w:trPr>
          <w:trHeight w:val="804"/>
        </w:trPr>
        <w:tc>
          <w:tcPr>
            <w:tcW w:w="10206" w:type="dxa"/>
            <w:gridSpan w:val="2"/>
            <w:tcMar>
              <w:right w:w="170" w:type="dxa"/>
            </w:tcMar>
            <w:vAlign w:val="center"/>
          </w:tcPr>
          <w:p w:rsidRPr="00984DFD" w:rsidR="00AE7490" w:rsidP="00FF3862" w:rsidRDefault="004E2506" w14:paraId="633DB78C" w14:textId="77777777">
            <w:pPr>
              <w:pStyle w:val="TableParagraph"/>
              <w:rPr>
                <w:b/>
                <w:bCs/>
                <w:sz w:val="23"/>
                <w:szCs w:val="23"/>
              </w:rPr>
            </w:pPr>
            <w:r w:rsidRPr="00984DFD">
              <w:rPr>
                <w:b/>
                <w:bCs/>
                <w:sz w:val="23"/>
                <w:szCs w:val="23"/>
              </w:rPr>
              <w:t>Ingen ret til erstatning</w:t>
            </w:r>
          </w:p>
        </w:tc>
      </w:tr>
      <w:tr w:rsidRPr="00F84A2B" w:rsidR="00AE7490" w:rsidTr="00306A5D" w14:paraId="1E35773E" w14:textId="77777777">
        <w:trPr>
          <w:trHeight w:val="269"/>
        </w:trPr>
        <w:tc>
          <w:tcPr>
            <w:tcW w:w="2587" w:type="dxa"/>
            <w:tcMar>
              <w:right w:w="170" w:type="dxa"/>
            </w:tcMar>
          </w:tcPr>
          <w:p w:rsidRPr="00A06462" w:rsidR="00AE7490" w:rsidP="00FF3862" w:rsidRDefault="00FB506A" w14:paraId="044D8B9A" w14:textId="76F63BBF">
            <w:pPr>
              <w:pStyle w:val="TableParagraph"/>
            </w:pPr>
            <w:r w:rsidRPr="00A06462">
              <w:t>Erstat pkt.</w:t>
            </w:r>
            <w:r w:rsidRPr="00A06462" w:rsidR="004E2506">
              <w:rPr>
                <w:spacing w:val="2"/>
              </w:rPr>
              <w:t xml:space="preserve"> </w:t>
            </w:r>
            <w:r w:rsidRPr="00A06462" w:rsidR="004E2506">
              <w:rPr>
                <w:spacing w:val="-5"/>
              </w:rPr>
              <w:t>4.</w:t>
            </w:r>
            <w:r w:rsidRPr="00A06462" w:rsidR="008D0013">
              <w:rPr>
                <w:spacing w:val="-5"/>
              </w:rPr>
              <w:t>3</w:t>
            </w:r>
          </w:p>
        </w:tc>
        <w:tc>
          <w:tcPr>
            <w:tcW w:w="7619" w:type="dxa"/>
            <w:tcMar>
              <w:right w:w="170" w:type="dxa"/>
            </w:tcMar>
          </w:tcPr>
          <w:p w:rsidRPr="00A06462" w:rsidR="00AE7490" w:rsidP="00FF3862" w:rsidRDefault="004E2506" w14:paraId="2DF15422" w14:textId="6A6B3EF8">
            <w:pPr>
              <w:pStyle w:val="TableParagraph"/>
            </w:pPr>
            <w:r w:rsidRPr="00A06462">
              <w:t>Lejer</w:t>
            </w:r>
            <w:r w:rsidRPr="00A06462">
              <w:rPr>
                <w:spacing w:val="2"/>
              </w:rPr>
              <w:t xml:space="preserve"> </w:t>
            </w:r>
            <w:r w:rsidRPr="00A06462">
              <w:t>har</w:t>
            </w:r>
            <w:r w:rsidRPr="00A06462">
              <w:rPr>
                <w:spacing w:val="3"/>
              </w:rPr>
              <w:t xml:space="preserve"> </w:t>
            </w:r>
            <w:r w:rsidRPr="00A06462">
              <w:t>ikke</w:t>
            </w:r>
            <w:r w:rsidRPr="00A06462">
              <w:rPr>
                <w:spacing w:val="3"/>
              </w:rPr>
              <w:t xml:space="preserve"> </w:t>
            </w:r>
            <w:r w:rsidRPr="00A06462">
              <w:t>krav</w:t>
            </w:r>
            <w:r w:rsidRPr="00A06462">
              <w:rPr>
                <w:spacing w:val="4"/>
              </w:rPr>
              <w:t xml:space="preserve"> </w:t>
            </w:r>
            <w:r w:rsidRPr="00A06462">
              <w:t>på</w:t>
            </w:r>
            <w:r w:rsidRPr="00A06462">
              <w:rPr>
                <w:spacing w:val="3"/>
              </w:rPr>
              <w:t xml:space="preserve"> </w:t>
            </w:r>
            <w:r w:rsidRPr="00A06462">
              <w:t>erstatning</w:t>
            </w:r>
            <w:r w:rsidRPr="00A06462">
              <w:rPr>
                <w:spacing w:val="4"/>
              </w:rPr>
              <w:t xml:space="preserve"> </w:t>
            </w:r>
            <w:r w:rsidRPr="00A06462">
              <w:t>ved</w:t>
            </w:r>
            <w:r w:rsidRPr="00A06462">
              <w:rPr>
                <w:spacing w:val="4"/>
              </w:rPr>
              <w:t xml:space="preserve"> </w:t>
            </w:r>
            <w:r w:rsidRPr="00A06462">
              <w:t>opsigelse</w:t>
            </w:r>
            <w:r w:rsidRPr="00A06462">
              <w:rPr>
                <w:spacing w:val="3"/>
              </w:rPr>
              <w:t xml:space="preserve"> </w:t>
            </w:r>
            <w:r w:rsidRPr="00A06462">
              <w:t>fra</w:t>
            </w:r>
            <w:r w:rsidRPr="00A06462">
              <w:rPr>
                <w:spacing w:val="2"/>
              </w:rPr>
              <w:t xml:space="preserve"> </w:t>
            </w:r>
            <w:r w:rsidRPr="00A06462" w:rsidR="00AD030D">
              <w:t>Udlejers</w:t>
            </w:r>
            <w:r w:rsidRPr="00A06462">
              <w:rPr>
                <w:spacing w:val="5"/>
              </w:rPr>
              <w:t xml:space="preserve"> </w:t>
            </w:r>
            <w:r w:rsidRPr="00A06462">
              <w:t>side.</w:t>
            </w:r>
          </w:p>
        </w:tc>
      </w:tr>
    </w:tbl>
    <w:p w:rsidRPr="00C8221F" w:rsidR="00AE7490" w:rsidP="008706DC" w:rsidRDefault="00AE7490" w14:paraId="042C45AB" w14:textId="77777777">
      <w:pPr>
        <w:spacing w:line="249" w:lineRule="exact"/>
        <w:rPr>
          <w:rFonts w:ascii="Arial" w:hAnsi="Arial" w:cs="Arial"/>
          <w:sz w:val="23"/>
          <w:lang w:val="da-DK"/>
        </w:rPr>
        <w:sectPr w:rsidRPr="00C8221F" w:rsidR="00AE7490" w:rsidSect="00480AB9">
          <w:pgSz w:w="11910" w:h="16840" w:orient="portrait" w:code="9"/>
          <w:pgMar w:top="1939" w:right="879" w:bottom="1922" w:left="839" w:header="0" w:footer="851" w:gutter="0"/>
          <w:cols w:space="708"/>
        </w:sectPr>
      </w:pPr>
    </w:p>
    <w:tbl>
      <w:tblPr>
        <w:tblStyle w:val="NormalTable0"/>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211"/>
      </w:tblGrid>
      <w:tr w:rsidRPr="00F84A2B" w:rsidR="00AE7490" w:rsidTr="00306A5D" w14:paraId="3DAAE532" w14:textId="77777777">
        <w:trPr>
          <w:trHeight w:val="804"/>
        </w:trPr>
        <w:tc>
          <w:tcPr>
            <w:tcW w:w="9798" w:type="dxa"/>
            <w:gridSpan w:val="2"/>
            <w:tcMar>
              <w:right w:w="170" w:type="dxa"/>
            </w:tcMar>
            <w:vAlign w:val="center"/>
          </w:tcPr>
          <w:p w:rsidRPr="00984DFD" w:rsidR="00AE7490" w:rsidP="00306A5D" w:rsidRDefault="004E2506" w14:paraId="538C050F" w14:textId="061C4037">
            <w:pPr>
              <w:pStyle w:val="TableParagraph"/>
              <w:rPr>
                <w:b/>
                <w:bCs/>
                <w:sz w:val="23"/>
                <w:szCs w:val="23"/>
              </w:rPr>
            </w:pPr>
            <w:r w:rsidRPr="00984DFD">
              <w:rPr>
                <w:b/>
                <w:bCs/>
                <w:sz w:val="23"/>
                <w:szCs w:val="23"/>
              </w:rPr>
              <w:t xml:space="preserve">Erstatning til </w:t>
            </w:r>
            <w:r w:rsidRPr="00984DFD" w:rsidR="00AD030D">
              <w:rPr>
                <w:b/>
                <w:bCs/>
                <w:sz w:val="23"/>
                <w:szCs w:val="23"/>
              </w:rPr>
              <w:t>Udlejer</w:t>
            </w:r>
            <w:r w:rsidRPr="00984DFD">
              <w:rPr>
                <w:b/>
                <w:bCs/>
                <w:sz w:val="23"/>
                <w:szCs w:val="23"/>
              </w:rPr>
              <w:t xml:space="preserve"> for fremtidige ydelser ved </w:t>
            </w:r>
            <w:r w:rsidRPr="00984DFD" w:rsidR="00AD030D">
              <w:rPr>
                <w:b/>
                <w:bCs/>
                <w:sz w:val="23"/>
                <w:szCs w:val="23"/>
              </w:rPr>
              <w:t>Lejers</w:t>
            </w:r>
            <w:r w:rsidRPr="00984DFD">
              <w:rPr>
                <w:b/>
                <w:bCs/>
                <w:sz w:val="23"/>
                <w:szCs w:val="23"/>
              </w:rPr>
              <w:t xml:space="preserve"> førtidig</w:t>
            </w:r>
            <w:r w:rsidRPr="00984DFD" w:rsidR="00B206BF">
              <w:rPr>
                <w:b/>
                <w:bCs/>
                <w:sz w:val="23"/>
                <w:szCs w:val="23"/>
              </w:rPr>
              <w:t>e</w:t>
            </w:r>
            <w:r w:rsidRPr="00984DFD">
              <w:rPr>
                <w:b/>
                <w:bCs/>
                <w:sz w:val="23"/>
                <w:szCs w:val="23"/>
              </w:rPr>
              <w:t xml:space="preserve"> fraflytning</w:t>
            </w:r>
          </w:p>
        </w:tc>
      </w:tr>
      <w:tr w:rsidRPr="00F84A2B" w:rsidR="00AE7490" w:rsidTr="00306A5D" w14:paraId="45C76DE0" w14:textId="77777777">
        <w:trPr>
          <w:trHeight w:val="4561"/>
        </w:trPr>
        <w:tc>
          <w:tcPr>
            <w:tcW w:w="2587" w:type="dxa"/>
            <w:tcMar>
              <w:right w:w="170" w:type="dxa"/>
            </w:tcMar>
          </w:tcPr>
          <w:p w:rsidRPr="00A06462" w:rsidR="00AE7490" w:rsidP="00306A5D" w:rsidRDefault="00FB506A" w14:paraId="60277359" w14:textId="5317FB79">
            <w:pPr>
              <w:pStyle w:val="TableParagraph"/>
            </w:pPr>
            <w:r w:rsidRPr="00A06462">
              <w:t>Erstat pkt.</w:t>
            </w:r>
            <w:r w:rsidRPr="00A06462" w:rsidR="004E2506">
              <w:rPr>
                <w:spacing w:val="2"/>
              </w:rPr>
              <w:t xml:space="preserve"> </w:t>
            </w:r>
            <w:r w:rsidRPr="00A06462" w:rsidR="004E2506">
              <w:rPr>
                <w:spacing w:val="-5"/>
              </w:rPr>
              <w:t>4.</w:t>
            </w:r>
            <w:r w:rsidRPr="00A06462" w:rsidR="00753362">
              <w:rPr>
                <w:spacing w:val="-5"/>
              </w:rPr>
              <w:t>4</w:t>
            </w:r>
          </w:p>
        </w:tc>
        <w:tc>
          <w:tcPr>
            <w:tcW w:w="7211" w:type="dxa"/>
            <w:tcMar>
              <w:right w:w="170" w:type="dxa"/>
            </w:tcMar>
          </w:tcPr>
          <w:p w:rsidRPr="00A06462" w:rsidR="00AE7490" w:rsidP="00306A5D" w:rsidRDefault="004E2506" w14:paraId="58A82605" w14:textId="61F13597">
            <w:pPr>
              <w:pStyle w:val="TableParagraph"/>
            </w:pPr>
            <w:r w:rsidRPr="00A06462">
              <w:t xml:space="preserve">Hvis </w:t>
            </w:r>
            <w:r w:rsidRPr="00A06462" w:rsidR="00AD030D">
              <w:t>Lejer</w:t>
            </w:r>
            <w:r w:rsidRPr="00A06462">
              <w:t xml:space="preserve"> fraflytter </w:t>
            </w:r>
            <w:r w:rsidRPr="00A06462" w:rsidR="00C9465C">
              <w:t>Lejemålet</w:t>
            </w:r>
            <w:r w:rsidRPr="00A06462">
              <w:t xml:space="preserve"> inden det tidligste tidspunkt, hvor </w:t>
            </w:r>
            <w:r w:rsidRPr="00A06462" w:rsidR="00AD030D">
              <w:t>Lejer</w:t>
            </w:r>
            <w:r w:rsidRPr="00A06462">
              <w:t xml:space="preserve"> retmæssigt kunne bringe lejeforholdet til ophør, og </w:t>
            </w:r>
            <w:r w:rsidRPr="00A06462" w:rsidR="00AD030D">
              <w:t>Udlejer</w:t>
            </w:r>
            <w:r w:rsidRPr="00A06462">
              <w:t xml:space="preserve"> er nødsaget til at ophæve </w:t>
            </w:r>
            <w:r w:rsidRPr="00A06462" w:rsidR="00C9465C">
              <w:t>Lejemålet</w:t>
            </w:r>
            <w:r w:rsidRPr="00A06462">
              <w:t xml:space="preserve">, er </w:t>
            </w:r>
            <w:r w:rsidRPr="00A06462" w:rsidR="00AD030D">
              <w:t>Lejer</w:t>
            </w:r>
            <w:r w:rsidRPr="00A06462">
              <w:t xml:space="preserve"> forpligtet til at betale en kontant erstatning til </w:t>
            </w:r>
            <w:r w:rsidRPr="00A06462" w:rsidR="00AD030D">
              <w:t>Udlejer</w:t>
            </w:r>
            <w:r w:rsidRPr="00A06462">
              <w:t xml:space="preserve">, som forfalder senest 14 dage efter modtagelse af </w:t>
            </w:r>
            <w:r w:rsidRPr="00A06462" w:rsidR="00AD030D">
              <w:t>Udlejers</w:t>
            </w:r>
            <w:r w:rsidRPr="00A06462">
              <w:t xml:space="preserve"> betalingspåkrav herom. Erstatningen opgøres som fremtidige ydelser i form af leje inklusiv</w:t>
            </w:r>
            <w:r w:rsidRPr="00A06462" w:rsidR="00B206BF">
              <w:t>e</w:t>
            </w:r>
            <w:r w:rsidRPr="00A06462">
              <w:t xml:space="preserve"> eventuel aftalt lejeregulering samt </w:t>
            </w:r>
            <w:r w:rsidRPr="00A06462" w:rsidR="00A64B53">
              <w:t>forbrugs</w:t>
            </w:r>
            <w:r w:rsidRPr="00A06462" w:rsidR="00656F4D">
              <w:t xml:space="preserve">- </w:t>
            </w:r>
            <w:r w:rsidRPr="00A06462" w:rsidR="00A64B53">
              <w:t>og driftsudgifter</w:t>
            </w:r>
            <w:r w:rsidRPr="00A06462">
              <w:t xml:space="preserve"> i henhold til nærværende lejekontrakt med udgangspunkt i, at lejeforholdet havde løbet frem til det tidligste tidspunkt, hvor </w:t>
            </w:r>
            <w:r w:rsidRPr="00A06462" w:rsidR="00AD030D">
              <w:t>Lejer</w:t>
            </w:r>
            <w:r w:rsidRPr="00A06462">
              <w:t xml:space="preserve"> retmæssigt kunne have bragt lejeforholdet til ophør, idet de pågældende ydelser således betragtes som forfaldne på tidspunktet for </w:t>
            </w:r>
            <w:r w:rsidRPr="00A06462" w:rsidR="00AD030D">
              <w:t>Lejers</w:t>
            </w:r>
            <w:r w:rsidRPr="00A06462">
              <w:t xml:space="preserve"> fraflytning. Til erstatningen lægges eventuelle</w:t>
            </w:r>
            <w:r w:rsidRPr="00A06462" w:rsidR="007E2FE2">
              <w:t xml:space="preserve"> </w:t>
            </w:r>
            <w:r w:rsidRPr="00A06462">
              <w:t xml:space="preserve">genudlejningsomkostninger, som </w:t>
            </w:r>
            <w:r w:rsidRPr="00A06462" w:rsidR="00AD030D">
              <w:t>Udlejer</w:t>
            </w:r>
            <w:r w:rsidRPr="00A06462">
              <w:t xml:space="preserve"> måtte have.</w:t>
            </w:r>
            <w:r w:rsidRPr="00A06462" w:rsidR="007E2FE2">
              <w:t xml:space="preserve"> </w:t>
            </w:r>
            <w:r w:rsidRPr="00A06462">
              <w:t xml:space="preserve">Udlejer skal bestræbe sig på at genudleje </w:t>
            </w:r>
            <w:r w:rsidRPr="00A06462" w:rsidR="00C9465C">
              <w:t>Lejemålet</w:t>
            </w:r>
            <w:r w:rsidRPr="00A06462">
              <w:t xml:space="preserve"> i den resterende periode, og i det omfang dette sker, vil </w:t>
            </w:r>
            <w:r w:rsidRPr="00A06462" w:rsidR="00AD030D">
              <w:t>Udlejer</w:t>
            </w:r>
            <w:r w:rsidRPr="00A06462">
              <w:t xml:space="preserve"> udbetale modtagen leje fra ny </w:t>
            </w:r>
            <w:r w:rsidRPr="00A06462" w:rsidR="00AD030D">
              <w:t>Lejer</w:t>
            </w:r>
            <w:r w:rsidRPr="00A06462">
              <w:t xml:space="preserve"> i denne periode til </w:t>
            </w:r>
            <w:r w:rsidRPr="00A06462" w:rsidR="00AD030D">
              <w:t>Lejer</w:t>
            </w:r>
            <w:r w:rsidRPr="00A06462">
              <w:t>. Udbetaling vil ske kvartalsvis med én måneds</w:t>
            </w:r>
            <w:r w:rsidRPr="00A06462" w:rsidR="007E2FE2">
              <w:t xml:space="preserve"> </w:t>
            </w:r>
            <w:r w:rsidRPr="00A06462">
              <w:t xml:space="preserve">forskydelse i forhold til den modtagne leje. Såfremt den nye </w:t>
            </w:r>
            <w:r w:rsidRPr="00A06462" w:rsidR="00AD030D">
              <w:t>Lejer</w:t>
            </w:r>
            <w:r w:rsidRPr="00A06462" w:rsidR="007E2FE2">
              <w:t xml:space="preserve"> </w:t>
            </w:r>
            <w:r w:rsidRPr="00A06462">
              <w:t xml:space="preserve">betaler en højere månedlig eller </w:t>
            </w:r>
            <w:r w:rsidRPr="00A06462" w:rsidR="00D0279F">
              <w:t>kvartalsmæssig</w:t>
            </w:r>
            <w:r w:rsidRPr="00A06462">
              <w:t xml:space="preserve"> leje end den, som </w:t>
            </w:r>
            <w:r w:rsidRPr="00A06462" w:rsidR="00AD030D">
              <w:t>Lejer</w:t>
            </w:r>
            <w:r w:rsidRPr="00A06462">
              <w:t xml:space="preserve"> har</w:t>
            </w:r>
            <w:r w:rsidRPr="00A06462" w:rsidR="007E2FE2">
              <w:t xml:space="preserve"> </w:t>
            </w:r>
            <w:r w:rsidRPr="00A06462">
              <w:t xml:space="preserve">betalt, vil merlejen dog tilfalde </w:t>
            </w:r>
            <w:r w:rsidRPr="00A06462" w:rsidR="00AD030D">
              <w:t>Udlejer</w:t>
            </w:r>
            <w:r w:rsidRPr="00A06462">
              <w:t>.</w:t>
            </w:r>
          </w:p>
        </w:tc>
      </w:tr>
      <w:tr w:rsidRPr="00984DFD" w:rsidR="004B1CD2" w:rsidTr="00306A5D" w14:paraId="7D898B02" w14:textId="77777777">
        <w:trPr>
          <w:trHeight w:val="804"/>
        </w:trPr>
        <w:tc>
          <w:tcPr>
            <w:tcW w:w="9798" w:type="dxa"/>
            <w:gridSpan w:val="2"/>
            <w:tcMar>
              <w:right w:w="170" w:type="dxa"/>
            </w:tcMar>
            <w:vAlign w:val="center"/>
          </w:tcPr>
          <w:p w:rsidRPr="00984DFD" w:rsidR="004B1CD2" w:rsidP="00306A5D" w:rsidRDefault="004B1CD2" w14:paraId="00DEC71E" w14:textId="77777777">
            <w:pPr>
              <w:pStyle w:val="TableParagraph"/>
              <w:rPr>
                <w:b/>
                <w:bCs/>
                <w:sz w:val="23"/>
                <w:szCs w:val="23"/>
              </w:rPr>
            </w:pPr>
            <w:r w:rsidRPr="00984DFD">
              <w:rPr>
                <w:b/>
                <w:bCs/>
                <w:sz w:val="23"/>
                <w:szCs w:val="23"/>
              </w:rPr>
              <w:t>Brand</w:t>
            </w:r>
          </w:p>
        </w:tc>
      </w:tr>
      <w:tr w:rsidRPr="00C8221F" w:rsidR="004B1CD2" w:rsidTr="00306A5D" w14:paraId="57BA1A64" w14:textId="77777777">
        <w:trPr>
          <w:trHeight w:val="2225"/>
        </w:trPr>
        <w:tc>
          <w:tcPr>
            <w:tcW w:w="2587" w:type="dxa"/>
            <w:tcMar>
              <w:right w:w="170" w:type="dxa"/>
            </w:tcMar>
          </w:tcPr>
          <w:p w:rsidRPr="00A06462" w:rsidR="004B1CD2" w:rsidP="00306A5D" w:rsidRDefault="00FB506A" w14:paraId="4C369AA4" w14:textId="1C1CA8D3">
            <w:pPr>
              <w:pStyle w:val="TableParagraph"/>
            </w:pPr>
            <w:r w:rsidRPr="00A06462">
              <w:t>Erstat pkt.</w:t>
            </w:r>
            <w:r w:rsidRPr="00A06462" w:rsidR="004B1CD2">
              <w:rPr>
                <w:spacing w:val="2"/>
              </w:rPr>
              <w:t xml:space="preserve"> </w:t>
            </w:r>
            <w:r w:rsidRPr="00A06462" w:rsidR="004B1CD2">
              <w:rPr>
                <w:spacing w:val="-5"/>
              </w:rPr>
              <w:t>4.</w:t>
            </w:r>
            <w:r w:rsidRPr="00A06462" w:rsidR="004C567E">
              <w:rPr>
                <w:spacing w:val="-5"/>
              </w:rPr>
              <w:t>5</w:t>
            </w:r>
          </w:p>
          <w:p w:rsidRPr="00A06462" w:rsidR="00254FA5" w:rsidP="00306A5D" w:rsidRDefault="00254FA5" w14:paraId="14FE0051" w14:textId="77777777">
            <w:pPr>
              <w:spacing w:line="276" w:lineRule="auto"/>
              <w:rPr>
                <w:rFonts w:ascii="Arial" w:hAnsi="Arial" w:cs="Arial"/>
                <w:sz w:val="20"/>
                <w:szCs w:val="20"/>
                <w:lang w:val="da-DK"/>
              </w:rPr>
            </w:pPr>
          </w:p>
          <w:p w:rsidRPr="00A06462" w:rsidR="00254FA5" w:rsidP="00306A5D" w:rsidRDefault="00254FA5" w14:paraId="287D7E84" w14:textId="77777777">
            <w:pPr>
              <w:spacing w:line="276" w:lineRule="auto"/>
              <w:rPr>
                <w:rFonts w:ascii="Arial" w:hAnsi="Arial" w:cs="Arial"/>
                <w:sz w:val="20"/>
                <w:szCs w:val="20"/>
                <w:lang w:val="da-DK"/>
              </w:rPr>
            </w:pPr>
          </w:p>
          <w:p w:rsidRPr="00A06462" w:rsidR="00254FA5" w:rsidP="00306A5D" w:rsidRDefault="00254FA5" w14:paraId="3FD8AFA9" w14:textId="77777777">
            <w:pPr>
              <w:spacing w:line="276" w:lineRule="auto"/>
              <w:rPr>
                <w:rFonts w:ascii="Arial" w:hAnsi="Arial" w:cs="Arial"/>
                <w:sz w:val="20"/>
                <w:szCs w:val="20"/>
                <w:lang w:val="da-DK"/>
              </w:rPr>
            </w:pPr>
          </w:p>
          <w:p w:rsidRPr="00A06462" w:rsidR="00254FA5" w:rsidP="00306A5D" w:rsidRDefault="00254FA5" w14:paraId="4E020EF3" w14:textId="77777777">
            <w:pPr>
              <w:spacing w:line="276" w:lineRule="auto"/>
              <w:rPr>
                <w:rFonts w:ascii="Arial" w:hAnsi="Arial" w:cs="Arial"/>
                <w:sz w:val="20"/>
                <w:szCs w:val="20"/>
                <w:lang w:val="da-DK"/>
              </w:rPr>
            </w:pPr>
          </w:p>
          <w:p w:rsidRPr="00A06462" w:rsidR="00254FA5" w:rsidP="00306A5D" w:rsidRDefault="00254FA5" w14:paraId="6069BE1B" w14:textId="77777777">
            <w:pPr>
              <w:spacing w:line="276" w:lineRule="auto"/>
              <w:rPr>
                <w:rFonts w:ascii="Arial" w:hAnsi="Arial" w:cs="Arial"/>
                <w:sz w:val="20"/>
                <w:szCs w:val="20"/>
                <w:lang w:val="da-DK"/>
              </w:rPr>
            </w:pPr>
          </w:p>
          <w:p w:rsidRPr="00A06462" w:rsidR="00254FA5" w:rsidP="00306A5D" w:rsidRDefault="00254FA5" w14:paraId="20A6C603" w14:textId="7C43AE1E">
            <w:pPr>
              <w:spacing w:line="276" w:lineRule="auto"/>
              <w:rPr>
                <w:rFonts w:ascii="Arial" w:hAnsi="Arial" w:cs="Arial"/>
                <w:sz w:val="20"/>
                <w:szCs w:val="20"/>
                <w:lang w:val="da-DK"/>
              </w:rPr>
            </w:pPr>
          </w:p>
        </w:tc>
        <w:tc>
          <w:tcPr>
            <w:tcW w:w="7211" w:type="dxa"/>
            <w:tcMar>
              <w:right w:w="170" w:type="dxa"/>
            </w:tcMar>
          </w:tcPr>
          <w:p w:rsidRPr="00A06462" w:rsidR="002A56C9" w:rsidP="0015589D" w:rsidRDefault="004B1CD2" w14:paraId="00B8F832" w14:textId="685B7A6E">
            <w:pPr>
              <w:pStyle w:val="TableParagraph"/>
            </w:pPr>
            <w:r w:rsidRPr="00A06462">
              <w:t xml:space="preserve">Såfremt </w:t>
            </w:r>
            <w:r w:rsidRPr="00A06462" w:rsidR="00C9465C">
              <w:t>Lejemålet</w:t>
            </w:r>
            <w:r w:rsidRPr="00A06462">
              <w:t xml:space="preserve"> ødelægges ved brand eller anden ulykke, skal Udlejer benytte den modtagne forsikringssum til at genopbygge </w:t>
            </w:r>
            <w:r w:rsidRPr="00A06462" w:rsidR="00C9465C">
              <w:t>Lejemålet</w:t>
            </w:r>
            <w:r w:rsidRPr="00A06462">
              <w:t xml:space="preserve">, således at </w:t>
            </w:r>
            <w:r w:rsidRPr="00A06462" w:rsidR="006A6E8C">
              <w:t>lejekontrakten</w:t>
            </w:r>
            <w:r w:rsidRPr="00A06462">
              <w:t xml:space="preserve"> kan fortsætte på uændrede vilkår, medmindre andet aftales (erhvervslejelovens § 24, stk. 1 finder således ikke anvendelse). Genopbygningen af </w:t>
            </w:r>
            <w:r w:rsidRPr="00A06462" w:rsidR="00C9465C">
              <w:t>Lejemålet</w:t>
            </w:r>
            <w:r w:rsidRPr="00A06462" w:rsidR="00B122A4">
              <w:t xml:space="preserve"> </w:t>
            </w:r>
            <w:r w:rsidRPr="00A06462">
              <w:t>skal ske hurtigst muligt.</w:t>
            </w:r>
          </w:p>
          <w:p w:rsidRPr="00A06462" w:rsidR="002A56C9" w:rsidP="00306A5D" w:rsidRDefault="002A56C9" w14:paraId="63EB5F76" w14:textId="77777777">
            <w:pPr>
              <w:spacing w:line="276" w:lineRule="auto"/>
              <w:rPr>
                <w:rFonts w:ascii="Arial" w:hAnsi="Arial" w:cs="Arial"/>
                <w:sz w:val="20"/>
                <w:szCs w:val="20"/>
                <w:lang w:val="da-DK"/>
              </w:rPr>
            </w:pPr>
          </w:p>
        </w:tc>
      </w:tr>
      <w:tr w:rsidRPr="00F84A2B" w:rsidR="00594F8F" w:rsidTr="00306A5D" w14:paraId="2B99551C" w14:textId="77777777">
        <w:trPr>
          <w:trHeight w:val="70"/>
        </w:trPr>
        <w:tc>
          <w:tcPr>
            <w:tcW w:w="2587" w:type="dxa"/>
            <w:tcMar>
              <w:right w:w="170" w:type="dxa"/>
            </w:tcMar>
          </w:tcPr>
          <w:p w:rsidRPr="00A06462" w:rsidR="00594F8F" w:rsidP="00306A5D" w:rsidRDefault="00254FA5" w14:paraId="4632AD20" w14:textId="7A3B28CA">
            <w:pPr>
              <w:pStyle w:val="TableParagraph"/>
            </w:pPr>
            <w:r w:rsidRPr="00A06462">
              <w:t>Erstat</w:t>
            </w:r>
            <w:r w:rsidRPr="00A06462" w:rsidR="00767767">
              <w:t xml:space="preserve"> pkt. 4.5</w:t>
            </w:r>
          </w:p>
        </w:tc>
        <w:tc>
          <w:tcPr>
            <w:tcW w:w="7211" w:type="dxa"/>
            <w:tcMar>
              <w:right w:w="170" w:type="dxa"/>
            </w:tcMar>
          </w:tcPr>
          <w:p w:rsidRPr="00A06462" w:rsidR="00767767" w:rsidP="00306A5D" w:rsidRDefault="00767767" w14:paraId="60154D1F" w14:textId="225A47E6">
            <w:pPr>
              <w:pStyle w:val="TableParagraph"/>
            </w:pPr>
            <w:r w:rsidRPr="00A06462">
              <w:t xml:space="preserve">Bliver </w:t>
            </w:r>
            <w:r w:rsidRPr="00A06462" w:rsidR="00C9465C">
              <w:t>Lejemålet</w:t>
            </w:r>
            <w:r w:rsidRPr="00A06462" w:rsidR="008311E4">
              <w:t xml:space="preserve"> </w:t>
            </w:r>
            <w:r w:rsidRPr="00A06462">
              <w:t xml:space="preserve">ødelagt ved brand eller anden ulykke, bortfalder </w:t>
            </w:r>
            <w:r w:rsidRPr="00A06462" w:rsidR="006A6E8C">
              <w:t>lejekontrakten</w:t>
            </w:r>
            <w:r w:rsidRPr="00A06462">
              <w:t>.</w:t>
            </w:r>
          </w:p>
          <w:p w:rsidRPr="00A06462" w:rsidR="008311E4" w:rsidP="00306A5D" w:rsidRDefault="008311E4" w14:paraId="14E427AA" w14:textId="77777777">
            <w:pPr>
              <w:pStyle w:val="TableParagraph"/>
            </w:pPr>
          </w:p>
          <w:p w:rsidRPr="00A06462" w:rsidR="00767767" w:rsidP="00306A5D" w:rsidRDefault="00767767" w14:paraId="2C3C9493" w14:textId="70A9C085">
            <w:pPr>
              <w:pStyle w:val="TableParagraph"/>
            </w:pPr>
            <w:r w:rsidRPr="00A06462">
              <w:t>Stk. 2. Bortfalder en leje</w:t>
            </w:r>
            <w:r w:rsidRPr="00A06462" w:rsidR="00F9115B">
              <w:t>kontrakten</w:t>
            </w:r>
            <w:r w:rsidRPr="00A06462">
              <w:t xml:space="preserve"> i henhold til stk. 1, skal </w:t>
            </w:r>
            <w:r w:rsidRPr="00A06462" w:rsidR="008C5118">
              <w:t>Udlejer</w:t>
            </w:r>
            <w:r w:rsidRPr="00A06462">
              <w:t xml:space="preserve"> uden unødigt ophold tilbyde </w:t>
            </w:r>
            <w:r w:rsidRPr="00A06462" w:rsidR="008C5118">
              <w:t>Lejer</w:t>
            </w:r>
            <w:r w:rsidRPr="00A06462">
              <w:t xml:space="preserve"> at leje andre lokaler i </w:t>
            </w:r>
            <w:r w:rsidRPr="00A06462" w:rsidR="00C4534D">
              <w:t>Ejendommen</w:t>
            </w:r>
            <w:r w:rsidRPr="00A06462">
              <w:t xml:space="preserve">, hvis der bliver andre lokaler af samme størrelse og karakter ledige til overtagelse senest 3 måneder efter det tidspunkt, hvor </w:t>
            </w:r>
            <w:r w:rsidRPr="00A06462" w:rsidR="00C9465C">
              <w:t>Lejemålet</w:t>
            </w:r>
            <w:r w:rsidRPr="00A06462" w:rsidR="00B122A4">
              <w:t xml:space="preserve"> </w:t>
            </w:r>
            <w:r w:rsidRPr="00A06462">
              <w:t>blev ødelagt.</w:t>
            </w:r>
          </w:p>
          <w:p w:rsidRPr="00A06462" w:rsidR="008311E4" w:rsidP="00306A5D" w:rsidRDefault="008311E4" w14:paraId="16E8CDFC" w14:textId="77777777">
            <w:pPr>
              <w:pStyle w:val="TableParagraph"/>
            </w:pPr>
          </w:p>
          <w:p w:rsidRPr="00A06462" w:rsidR="00594F8F" w:rsidP="00306A5D" w:rsidRDefault="00767767" w14:paraId="21288C41" w14:textId="43E04421">
            <w:pPr>
              <w:pStyle w:val="TableParagraph"/>
            </w:pPr>
            <w:r w:rsidRPr="00A06462">
              <w:t xml:space="preserve">Stk. 3. Tilsvarende gælder, </w:t>
            </w:r>
            <w:r w:rsidRPr="00A06462" w:rsidR="008C5118">
              <w:t>hvis Udlejer</w:t>
            </w:r>
            <w:r w:rsidRPr="00A06462">
              <w:t xml:space="preserve"> genopfører </w:t>
            </w:r>
            <w:r w:rsidRPr="00A06462" w:rsidR="00C9465C">
              <w:t>Lejemålet</w:t>
            </w:r>
            <w:r w:rsidRPr="00A06462">
              <w:t>.</w:t>
            </w:r>
          </w:p>
        </w:tc>
      </w:tr>
      <w:tr w:rsidRPr="00F84A2B" w:rsidR="004B1CD2" w:rsidTr="00306A5D" w14:paraId="763294CA" w14:textId="77777777">
        <w:trPr>
          <w:trHeight w:val="3821"/>
        </w:trPr>
        <w:tc>
          <w:tcPr>
            <w:tcW w:w="2587" w:type="dxa"/>
            <w:tcMar>
              <w:right w:w="170" w:type="dxa"/>
            </w:tcMar>
          </w:tcPr>
          <w:p w:rsidRPr="00A06462" w:rsidR="004B1CD2" w:rsidP="00306A5D" w:rsidRDefault="00FB506A" w14:paraId="19935715" w14:textId="1F20D49A">
            <w:pPr>
              <w:pStyle w:val="TableParagraph"/>
            </w:pPr>
            <w:r w:rsidRPr="00A06462">
              <w:t>Erstat pkt.</w:t>
            </w:r>
            <w:r w:rsidRPr="00A06462" w:rsidR="004B1CD2">
              <w:t xml:space="preserve"> 4.</w:t>
            </w:r>
            <w:r w:rsidRPr="00A06462" w:rsidR="00572CB7">
              <w:t>5</w:t>
            </w:r>
          </w:p>
        </w:tc>
        <w:tc>
          <w:tcPr>
            <w:tcW w:w="7211" w:type="dxa"/>
            <w:tcMar>
              <w:right w:w="170" w:type="dxa"/>
            </w:tcMar>
          </w:tcPr>
          <w:p w:rsidRPr="00A06462" w:rsidR="004B1CD2" w:rsidP="00306A5D" w:rsidRDefault="004B1CD2" w14:paraId="0E9145E1" w14:textId="6146A555">
            <w:pPr>
              <w:pStyle w:val="TableParagraph"/>
            </w:pPr>
            <w:r w:rsidRPr="00A06462">
              <w:t xml:space="preserve">Erhvervslejelovens § 24 finder ikke anvendelse; i stedet har </w:t>
            </w:r>
            <w:r w:rsidRPr="00A06462" w:rsidR="00572CB7">
              <w:t>P</w:t>
            </w:r>
            <w:r w:rsidRPr="00A06462">
              <w:t xml:space="preserve">arterne aftalt følgende: Lejen og driftsudgifterne ophører med at blive opkrævet fra datoen for den beskadigelse eller ødelæggelse af </w:t>
            </w:r>
            <w:r w:rsidRPr="00A06462" w:rsidR="00C9465C">
              <w:t>Lejemålet</w:t>
            </w:r>
            <w:r w:rsidRPr="00A06462">
              <w:t xml:space="preserve">, som gør </w:t>
            </w:r>
            <w:r w:rsidRPr="00A06462" w:rsidR="00C9465C">
              <w:t>Lejemålet</w:t>
            </w:r>
            <w:r w:rsidRPr="00A06462">
              <w:t xml:space="preserve"> uegnet til brug, beboelse eller utilgængeligt. I tilfælde af beskadigelse eller ødelæggelse af dele af </w:t>
            </w:r>
            <w:r w:rsidRPr="00A06462" w:rsidR="00C9465C">
              <w:t>Lejemålet</w:t>
            </w:r>
            <w:r w:rsidRPr="00A06462">
              <w:t xml:space="preserve">, men hvor Lejer i samme omfang som før skaden eller ødelæggelsen kan opretholde alle Lejers eksisterende forretningsaktiviteter i </w:t>
            </w:r>
            <w:r w:rsidRPr="00A06462" w:rsidR="00C9465C">
              <w:t>Lejemålet</w:t>
            </w:r>
            <w:r w:rsidRPr="00A06462">
              <w:t xml:space="preserve">, vil </w:t>
            </w:r>
            <w:r w:rsidRPr="00A06462" w:rsidR="0052670C">
              <w:t>h</w:t>
            </w:r>
            <w:r w:rsidRPr="00A06462">
              <w:t>uslejen og driftsudgifter relateret til de pågældende ødelagte eller beskadige</w:t>
            </w:r>
            <w:r w:rsidRPr="00A06462" w:rsidR="008F2A72">
              <w:t>de</w:t>
            </w:r>
            <w:r w:rsidRPr="00A06462">
              <w:t xml:space="preserve"> arealer fra tidspunktet for beskadigelsen eller ødelæggelsen af </w:t>
            </w:r>
            <w:r w:rsidRPr="00A06462" w:rsidR="00C9465C">
              <w:t>Lejemålet</w:t>
            </w:r>
            <w:r w:rsidRPr="00A06462">
              <w:t xml:space="preserve"> ikke blive opkrævet. Et sådant lejestop fortsætter indtil den dato, hvor </w:t>
            </w:r>
            <w:r w:rsidRPr="00A06462" w:rsidR="00C9465C">
              <w:t>Lejemålet</w:t>
            </w:r>
            <w:r w:rsidRPr="00A06462">
              <w:t xml:space="preserve"> er reetableret og på ny taget i brug af Lejer. Såfremt </w:t>
            </w:r>
            <w:r w:rsidRPr="00A06462" w:rsidR="00C9465C">
              <w:t>Lejemålet</w:t>
            </w:r>
            <w:r w:rsidRPr="00A06462">
              <w:t xml:space="preserve"> ødelægges i et sådant omfang, at Lejer ikke kan opretholde Lejers eksisterende forretningsaktiviteter i </w:t>
            </w:r>
            <w:r w:rsidRPr="00A06462" w:rsidR="00C9465C">
              <w:t>Lejemålet</w:t>
            </w:r>
            <w:r w:rsidRPr="00A06462">
              <w:t xml:space="preserve">, og sådan reetablering ikke er sket inden et år fra datoen for skaden eller ødelæggelsen, kan Lejer straks ophæve </w:t>
            </w:r>
            <w:r w:rsidRPr="00A06462" w:rsidR="006A6E8C">
              <w:t>l</w:t>
            </w:r>
            <w:r w:rsidRPr="00A06462">
              <w:t>eje</w:t>
            </w:r>
            <w:r w:rsidRPr="00A06462" w:rsidR="006A6E8C">
              <w:t>kontrakten</w:t>
            </w:r>
            <w:r w:rsidRPr="00A06462">
              <w:t xml:space="preserve"> ved skriftlig meddelelse til Udlejer.</w:t>
            </w:r>
          </w:p>
        </w:tc>
      </w:tr>
    </w:tbl>
    <w:p w:rsidR="00EC1813" w:rsidP="003A2A06" w:rsidRDefault="00EC1813" w14:paraId="3BD1DE91" w14:textId="77777777">
      <w:pPr>
        <w:pStyle w:val="Overskrift1"/>
      </w:pPr>
    </w:p>
    <w:p w:rsidR="00EC1813" w:rsidRDefault="00EC1813" w14:paraId="234FEBE3" w14:textId="77777777">
      <w:pPr>
        <w:rPr>
          <w:rFonts w:ascii="Arial" w:hAnsi="Arial" w:cs="Arial" w:eastAsiaTheme="majorEastAsia"/>
          <w:b/>
          <w:bCs/>
          <w:color w:val="000000" w:themeColor="text1"/>
          <w:sz w:val="36"/>
          <w:szCs w:val="36"/>
          <w:lang w:val="da-DK"/>
        </w:rPr>
      </w:pPr>
      <w:r w:rsidRPr="008E4EA6">
        <w:rPr>
          <w:lang w:val="da-DK"/>
        </w:rPr>
        <w:br w:type="page"/>
      </w:r>
    </w:p>
    <w:p w:rsidRPr="00C8221F" w:rsidR="00AE7490" w:rsidP="003A2A06" w:rsidRDefault="004E2506" w14:paraId="5D4382B6" w14:textId="7D543A5D">
      <w:pPr>
        <w:pStyle w:val="Overskrift1"/>
      </w:pPr>
      <w:r w:rsidRPr="00C8221F">
        <w:t>5</w:t>
      </w:r>
      <w:r w:rsidRPr="00C8221F" w:rsidR="00C364B0">
        <w:t xml:space="preserve">. </w:t>
      </w:r>
      <w:r w:rsidRPr="00C8221F">
        <w:t>Fremleje</w:t>
      </w:r>
      <w:r w:rsidRPr="00C8221F">
        <w:rPr>
          <w:spacing w:val="-3"/>
        </w:rPr>
        <w:t xml:space="preserve"> </w:t>
      </w:r>
      <w:r w:rsidRPr="00C8221F">
        <w:t>og</w:t>
      </w:r>
      <w:r w:rsidRPr="00C8221F">
        <w:rPr>
          <w:spacing w:val="-2"/>
        </w:rPr>
        <w:t xml:space="preserve"> afståelse</w:t>
      </w:r>
    </w:p>
    <w:p w:rsidRPr="00C8221F" w:rsidR="00AE7490" w:rsidP="003A2A06" w:rsidRDefault="004E2506" w14:paraId="7C6DFCC4" w14:textId="77777777">
      <w:pPr>
        <w:pStyle w:val="Overskrift2"/>
      </w:pPr>
      <w:r w:rsidRPr="00C8221F">
        <w:t>Supplerende</w:t>
      </w:r>
      <w:r w:rsidRPr="00C8221F">
        <w:rPr>
          <w:spacing w:val="12"/>
        </w:rPr>
        <w:t xml:space="preserve"> </w:t>
      </w:r>
      <w:r w:rsidRPr="00C8221F">
        <w:t>bestemmelser:</w:t>
      </w:r>
    </w:p>
    <w:p w:rsidRPr="00EC1813" w:rsidR="00AE7490" w:rsidP="008706DC" w:rsidRDefault="004E2506" w14:paraId="2E5DADE2" w14:textId="54E3C2C0">
      <w:pPr>
        <w:pStyle w:val="Brdtekst"/>
        <w:spacing w:before="1" w:line="244" w:lineRule="auto"/>
        <w:rPr>
          <w:rFonts w:ascii="Arial" w:hAnsi="Arial" w:cs="Arial"/>
          <w:sz w:val="20"/>
          <w:szCs w:val="20"/>
          <w:lang w:val="da-DK"/>
        </w:rPr>
      </w:pPr>
      <w:r w:rsidRPr="00EC1813">
        <w:rPr>
          <w:rFonts w:ascii="Arial" w:hAnsi="Arial" w:cs="Arial"/>
          <w:sz w:val="20"/>
          <w:szCs w:val="20"/>
          <w:lang w:val="da-DK"/>
        </w:rPr>
        <w:t>Ifølge standarderhvervsleje</w:t>
      </w:r>
      <w:r w:rsidRPr="00EC1813" w:rsidR="006A6E8C">
        <w:rPr>
          <w:rFonts w:ascii="Arial" w:hAnsi="Arial" w:cs="Arial"/>
          <w:sz w:val="20"/>
          <w:szCs w:val="20"/>
          <w:lang w:val="da-DK"/>
        </w:rPr>
        <w:t>kontrakten</w:t>
      </w:r>
      <w:r w:rsidRPr="00EC1813">
        <w:rPr>
          <w:rFonts w:ascii="Arial" w:hAnsi="Arial" w:cs="Arial"/>
          <w:sz w:val="20"/>
          <w:szCs w:val="20"/>
          <w:lang w:val="da-DK"/>
        </w:rPr>
        <w:t xml:space="preserve"> kan </w:t>
      </w:r>
      <w:r w:rsidRPr="00EC1813" w:rsidR="00AD030D">
        <w:rPr>
          <w:rFonts w:ascii="Arial" w:hAnsi="Arial" w:cs="Arial"/>
          <w:sz w:val="20"/>
          <w:szCs w:val="20"/>
          <w:lang w:val="da-DK"/>
        </w:rPr>
        <w:t>Lejer</w:t>
      </w:r>
      <w:r w:rsidRPr="00EC1813">
        <w:rPr>
          <w:rFonts w:ascii="Arial" w:hAnsi="Arial" w:cs="Arial"/>
          <w:sz w:val="20"/>
          <w:szCs w:val="20"/>
          <w:lang w:val="da-DK"/>
        </w:rPr>
        <w:t xml:space="preserve"> ikke afstå </w:t>
      </w:r>
      <w:r w:rsidRPr="00EC1813" w:rsidR="00C9465C">
        <w:rPr>
          <w:rFonts w:ascii="Arial" w:hAnsi="Arial" w:cs="Arial"/>
          <w:sz w:val="20"/>
          <w:szCs w:val="20"/>
          <w:lang w:val="da-DK"/>
        </w:rPr>
        <w:t>Lejemålet</w:t>
      </w:r>
      <w:r w:rsidRPr="00EC1813">
        <w:rPr>
          <w:rFonts w:ascii="Arial" w:hAnsi="Arial" w:cs="Arial"/>
          <w:sz w:val="20"/>
          <w:szCs w:val="20"/>
          <w:lang w:val="da-DK"/>
        </w:rPr>
        <w:t>, men dette kan godt suppleres med en specialbestemmelse vedrørende koncernforhold, således at der godt kan ske afståelse til et koncernforbundet selskab.</w:t>
      </w:r>
    </w:p>
    <w:p w:rsidRPr="00C8221F" w:rsidR="00AE7490" w:rsidP="008706DC" w:rsidRDefault="00AE7490" w14:paraId="5AE48E77" w14:textId="77777777">
      <w:pPr>
        <w:spacing w:before="9"/>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68"/>
        <w:gridCol w:w="2419"/>
        <w:gridCol w:w="168"/>
        <w:gridCol w:w="7436"/>
        <w:gridCol w:w="15"/>
      </w:tblGrid>
      <w:tr w:rsidRPr="00984DFD" w:rsidR="00AE7490" w:rsidTr="697D1DAF" w14:paraId="03AD019F" w14:textId="77777777">
        <w:trPr>
          <w:gridAfter w:val="1"/>
          <w:wAfter w:w="15" w:type="dxa"/>
          <w:trHeight w:val="804"/>
        </w:trPr>
        <w:tc>
          <w:tcPr>
            <w:tcW w:w="10191" w:type="dxa"/>
            <w:gridSpan w:val="4"/>
            <w:tcMar>
              <w:right w:w="170" w:type="dxa"/>
            </w:tcMar>
            <w:vAlign w:val="center"/>
          </w:tcPr>
          <w:p w:rsidRPr="00984DFD" w:rsidR="00AE7490" w:rsidP="00306A5D" w:rsidRDefault="004E2506" w14:paraId="1407A0B5" w14:textId="77777777">
            <w:pPr>
              <w:pStyle w:val="TableParagraph"/>
              <w:rPr>
                <w:b/>
                <w:bCs/>
                <w:sz w:val="23"/>
                <w:szCs w:val="23"/>
              </w:rPr>
            </w:pPr>
            <w:r w:rsidRPr="00984DFD">
              <w:rPr>
                <w:b/>
                <w:bCs/>
                <w:sz w:val="23"/>
                <w:szCs w:val="23"/>
              </w:rPr>
              <w:t>Afståelse til koncernforbundet selskab</w:t>
            </w:r>
          </w:p>
        </w:tc>
      </w:tr>
      <w:tr w:rsidRPr="00F84A2B" w:rsidR="00AE7490" w:rsidTr="697D1DAF" w14:paraId="3D713AAF" w14:textId="77777777">
        <w:trPr>
          <w:gridAfter w:val="1"/>
          <w:wAfter w:w="15" w:type="dxa"/>
          <w:trHeight w:val="537"/>
        </w:trPr>
        <w:tc>
          <w:tcPr>
            <w:tcW w:w="2587" w:type="dxa"/>
            <w:gridSpan w:val="2"/>
            <w:tcMar>
              <w:right w:w="170" w:type="dxa"/>
            </w:tcMar>
          </w:tcPr>
          <w:p w:rsidRPr="006E3A7D" w:rsidR="00AE7490" w:rsidP="00306A5D" w:rsidRDefault="00FB506A" w14:paraId="1F23D747" w14:textId="17602B8B">
            <w:pPr>
              <w:pStyle w:val="TableParagraph"/>
            </w:pPr>
            <w:r w:rsidRPr="006E3A7D">
              <w:t>Indføj pkt.</w:t>
            </w:r>
            <w:r w:rsidRPr="006E3A7D" w:rsidR="004E2506">
              <w:rPr>
                <w:spacing w:val="3"/>
              </w:rPr>
              <w:t xml:space="preserve"> </w:t>
            </w:r>
            <w:r w:rsidRPr="006E3A7D" w:rsidR="004E2506">
              <w:rPr>
                <w:spacing w:val="-5"/>
              </w:rPr>
              <w:t>5.4</w:t>
            </w:r>
          </w:p>
        </w:tc>
        <w:tc>
          <w:tcPr>
            <w:tcW w:w="7604" w:type="dxa"/>
            <w:gridSpan w:val="2"/>
            <w:tcMar>
              <w:right w:w="170" w:type="dxa"/>
            </w:tcMar>
          </w:tcPr>
          <w:p w:rsidRPr="006E3A7D" w:rsidR="00AE7490" w:rsidP="00306A5D" w:rsidRDefault="004E2506" w14:paraId="3D068035" w14:textId="364B37DA">
            <w:pPr>
              <w:pStyle w:val="TableParagraph"/>
            </w:pPr>
            <w:r w:rsidRPr="006E3A7D">
              <w:t xml:space="preserve">Afståelse til et med </w:t>
            </w:r>
            <w:r w:rsidRPr="006E3A7D" w:rsidR="00AD030D">
              <w:t>Lejer</w:t>
            </w:r>
            <w:r w:rsidRPr="006E3A7D">
              <w:t xml:space="preserve"> koncernforbundet selskab betragtes ikke som afståelse.</w:t>
            </w:r>
          </w:p>
        </w:tc>
      </w:tr>
      <w:tr w:rsidRPr="00F84A2B" w:rsidR="00177243" w:rsidTr="697D1DAF" w14:paraId="27410F9A" w14:textId="77777777">
        <w:trPr>
          <w:gridAfter w:val="1"/>
          <w:wAfter w:w="15" w:type="dxa"/>
          <w:trHeight w:val="804"/>
        </w:trPr>
        <w:tc>
          <w:tcPr>
            <w:tcW w:w="10191" w:type="dxa"/>
            <w:gridSpan w:val="4"/>
            <w:tcMar>
              <w:right w:w="170" w:type="dxa"/>
            </w:tcMar>
            <w:vAlign w:val="center"/>
          </w:tcPr>
          <w:p w:rsidRPr="00984DFD" w:rsidR="00177243" w:rsidP="00306A5D" w:rsidRDefault="00177243" w14:paraId="24FA093C" w14:textId="77777777">
            <w:pPr>
              <w:pStyle w:val="TableParagraph"/>
              <w:rPr>
                <w:b/>
                <w:bCs/>
                <w:sz w:val="23"/>
                <w:szCs w:val="23"/>
              </w:rPr>
            </w:pPr>
            <w:r w:rsidRPr="00984DFD">
              <w:rPr>
                <w:b/>
                <w:bCs/>
                <w:sz w:val="23"/>
                <w:szCs w:val="23"/>
              </w:rPr>
              <w:t>Betingelser for afståelse ved overgang af bestemmende indflydelse i selskab</w:t>
            </w:r>
          </w:p>
        </w:tc>
      </w:tr>
      <w:tr w:rsidRPr="00F84A2B" w:rsidR="00177243" w:rsidTr="697D1DAF" w14:paraId="6DCE94EA" w14:textId="77777777">
        <w:trPr>
          <w:gridAfter w:val="1"/>
          <w:wAfter w:w="15" w:type="dxa"/>
          <w:trHeight w:val="2951"/>
        </w:trPr>
        <w:tc>
          <w:tcPr>
            <w:tcW w:w="2587" w:type="dxa"/>
            <w:gridSpan w:val="2"/>
            <w:tcMar>
              <w:right w:w="170" w:type="dxa"/>
            </w:tcMar>
          </w:tcPr>
          <w:p w:rsidRPr="008706DC" w:rsidR="00177243" w:rsidP="00306A5D" w:rsidRDefault="00177243" w14:paraId="06004165" w14:textId="77777777">
            <w:pPr>
              <w:pStyle w:val="TableParagraph"/>
            </w:pPr>
            <w:r w:rsidRPr="008706DC">
              <w:t>Tilføj pkt.</w:t>
            </w:r>
            <w:r w:rsidRPr="008706DC">
              <w:rPr>
                <w:spacing w:val="3"/>
              </w:rPr>
              <w:t xml:space="preserve"> </w:t>
            </w:r>
            <w:r w:rsidRPr="008706DC">
              <w:rPr>
                <w:spacing w:val="-5"/>
              </w:rPr>
              <w:t>5.4</w:t>
            </w:r>
          </w:p>
          <w:p w:rsidRPr="008706DC" w:rsidR="00177243" w:rsidP="00306A5D" w:rsidRDefault="00177243" w14:paraId="52D966E1" w14:textId="77777777">
            <w:pPr>
              <w:pStyle w:val="TableParagraph"/>
            </w:pPr>
          </w:p>
          <w:p w:rsidRPr="008706DC" w:rsidR="00177243" w:rsidP="00306A5D" w:rsidRDefault="00177243" w14:paraId="794C9F80" w14:textId="77777777">
            <w:pPr>
              <w:pStyle w:val="TableParagraph"/>
            </w:pPr>
          </w:p>
          <w:p w:rsidRPr="008706DC" w:rsidR="00177243" w:rsidP="00306A5D" w:rsidRDefault="00177243" w14:paraId="0B8FE292" w14:textId="77777777">
            <w:pPr>
              <w:pStyle w:val="TableParagraph"/>
            </w:pPr>
          </w:p>
          <w:p w:rsidRPr="008706DC" w:rsidR="00177243" w:rsidP="00306A5D" w:rsidRDefault="00177243" w14:paraId="29F3B243" w14:textId="77777777">
            <w:pPr>
              <w:pStyle w:val="TableParagraph"/>
            </w:pPr>
          </w:p>
          <w:p w:rsidRPr="008706DC" w:rsidR="00177243" w:rsidP="00306A5D" w:rsidRDefault="00177243" w14:paraId="050A892A" w14:textId="77777777">
            <w:pPr>
              <w:pStyle w:val="TableParagraph"/>
            </w:pPr>
          </w:p>
          <w:p w:rsidRPr="008706DC" w:rsidR="00177243" w:rsidP="00306A5D" w:rsidRDefault="00177243" w14:paraId="33FA6E51" w14:textId="08063462">
            <w:pPr>
              <w:pStyle w:val="TableParagraph"/>
            </w:pPr>
            <w:r w:rsidRPr="008706DC">
              <w:t>(Bemærk</w:t>
            </w:r>
            <w:r w:rsidRPr="008706DC" w:rsidR="00A6642E">
              <w:t>,</w:t>
            </w:r>
            <w:r w:rsidRPr="008706DC">
              <w:t xml:space="preserve"> at Lejer i dette tilfælde skal have afståelsesret til selskab i pkt.</w:t>
            </w:r>
            <w:r w:rsidRPr="008706DC" w:rsidR="00A6642E">
              <w:t xml:space="preserve"> </w:t>
            </w:r>
            <w:r w:rsidRPr="008706DC">
              <w:rPr>
                <w:spacing w:val="-4"/>
              </w:rPr>
              <w:t>5.2)</w:t>
            </w:r>
          </w:p>
        </w:tc>
        <w:tc>
          <w:tcPr>
            <w:tcW w:w="7604" w:type="dxa"/>
            <w:gridSpan w:val="2"/>
            <w:tcMar>
              <w:right w:w="170" w:type="dxa"/>
            </w:tcMar>
          </w:tcPr>
          <w:p w:rsidRPr="008706DC" w:rsidR="00177243" w:rsidP="00306A5D" w:rsidRDefault="00177243" w14:paraId="2966F4EB" w14:textId="3EB3D91F">
            <w:pPr>
              <w:pStyle w:val="TableParagraph"/>
            </w:pPr>
            <w:r w:rsidRPr="008706DC">
              <w:t xml:space="preserve">Overgang af den bestemmende indflydelse </w:t>
            </w:r>
            <w:r w:rsidRPr="008706DC" w:rsidR="00823B21">
              <w:t xml:space="preserve">i </w:t>
            </w:r>
            <w:r w:rsidRPr="008706DC" w:rsidR="00C95F34">
              <w:t>Lejers selskab</w:t>
            </w:r>
            <w:r w:rsidRPr="008706DC">
              <w:t xml:space="preserve"> må ikke ske, hvis Udlejer har vægtige grunde, herunder den nye hovedindehavers økonomi eller branchekendskab, til at modsætte sig dette. Det er desuden en betingelse, at den nye hovedindehaver ved selvskyldnerkaution eller på lignende måde garanterer for ethvert krav ifølge kontrakten fra den til enhver tid værende Udlejers side.</w:t>
            </w:r>
          </w:p>
        </w:tc>
      </w:tr>
      <w:tr w:rsidRPr="00984DFD" w:rsidR="00177243" w:rsidTr="697D1DAF" w14:paraId="4ED2CE22" w14:textId="77777777">
        <w:trPr>
          <w:gridAfter w:val="1"/>
          <w:wAfter w:w="15" w:type="dxa"/>
          <w:trHeight w:val="804"/>
        </w:trPr>
        <w:tc>
          <w:tcPr>
            <w:tcW w:w="10191" w:type="dxa"/>
            <w:gridSpan w:val="4"/>
            <w:tcMar>
              <w:right w:w="170" w:type="dxa"/>
            </w:tcMar>
            <w:vAlign w:val="center"/>
          </w:tcPr>
          <w:p w:rsidRPr="00984DFD" w:rsidR="00177243" w:rsidP="00306A5D" w:rsidRDefault="00177243" w14:paraId="41A76B79" w14:textId="77777777">
            <w:pPr>
              <w:pStyle w:val="TableParagraph"/>
              <w:rPr>
                <w:b/>
                <w:bCs/>
                <w:sz w:val="23"/>
                <w:szCs w:val="23"/>
              </w:rPr>
            </w:pPr>
            <w:r w:rsidRPr="00984DFD">
              <w:rPr>
                <w:b/>
                <w:bCs/>
                <w:sz w:val="23"/>
                <w:szCs w:val="23"/>
              </w:rPr>
              <w:t>Konkurrenceforbud ved afståelse</w:t>
            </w:r>
          </w:p>
        </w:tc>
      </w:tr>
      <w:tr w:rsidRPr="00F84A2B" w:rsidR="00177243" w:rsidTr="697D1DAF" w14:paraId="53FDEF51" w14:textId="77777777">
        <w:trPr>
          <w:gridAfter w:val="1"/>
          <w:wAfter w:w="15" w:type="dxa"/>
          <w:trHeight w:val="1072"/>
        </w:trPr>
        <w:tc>
          <w:tcPr>
            <w:tcW w:w="2587" w:type="dxa"/>
            <w:gridSpan w:val="2"/>
            <w:tcMar>
              <w:right w:w="170" w:type="dxa"/>
            </w:tcMar>
          </w:tcPr>
          <w:p w:rsidRPr="008706DC" w:rsidR="00177243" w:rsidP="00306A5D" w:rsidRDefault="00177243" w14:paraId="083ACBA4" w14:textId="33D5DB43">
            <w:pPr>
              <w:pStyle w:val="TableParagraph"/>
            </w:pPr>
            <w:r w:rsidRPr="008706DC">
              <w:t>Tilføj</w:t>
            </w:r>
            <w:r w:rsidRPr="008706DC">
              <w:rPr>
                <w:spacing w:val="1"/>
              </w:rPr>
              <w:t xml:space="preserve"> </w:t>
            </w:r>
            <w:r w:rsidRPr="008706DC">
              <w:t>pkt.</w:t>
            </w:r>
            <w:r w:rsidRPr="008706DC">
              <w:rPr>
                <w:spacing w:val="3"/>
              </w:rPr>
              <w:t xml:space="preserve"> </w:t>
            </w:r>
            <w:r w:rsidRPr="008706DC">
              <w:rPr>
                <w:spacing w:val="-5"/>
              </w:rPr>
              <w:t>5.4</w:t>
            </w:r>
          </w:p>
        </w:tc>
        <w:tc>
          <w:tcPr>
            <w:tcW w:w="7604" w:type="dxa"/>
            <w:gridSpan w:val="2"/>
            <w:tcMar>
              <w:right w:w="170" w:type="dxa"/>
            </w:tcMar>
          </w:tcPr>
          <w:p w:rsidRPr="008706DC" w:rsidR="00177243" w:rsidP="00306A5D" w:rsidRDefault="00177243" w14:paraId="52A30B86" w14:textId="2C2E695D">
            <w:pPr>
              <w:pStyle w:val="TableParagraph"/>
            </w:pPr>
            <w:r w:rsidRPr="008706DC">
              <w:t xml:space="preserve">Det er en betingelse for Lejers afståelse, at </w:t>
            </w:r>
            <w:r w:rsidRPr="008706DC" w:rsidR="00C9465C">
              <w:t>Lejemålet</w:t>
            </w:r>
            <w:r w:rsidRPr="008706DC">
              <w:t xml:space="preserve"> ikke afstås til en virksomhed, som udøver eller agter at udøve konkurrerende virksomhed med ejendommens øvrige lejere, som Udlejer i henhold til de pågældendes lejekontrakter</w:t>
            </w:r>
            <w:r w:rsidRPr="008706DC">
              <w:rPr>
                <w:spacing w:val="3"/>
              </w:rPr>
              <w:t xml:space="preserve"> </w:t>
            </w:r>
            <w:r w:rsidRPr="008706DC">
              <w:t>har</w:t>
            </w:r>
            <w:r w:rsidRPr="008706DC">
              <w:rPr>
                <w:spacing w:val="3"/>
              </w:rPr>
              <w:t xml:space="preserve"> </w:t>
            </w:r>
            <w:r w:rsidRPr="008706DC">
              <w:t>indrømmet</w:t>
            </w:r>
            <w:r w:rsidRPr="008706DC">
              <w:rPr>
                <w:spacing w:val="4"/>
              </w:rPr>
              <w:t xml:space="preserve"> </w:t>
            </w:r>
            <w:r w:rsidRPr="008706DC">
              <w:t>konkurrencebeskyttelse.</w:t>
            </w:r>
          </w:p>
        </w:tc>
      </w:tr>
      <w:tr w:rsidRPr="00984DFD" w:rsidR="00177243" w:rsidTr="697D1DAF" w14:paraId="2B794C11" w14:textId="77777777">
        <w:trPr>
          <w:gridAfter w:val="1"/>
          <w:wAfter w:w="15" w:type="dxa"/>
          <w:trHeight w:val="806"/>
        </w:trPr>
        <w:tc>
          <w:tcPr>
            <w:tcW w:w="10191" w:type="dxa"/>
            <w:gridSpan w:val="4"/>
            <w:tcMar>
              <w:right w:w="170" w:type="dxa"/>
            </w:tcMar>
            <w:vAlign w:val="center"/>
          </w:tcPr>
          <w:p w:rsidRPr="00984DFD" w:rsidR="00177243" w:rsidP="00306A5D" w:rsidRDefault="00177243" w14:paraId="666428AC" w14:textId="77777777">
            <w:pPr>
              <w:pStyle w:val="TableParagraph"/>
              <w:rPr>
                <w:b/>
                <w:bCs/>
                <w:sz w:val="23"/>
                <w:szCs w:val="23"/>
              </w:rPr>
            </w:pPr>
            <w:r w:rsidRPr="00984DFD">
              <w:rPr>
                <w:b/>
                <w:bCs/>
                <w:sz w:val="23"/>
                <w:szCs w:val="23"/>
              </w:rPr>
              <w:t>Bortfald af afståelsesret</w:t>
            </w:r>
          </w:p>
        </w:tc>
      </w:tr>
      <w:tr w:rsidRPr="00F84A2B" w:rsidR="00177243" w:rsidTr="697D1DAF" w14:paraId="7817E837" w14:textId="77777777">
        <w:trPr>
          <w:gridAfter w:val="1"/>
          <w:wAfter w:w="15" w:type="dxa"/>
          <w:trHeight w:val="1341"/>
        </w:trPr>
        <w:tc>
          <w:tcPr>
            <w:tcW w:w="2587" w:type="dxa"/>
            <w:gridSpan w:val="2"/>
            <w:tcMar>
              <w:right w:w="170" w:type="dxa"/>
            </w:tcMar>
          </w:tcPr>
          <w:p w:rsidRPr="008706DC" w:rsidR="00177243" w:rsidP="00306A5D" w:rsidRDefault="00177243" w14:paraId="6767EC22" w14:textId="77777777">
            <w:pPr>
              <w:pStyle w:val="TableParagraph"/>
            </w:pPr>
            <w:r w:rsidRPr="008706DC">
              <w:t>Tilføj pkt.</w:t>
            </w:r>
            <w:r w:rsidRPr="008706DC">
              <w:rPr>
                <w:spacing w:val="3"/>
              </w:rPr>
              <w:t xml:space="preserve"> </w:t>
            </w:r>
            <w:r w:rsidRPr="008706DC">
              <w:rPr>
                <w:spacing w:val="-5"/>
              </w:rPr>
              <w:t>5.4</w:t>
            </w:r>
          </w:p>
          <w:p w:rsidRPr="008706DC" w:rsidR="00177243" w:rsidP="00306A5D" w:rsidRDefault="00177243" w14:paraId="18DACAE4" w14:textId="77777777">
            <w:pPr>
              <w:pStyle w:val="TableParagraph"/>
            </w:pPr>
          </w:p>
          <w:p w:rsidRPr="008706DC" w:rsidR="00EE6385" w:rsidP="00306A5D" w:rsidRDefault="00177243" w14:paraId="1CA64DF1" w14:textId="44959F5A">
            <w:pPr>
              <w:pStyle w:val="TableParagraph"/>
            </w:pPr>
            <w:r w:rsidRPr="008706DC">
              <w:t>(Bemærk</w:t>
            </w:r>
            <w:r w:rsidRPr="008706DC" w:rsidR="00A6642E">
              <w:t>,</w:t>
            </w:r>
            <w:r w:rsidRPr="008706DC">
              <w:t xml:space="preserve"> at Lejer i dette tilfælde skal have afståelsesret i pkt.</w:t>
            </w:r>
            <w:r w:rsidRPr="008706DC">
              <w:rPr>
                <w:spacing w:val="3"/>
              </w:rPr>
              <w:t xml:space="preserve"> </w:t>
            </w:r>
            <w:r w:rsidRPr="008706DC">
              <w:t>5.2)</w:t>
            </w:r>
          </w:p>
        </w:tc>
        <w:tc>
          <w:tcPr>
            <w:tcW w:w="7604" w:type="dxa"/>
            <w:gridSpan w:val="2"/>
            <w:tcMar>
              <w:right w:w="170" w:type="dxa"/>
            </w:tcMar>
          </w:tcPr>
          <w:p w:rsidRPr="008706DC" w:rsidR="00177243" w:rsidP="00306A5D" w:rsidRDefault="00177243" w14:paraId="3308EA79" w14:textId="6B4FF83A">
            <w:pPr>
              <w:pStyle w:val="TableParagraph"/>
            </w:pPr>
            <w:r w:rsidRPr="008706DC">
              <w:t>Afståelsesretten</w:t>
            </w:r>
            <w:r w:rsidRPr="008706DC">
              <w:rPr>
                <w:spacing w:val="3"/>
              </w:rPr>
              <w:t xml:space="preserve"> </w:t>
            </w:r>
            <w:r w:rsidRPr="008706DC">
              <w:t>bortfalder</w:t>
            </w:r>
            <w:r w:rsidRPr="008706DC">
              <w:rPr>
                <w:spacing w:val="2"/>
              </w:rPr>
              <w:t xml:space="preserve"> </w:t>
            </w:r>
            <w:r w:rsidR="00A77922">
              <w:rPr>
                <w:b/>
                <w:i/>
              </w:rPr>
              <w:fldChar w:fldCharType="begin">
                <w:ffData>
                  <w:name w:val="Tekst22"/>
                  <w:enabled/>
                  <w:calcOnExit w:val="0"/>
                  <w:textInput>
                    <w:default w:val="antal"/>
                  </w:textInput>
                </w:ffData>
              </w:fldChar>
            </w:r>
            <w:bookmarkStart w:name="Tekst22" w:id="15"/>
            <w:r w:rsidR="00A77922">
              <w:rPr>
                <w:b/>
                <w:i/>
              </w:rPr>
              <w:instrText xml:space="preserve"> FORMTEXT </w:instrText>
            </w:r>
            <w:r w:rsidR="00A77922">
              <w:rPr>
                <w:b/>
                <w:i/>
              </w:rPr>
            </w:r>
            <w:r w:rsidR="00A77922">
              <w:rPr>
                <w:b/>
                <w:i/>
              </w:rPr>
              <w:fldChar w:fldCharType="separate"/>
            </w:r>
            <w:r w:rsidR="00A77922">
              <w:rPr>
                <w:b/>
                <w:i/>
                <w:noProof/>
              </w:rPr>
              <w:t>antal</w:t>
            </w:r>
            <w:r w:rsidR="00A77922">
              <w:rPr>
                <w:b/>
                <w:i/>
              </w:rPr>
              <w:fldChar w:fldCharType="end"/>
            </w:r>
            <w:bookmarkEnd w:id="15"/>
            <w:r w:rsidRPr="008706DC">
              <w:rPr>
                <w:b/>
                <w:spacing w:val="3"/>
              </w:rPr>
              <w:t xml:space="preserve"> </w:t>
            </w:r>
            <w:r w:rsidRPr="008706DC">
              <w:t>år</w:t>
            </w:r>
            <w:r w:rsidRPr="008706DC">
              <w:rPr>
                <w:spacing w:val="4"/>
              </w:rPr>
              <w:t xml:space="preserve"> </w:t>
            </w:r>
            <w:r w:rsidRPr="008706DC">
              <w:t>efter</w:t>
            </w:r>
            <w:r w:rsidRPr="008706DC">
              <w:rPr>
                <w:spacing w:val="3"/>
              </w:rPr>
              <w:t xml:space="preserve"> </w:t>
            </w:r>
            <w:r w:rsidRPr="008706DC" w:rsidR="00C9465C">
              <w:t>Lejemålets</w:t>
            </w:r>
            <w:r w:rsidRPr="008706DC">
              <w:rPr>
                <w:spacing w:val="3"/>
              </w:rPr>
              <w:t xml:space="preserve"> </w:t>
            </w:r>
            <w:r w:rsidRPr="008706DC">
              <w:t>ikrafttræden.</w:t>
            </w:r>
          </w:p>
        </w:tc>
      </w:tr>
      <w:tr w:rsidRPr="00984DFD" w:rsidR="00177243" w:rsidTr="697D1DAF" w14:paraId="763C15ED" w14:textId="77777777">
        <w:trPr>
          <w:gridAfter w:val="1"/>
          <w:wAfter w:w="15" w:type="dxa"/>
          <w:trHeight w:val="804"/>
        </w:trPr>
        <w:tc>
          <w:tcPr>
            <w:tcW w:w="10191" w:type="dxa"/>
            <w:gridSpan w:val="4"/>
            <w:tcMar>
              <w:right w:w="170" w:type="dxa"/>
            </w:tcMar>
            <w:vAlign w:val="center"/>
          </w:tcPr>
          <w:p w:rsidRPr="00984DFD" w:rsidR="00177243" w:rsidP="00306A5D" w:rsidRDefault="00177243" w14:paraId="1F074DB0" w14:textId="77777777">
            <w:pPr>
              <w:pStyle w:val="TableParagraph"/>
              <w:rPr>
                <w:b/>
                <w:bCs/>
                <w:sz w:val="23"/>
                <w:szCs w:val="23"/>
              </w:rPr>
            </w:pPr>
            <w:r w:rsidRPr="00984DFD">
              <w:rPr>
                <w:b/>
                <w:bCs/>
                <w:sz w:val="23"/>
                <w:szCs w:val="23"/>
              </w:rPr>
              <w:t>Starttidspunkt for afståelsesret</w:t>
            </w:r>
          </w:p>
        </w:tc>
      </w:tr>
      <w:tr w:rsidRPr="00F84A2B" w:rsidR="00177243" w:rsidTr="697D1DAF" w14:paraId="0610D9CA" w14:textId="77777777">
        <w:trPr>
          <w:gridAfter w:val="1"/>
          <w:wAfter w:w="15" w:type="dxa"/>
          <w:trHeight w:val="1611"/>
        </w:trPr>
        <w:tc>
          <w:tcPr>
            <w:tcW w:w="2587" w:type="dxa"/>
            <w:gridSpan w:val="2"/>
            <w:tcMar>
              <w:right w:w="170" w:type="dxa"/>
            </w:tcMar>
          </w:tcPr>
          <w:p w:rsidRPr="008706DC" w:rsidR="00177243" w:rsidP="00306A5D" w:rsidRDefault="00177243" w14:paraId="7A221FC1" w14:textId="77777777">
            <w:pPr>
              <w:pStyle w:val="TableParagraph"/>
            </w:pPr>
            <w:r w:rsidRPr="008706DC">
              <w:t>Tilføj pkt.</w:t>
            </w:r>
            <w:r w:rsidRPr="008706DC">
              <w:rPr>
                <w:spacing w:val="3"/>
              </w:rPr>
              <w:t xml:space="preserve"> </w:t>
            </w:r>
            <w:r w:rsidRPr="008706DC">
              <w:rPr>
                <w:spacing w:val="-5"/>
              </w:rPr>
              <w:t>5.4</w:t>
            </w:r>
          </w:p>
          <w:p w:rsidRPr="008706DC" w:rsidR="00177243" w:rsidP="00306A5D" w:rsidRDefault="00177243" w14:paraId="0A29164B" w14:textId="77777777">
            <w:pPr>
              <w:pStyle w:val="TableParagraph"/>
            </w:pPr>
          </w:p>
          <w:p w:rsidRPr="008706DC" w:rsidR="00177243" w:rsidP="00306A5D" w:rsidRDefault="00177243" w14:paraId="6548F35E" w14:textId="77777777">
            <w:pPr>
              <w:pStyle w:val="TableParagraph"/>
            </w:pPr>
          </w:p>
          <w:p w:rsidRPr="008706DC" w:rsidR="00177243" w:rsidP="00306A5D" w:rsidRDefault="00177243" w14:paraId="3AAD38DC" w14:textId="31DDBD1A">
            <w:pPr>
              <w:pStyle w:val="TableParagraph"/>
            </w:pPr>
            <w:r w:rsidRPr="008706DC">
              <w:t>(Bemærk</w:t>
            </w:r>
            <w:r w:rsidRPr="008706DC" w:rsidR="00A6642E">
              <w:t>,</w:t>
            </w:r>
            <w:r w:rsidRPr="008706DC">
              <w:t xml:space="preserve"> at Lejer i dette tilfælde</w:t>
            </w:r>
            <w:r w:rsidRPr="008706DC">
              <w:rPr>
                <w:spacing w:val="2"/>
              </w:rPr>
              <w:t xml:space="preserve"> </w:t>
            </w:r>
            <w:r w:rsidRPr="008706DC">
              <w:t>skal</w:t>
            </w:r>
            <w:r w:rsidRPr="008706DC">
              <w:rPr>
                <w:spacing w:val="3"/>
              </w:rPr>
              <w:t xml:space="preserve"> </w:t>
            </w:r>
            <w:r w:rsidRPr="008706DC">
              <w:t>have</w:t>
            </w:r>
            <w:r w:rsidRPr="008706DC">
              <w:rPr>
                <w:spacing w:val="3"/>
              </w:rPr>
              <w:t xml:space="preserve"> </w:t>
            </w:r>
            <w:r w:rsidRPr="008706DC">
              <w:t>afståelsesret</w:t>
            </w:r>
            <w:r w:rsidRPr="008706DC">
              <w:rPr>
                <w:spacing w:val="1"/>
              </w:rPr>
              <w:t xml:space="preserve"> </w:t>
            </w:r>
            <w:r w:rsidRPr="008706DC">
              <w:t>i</w:t>
            </w:r>
            <w:r w:rsidRPr="008706DC">
              <w:rPr>
                <w:spacing w:val="2"/>
              </w:rPr>
              <w:t xml:space="preserve"> </w:t>
            </w:r>
            <w:r w:rsidRPr="008706DC">
              <w:t>pkt.</w:t>
            </w:r>
            <w:r w:rsidRPr="008706DC">
              <w:rPr>
                <w:spacing w:val="3"/>
              </w:rPr>
              <w:t xml:space="preserve"> </w:t>
            </w:r>
            <w:r w:rsidRPr="008706DC">
              <w:rPr>
                <w:spacing w:val="-4"/>
              </w:rPr>
              <w:t>5.2)</w:t>
            </w:r>
          </w:p>
        </w:tc>
        <w:tc>
          <w:tcPr>
            <w:tcW w:w="7604" w:type="dxa"/>
            <w:gridSpan w:val="2"/>
            <w:tcMar>
              <w:right w:w="170" w:type="dxa"/>
            </w:tcMar>
          </w:tcPr>
          <w:p w:rsidRPr="008706DC" w:rsidR="00177243" w:rsidP="00306A5D" w:rsidRDefault="008177F2" w14:paraId="226B365A" w14:textId="4026B5DB">
            <w:pPr>
              <w:pStyle w:val="TableParagraph"/>
            </w:pPr>
            <w:r w:rsidRPr="008706DC">
              <w:t>Det l</w:t>
            </w:r>
            <w:r w:rsidRPr="008706DC" w:rsidR="00177243">
              <w:t xml:space="preserve">ejede kan tidligst afstås med virkning </w:t>
            </w:r>
            <w:r w:rsidR="00A77922">
              <w:rPr>
                <w:b/>
                <w:i/>
              </w:rPr>
              <w:fldChar w:fldCharType="begin">
                <w:ffData>
                  <w:name w:val="Tekst22"/>
                  <w:enabled/>
                  <w:calcOnExit w:val="0"/>
                  <w:textInput>
                    <w:default w:val="antal"/>
                  </w:textInput>
                </w:ffData>
              </w:fldChar>
            </w:r>
            <w:r w:rsidR="00A77922">
              <w:rPr>
                <w:b/>
                <w:i/>
              </w:rPr>
              <w:instrText xml:space="preserve"> FORMTEXT </w:instrText>
            </w:r>
            <w:r w:rsidR="00A77922">
              <w:rPr>
                <w:b/>
                <w:i/>
              </w:rPr>
            </w:r>
            <w:r w:rsidR="00A77922">
              <w:rPr>
                <w:b/>
                <w:i/>
              </w:rPr>
              <w:fldChar w:fldCharType="separate"/>
            </w:r>
            <w:r w:rsidR="00A77922">
              <w:rPr>
                <w:b/>
                <w:i/>
                <w:noProof/>
              </w:rPr>
              <w:t>antal</w:t>
            </w:r>
            <w:r w:rsidR="00A77922">
              <w:rPr>
                <w:b/>
                <w:i/>
              </w:rPr>
              <w:fldChar w:fldCharType="end"/>
            </w:r>
            <w:r w:rsidRPr="008706DC" w:rsidR="00177243">
              <w:rPr>
                <w:b/>
              </w:rPr>
              <w:t xml:space="preserve"> </w:t>
            </w:r>
            <w:r w:rsidRPr="008706DC" w:rsidR="00177243">
              <w:t>år regnet fra Ikrafttrædelsestidspunktet.</w:t>
            </w:r>
          </w:p>
        </w:tc>
      </w:tr>
      <w:tr w:rsidRPr="00984DFD" w:rsidR="00177243" w:rsidTr="697D1DAF" w14:paraId="0BADAC61" w14:textId="77777777">
        <w:trPr>
          <w:gridAfter w:val="1"/>
          <w:wAfter w:w="15" w:type="dxa"/>
          <w:trHeight w:val="804"/>
        </w:trPr>
        <w:tc>
          <w:tcPr>
            <w:tcW w:w="10191" w:type="dxa"/>
            <w:gridSpan w:val="4"/>
            <w:tcMar>
              <w:right w:w="170" w:type="dxa"/>
            </w:tcMar>
            <w:vAlign w:val="center"/>
          </w:tcPr>
          <w:p w:rsidRPr="00984DFD" w:rsidR="00177243" w:rsidP="00306A5D" w:rsidRDefault="00177243" w14:paraId="7628861B" w14:textId="77777777">
            <w:pPr>
              <w:pStyle w:val="TableParagraph"/>
              <w:rPr>
                <w:b/>
                <w:bCs/>
                <w:sz w:val="23"/>
                <w:szCs w:val="23"/>
              </w:rPr>
            </w:pPr>
            <w:r w:rsidRPr="00984DFD">
              <w:rPr>
                <w:b/>
                <w:bCs/>
                <w:sz w:val="23"/>
                <w:szCs w:val="23"/>
              </w:rPr>
              <w:t>Genforhandlingsret ved afståelse</w:t>
            </w:r>
          </w:p>
        </w:tc>
      </w:tr>
      <w:tr w:rsidRPr="00C8221F" w:rsidR="00177243" w:rsidTr="697D1DAF" w14:paraId="46214955" w14:textId="77777777">
        <w:trPr>
          <w:gridAfter w:val="1"/>
          <w:wAfter w:w="15" w:type="dxa"/>
          <w:trHeight w:val="1877"/>
        </w:trPr>
        <w:tc>
          <w:tcPr>
            <w:tcW w:w="2587" w:type="dxa"/>
            <w:gridSpan w:val="2"/>
            <w:tcMar>
              <w:right w:w="170" w:type="dxa"/>
            </w:tcMar>
          </w:tcPr>
          <w:p w:rsidRPr="008706DC" w:rsidR="00177243" w:rsidP="00306A5D" w:rsidRDefault="00177243" w14:paraId="20BAAE60" w14:textId="77777777">
            <w:pPr>
              <w:pStyle w:val="TableParagraph"/>
            </w:pPr>
            <w:r w:rsidRPr="008706DC">
              <w:t>Tilføj pkt.</w:t>
            </w:r>
            <w:r w:rsidRPr="008706DC">
              <w:rPr>
                <w:spacing w:val="3"/>
              </w:rPr>
              <w:t xml:space="preserve"> </w:t>
            </w:r>
            <w:r w:rsidRPr="008706DC">
              <w:rPr>
                <w:spacing w:val="-5"/>
              </w:rPr>
              <w:t>5.4</w:t>
            </w:r>
          </w:p>
          <w:p w:rsidRPr="008706DC" w:rsidR="00177243" w:rsidP="00306A5D" w:rsidRDefault="00177243" w14:paraId="34C06800" w14:textId="77777777">
            <w:pPr>
              <w:pStyle w:val="TableParagraph"/>
            </w:pPr>
          </w:p>
          <w:p w:rsidRPr="008706DC" w:rsidR="00177243" w:rsidP="00306A5D" w:rsidRDefault="00177243" w14:paraId="54629AA5" w14:textId="77777777">
            <w:pPr>
              <w:pStyle w:val="TableParagraph"/>
            </w:pPr>
          </w:p>
          <w:p w:rsidRPr="008706DC" w:rsidR="00177243" w:rsidP="00306A5D" w:rsidRDefault="00177243" w14:paraId="65D39331" w14:textId="22AC66A3">
            <w:pPr>
              <w:pStyle w:val="TableParagraph"/>
            </w:pPr>
            <w:r w:rsidRPr="008706DC">
              <w:t>(Bemærk</w:t>
            </w:r>
            <w:r w:rsidRPr="008706DC" w:rsidR="00A6642E">
              <w:t>,</w:t>
            </w:r>
            <w:r w:rsidRPr="008706DC">
              <w:t xml:space="preserve"> at Lejer i dette tilfælde skal have afståelsesret i pkt.</w:t>
            </w:r>
            <w:r w:rsidRPr="008706DC">
              <w:rPr>
                <w:spacing w:val="3"/>
              </w:rPr>
              <w:t xml:space="preserve"> </w:t>
            </w:r>
            <w:r w:rsidRPr="008706DC">
              <w:t>5.2)</w:t>
            </w:r>
          </w:p>
        </w:tc>
        <w:tc>
          <w:tcPr>
            <w:tcW w:w="7604" w:type="dxa"/>
            <w:gridSpan w:val="2"/>
            <w:tcMar>
              <w:right w:w="170" w:type="dxa"/>
            </w:tcMar>
          </w:tcPr>
          <w:p w:rsidRPr="008706DC" w:rsidR="00177243" w:rsidP="00306A5D" w:rsidRDefault="00177243" w14:paraId="00C2A42F" w14:textId="1BD5C247">
            <w:pPr>
              <w:pStyle w:val="TableParagraph"/>
            </w:pPr>
            <w:r w:rsidRPr="008706DC">
              <w:t xml:space="preserve">I forbindelse med afståelse kan Udlejer kræve vilkår om </w:t>
            </w:r>
            <w:r w:rsidR="00A77922">
              <w:rPr>
                <w:b/>
                <w:i/>
              </w:rPr>
              <w:fldChar w:fldCharType="begin">
                <w:ffData>
                  <w:name w:val="Tekst23"/>
                  <w:enabled/>
                  <w:calcOnExit w:val="0"/>
                  <w:textInput>
                    <w:default w:val="beskrivelse"/>
                  </w:textInput>
                </w:ffData>
              </w:fldChar>
            </w:r>
            <w:bookmarkStart w:name="Tekst23" w:id="16"/>
            <w:r w:rsidR="00A77922">
              <w:rPr>
                <w:b/>
                <w:i/>
              </w:rPr>
              <w:instrText xml:space="preserve"> FORMTEXT </w:instrText>
            </w:r>
            <w:r w:rsidR="00A77922">
              <w:rPr>
                <w:b/>
                <w:i/>
              </w:rPr>
            </w:r>
            <w:r w:rsidR="00A77922">
              <w:rPr>
                <w:b/>
                <w:i/>
              </w:rPr>
              <w:fldChar w:fldCharType="separate"/>
            </w:r>
            <w:r w:rsidR="00A77922">
              <w:rPr>
                <w:b/>
                <w:i/>
                <w:noProof/>
              </w:rPr>
              <w:t>beskrivelse</w:t>
            </w:r>
            <w:r w:rsidR="00A77922">
              <w:rPr>
                <w:b/>
                <w:i/>
              </w:rPr>
              <w:fldChar w:fldCharType="end"/>
            </w:r>
            <w:bookmarkEnd w:id="16"/>
            <w:r w:rsidR="00A77922">
              <w:rPr>
                <w:b/>
              </w:rPr>
              <w:t xml:space="preserve"> </w:t>
            </w:r>
            <w:r w:rsidRPr="008706DC">
              <w:t xml:space="preserve">genforhandlet. Kan der ikke opnås enighed om de nye vilkår, kan Udlejer modsætte sig afståelsen. I øvrigt fortsætter </w:t>
            </w:r>
            <w:r w:rsidRPr="008706DC" w:rsidR="00C9465C">
              <w:t>Lejemålet</w:t>
            </w:r>
            <w:r w:rsidRPr="008706DC">
              <w:t xml:space="preserve"> på uændrede vilkår.</w:t>
            </w:r>
          </w:p>
        </w:tc>
      </w:tr>
      <w:tr w:rsidRPr="00984DFD" w:rsidR="00177243" w:rsidTr="697D1DAF" w14:paraId="4F9643A0" w14:textId="77777777">
        <w:trPr>
          <w:gridAfter w:val="1"/>
          <w:wAfter w:w="15" w:type="dxa"/>
          <w:trHeight w:val="804"/>
        </w:trPr>
        <w:tc>
          <w:tcPr>
            <w:tcW w:w="10191" w:type="dxa"/>
            <w:gridSpan w:val="4"/>
            <w:tcMar>
              <w:right w:w="170" w:type="dxa"/>
            </w:tcMar>
            <w:vAlign w:val="center"/>
          </w:tcPr>
          <w:p w:rsidRPr="00984DFD" w:rsidR="00177243" w:rsidP="00306A5D" w:rsidRDefault="00177243" w14:paraId="5C4EA17E" w14:textId="77777777">
            <w:pPr>
              <w:pStyle w:val="TableParagraph"/>
              <w:rPr>
                <w:b/>
                <w:bCs/>
                <w:sz w:val="23"/>
                <w:szCs w:val="23"/>
              </w:rPr>
            </w:pPr>
            <w:r w:rsidRPr="00984DFD">
              <w:rPr>
                <w:b/>
                <w:bCs/>
                <w:sz w:val="23"/>
                <w:szCs w:val="23"/>
              </w:rPr>
              <w:t>Begrænset genforhandlingsret ved afståelse</w:t>
            </w:r>
          </w:p>
        </w:tc>
      </w:tr>
      <w:tr w:rsidRPr="00F84A2B" w:rsidR="00177243" w:rsidTr="697D1DAF" w14:paraId="3016EB6D" w14:textId="77777777">
        <w:trPr>
          <w:gridAfter w:val="1"/>
          <w:wAfter w:w="15" w:type="dxa"/>
          <w:trHeight w:val="2683"/>
        </w:trPr>
        <w:tc>
          <w:tcPr>
            <w:tcW w:w="2587" w:type="dxa"/>
            <w:gridSpan w:val="2"/>
            <w:tcMar>
              <w:right w:w="170" w:type="dxa"/>
            </w:tcMar>
          </w:tcPr>
          <w:p w:rsidRPr="008706DC" w:rsidR="00177243" w:rsidP="00306A5D" w:rsidRDefault="00177243" w14:paraId="52AD3DB2" w14:textId="77777777">
            <w:pPr>
              <w:pStyle w:val="TableParagraph"/>
            </w:pPr>
            <w:r w:rsidRPr="008706DC">
              <w:t>Tilføj pkt.</w:t>
            </w:r>
            <w:r w:rsidRPr="008706DC">
              <w:rPr>
                <w:spacing w:val="3"/>
              </w:rPr>
              <w:t xml:space="preserve"> </w:t>
            </w:r>
            <w:r w:rsidRPr="008706DC">
              <w:rPr>
                <w:spacing w:val="-5"/>
              </w:rPr>
              <w:t>5.4</w:t>
            </w:r>
          </w:p>
          <w:p w:rsidRPr="008706DC" w:rsidR="00177243" w:rsidP="00306A5D" w:rsidRDefault="00177243" w14:paraId="5B24B712" w14:textId="77777777">
            <w:pPr>
              <w:pStyle w:val="TableParagraph"/>
            </w:pPr>
          </w:p>
          <w:p w:rsidRPr="008706DC" w:rsidR="00177243" w:rsidP="00306A5D" w:rsidRDefault="00177243" w14:paraId="2A900C7A" w14:textId="77777777">
            <w:pPr>
              <w:pStyle w:val="TableParagraph"/>
            </w:pPr>
          </w:p>
          <w:p w:rsidRPr="008706DC" w:rsidR="00177243" w:rsidP="00306A5D" w:rsidRDefault="00177243" w14:paraId="733B5D1D" w14:textId="77777777">
            <w:pPr>
              <w:pStyle w:val="TableParagraph"/>
            </w:pPr>
          </w:p>
          <w:p w:rsidRPr="008706DC" w:rsidR="00177243" w:rsidP="00306A5D" w:rsidRDefault="00177243" w14:paraId="47701599" w14:textId="77777777">
            <w:pPr>
              <w:pStyle w:val="TableParagraph"/>
            </w:pPr>
          </w:p>
          <w:p w:rsidRPr="008706DC" w:rsidR="00177243" w:rsidP="00306A5D" w:rsidRDefault="00177243" w14:paraId="31F9765C" w14:textId="77777777">
            <w:pPr>
              <w:pStyle w:val="TableParagraph"/>
            </w:pPr>
          </w:p>
          <w:p w:rsidRPr="008706DC" w:rsidR="00FA6D37" w:rsidP="00306A5D" w:rsidRDefault="00FA6D37" w14:paraId="72E96AE3" w14:textId="77777777">
            <w:pPr>
              <w:pStyle w:val="TableParagraph"/>
            </w:pPr>
          </w:p>
          <w:p w:rsidRPr="008706DC" w:rsidR="00FA6D37" w:rsidP="00306A5D" w:rsidRDefault="00FA6D37" w14:paraId="2CFF0D00" w14:textId="77777777">
            <w:pPr>
              <w:pStyle w:val="TableParagraph"/>
            </w:pPr>
          </w:p>
          <w:p w:rsidRPr="008706DC" w:rsidR="00FA6D37" w:rsidP="00306A5D" w:rsidRDefault="00FA6D37" w14:paraId="5F3B686D" w14:textId="77777777">
            <w:pPr>
              <w:pStyle w:val="TableParagraph"/>
            </w:pPr>
          </w:p>
          <w:p w:rsidRPr="008706DC" w:rsidR="00FA6D37" w:rsidP="00306A5D" w:rsidRDefault="00FA6D37" w14:paraId="786CC590" w14:textId="77777777">
            <w:pPr>
              <w:pStyle w:val="TableParagraph"/>
            </w:pPr>
          </w:p>
          <w:p w:rsidRPr="008706DC" w:rsidR="00177243" w:rsidP="00306A5D" w:rsidRDefault="00177243" w14:paraId="4A3E70DA" w14:textId="3609EC22">
            <w:pPr>
              <w:pStyle w:val="TableParagraph"/>
            </w:pPr>
            <w:r w:rsidRPr="008706DC">
              <w:t>(Bemærk</w:t>
            </w:r>
            <w:r w:rsidRPr="008706DC" w:rsidR="00E942CF">
              <w:t>,</w:t>
            </w:r>
            <w:r w:rsidRPr="008706DC">
              <w:t xml:space="preserve"> at Lejer i dette tilfælde</w:t>
            </w:r>
            <w:r w:rsidRPr="008706DC">
              <w:rPr>
                <w:spacing w:val="2"/>
              </w:rPr>
              <w:t xml:space="preserve"> </w:t>
            </w:r>
            <w:r w:rsidRPr="008706DC">
              <w:t>skal</w:t>
            </w:r>
            <w:r w:rsidRPr="008706DC">
              <w:rPr>
                <w:spacing w:val="3"/>
              </w:rPr>
              <w:t xml:space="preserve"> </w:t>
            </w:r>
            <w:r w:rsidRPr="008706DC">
              <w:t>have</w:t>
            </w:r>
            <w:r w:rsidRPr="008706DC">
              <w:rPr>
                <w:spacing w:val="3"/>
              </w:rPr>
              <w:t xml:space="preserve"> </w:t>
            </w:r>
            <w:r w:rsidRPr="008706DC">
              <w:t>afståelsesret</w:t>
            </w:r>
            <w:r w:rsidRPr="008706DC">
              <w:rPr>
                <w:spacing w:val="1"/>
              </w:rPr>
              <w:t xml:space="preserve"> </w:t>
            </w:r>
            <w:r w:rsidRPr="008706DC">
              <w:t>i</w:t>
            </w:r>
            <w:r w:rsidRPr="008706DC">
              <w:rPr>
                <w:spacing w:val="2"/>
              </w:rPr>
              <w:t xml:space="preserve"> </w:t>
            </w:r>
            <w:r w:rsidRPr="008706DC">
              <w:t>pkt.</w:t>
            </w:r>
            <w:r w:rsidRPr="008706DC">
              <w:rPr>
                <w:spacing w:val="3"/>
              </w:rPr>
              <w:t xml:space="preserve"> </w:t>
            </w:r>
            <w:r w:rsidRPr="008706DC">
              <w:rPr>
                <w:spacing w:val="-4"/>
              </w:rPr>
              <w:t>5.2)</w:t>
            </w:r>
          </w:p>
        </w:tc>
        <w:tc>
          <w:tcPr>
            <w:tcW w:w="7604" w:type="dxa"/>
            <w:gridSpan w:val="2"/>
            <w:tcMar>
              <w:right w:w="170" w:type="dxa"/>
            </w:tcMar>
          </w:tcPr>
          <w:p w:rsidRPr="008706DC" w:rsidR="00177243" w:rsidP="00306A5D" w:rsidRDefault="00177243" w14:paraId="6C875E70" w14:textId="1F8BCCE3">
            <w:pPr>
              <w:pStyle w:val="TableParagraph"/>
            </w:pPr>
            <w:r w:rsidRPr="008706DC">
              <w:t xml:space="preserve">I forbindelse med afståelse er Udlejer berettiget til at fastsætte nye vilkår for lejeforholdet, herunder for lejens størrelse og regulering, depositum og tilsvarende sikkerhedsstillelse, vedligeholdelsesforpligtelser og alle andre vilkår, dog bortset fra vilkår om </w:t>
            </w:r>
            <w:r w:rsidRPr="008706DC" w:rsidR="00C9465C">
              <w:t>Lejemålets</w:t>
            </w:r>
            <w:r w:rsidRPr="008706DC">
              <w:t xml:space="preserve"> afgrænsning og anvendelse samt Lejers</w:t>
            </w:r>
            <w:r w:rsidRPr="008706DC">
              <w:rPr>
                <w:spacing w:val="26"/>
              </w:rPr>
              <w:t xml:space="preserve"> </w:t>
            </w:r>
            <w:r w:rsidRPr="008706DC">
              <w:t>afståelsesret,</w:t>
            </w:r>
            <w:r w:rsidRPr="008706DC">
              <w:rPr>
                <w:spacing w:val="26"/>
              </w:rPr>
              <w:t xml:space="preserve"> </w:t>
            </w:r>
            <w:r w:rsidRPr="008706DC">
              <w:t>idet</w:t>
            </w:r>
            <w:r w:rsidRPr="008706DC">
              <w:rPr>
                <w:spacing w:val="27"/>
              </w:rPr>
              <w:t xml:space="preserve"> </w:t>
            </w:r>
            <w:r w:rsidRPr="008706DC">
              <w:t>disse sidstnævnte</w:t>
            </w:r>
            <w:r w:rsidRPr="008706DC">
              <w:rPr>
                <w:spacing w:val="26"/>
              </w:rPr>
              <w:t xml:space="preserve"> </w:t>
            </w:r>
            <w:r w:rsidRPr="008706DC">
              <w:t>forhold</w:t>
            </w:r>
            <w:r w:rsidRPr="008706DC">
              <w:rPr>
                <w:spacing w:val="26"/>
              </w:rPr>
              <w:t xml:space="preserve"> </w:t>
            </w:r>
            <w:r w:rsidRPr="008706DC">
              <w:t>skal</w:t>
            </w:r>
            <w:r w:rsidRPr="008706DC">
              <w:rPr>
                <w:spacing w:val="26"/>
              </w:rPr>
              <w:t xml:space="preserve"> </w:t>
            </w:r>
            <w:r w:rsidRPr="008706DC">
              <w:t>fortsætte uændret i ny kontrakt.</w:t>
            </w:r>
          </w:p>
          <w:p w:rsidRPr="008706DC" w:rsidR="00FA6D37" w:rsidP="00306A5D" w:rsidRDefault="00FA6D37" w14:paraId="23BC284F" w14:textId="77777777">
            <w:pPr>
              <w:pStyle w:val="TableParagraph"/>
            </w:pPr>
          </w:p>
          <w:p w:rsidRPr="008706DC" w:rsidR="00FA6D37" w:rsidP="00306A5D" w:rsidRDefault="00FA6D37" w14:paraId="75664C5E" w14:textId="77777777">
            <w:pPr>
              <w:pStyle w:val="TableParagraph"/>
            </w:pPr>
          </w:p>
          <w:p w:rsidRPr="008706DC" w:rsidR="00FA6D37" w:rsidP="00306A5D" w:rsidRDefault="00FA6D37" w14:paraId="7EC07671" w14:textId="77777777">
            <w:pPr>
              <w:pStyle w:val="TableParagraph"/>
            </w:pPr>
          </w:p>
          <w:p w:rsidRPr="008706DC" w:rsidR="00FA6D37" w:rsidP="00306A5D" w:rsidRDefault="00FA6D37" w14:paraId="55513DFF" w14:textId="77777777">
            <w:pPr>
              <w:pStyle w:val="TableParagraph"/>
            </w:pPr>
          </w:p>
          <w:p w:rsidRPr="008706DC" w:rsidR="00FA6D37" w:rsidP="00306A5D" w:rsidRDefault="00FA6D37" w14:paraId="1B08093E" w14:textId="77777777">
            <w:pPr>
              <w:pStyle w:val="TableParagraph"/>
            </w:pPr>
          </w:p>
          <w:p w:rsidRPr="008706DC" w:rsidR="00FA6D37" w:rsidP="00306A5D" w:rsidRDefault="00FA6D37" w14:paraId="7C528F3F" w14:textId="77777777">
            <w:pPr>
              <w:pStyle w:val="TableParagraph"/>
            </w:pPr>
          </w:p>
          <w:p w:rsidRPr="008706DC" w:rsidR="00FA6D37" w:rsidP="00306A5D" w:rsidRDefault="00FA6D37" w14:paraId="290F73F4" w14:textId="77777777">
            <w:pPr>
              <w:pStyle w:val="TableParagraph"/>
            </w:pPr>
          </w:p>
          <w:p w:rsidRPr="008706DC" w:rsidR="00FA6D37" w:rsidP="00306A5D" w:rsidRDefault="00FA6D37" w14:paraId="0D8DF7E4" w14:textId="77777777">
            <w:pPr>
              <w:pStyle w:val="TableParagraph"/>
            </w:pPr>
          </w:p>
          <w:p w:rsidRPr="008706DC" w:rsidR="002A07B9" w:rsidP="00306A5D" w:rsidRDefault="002A07B9" w14:paraId="6EA98D76" w14:textId="77777777">
            <w:pPr>
              <w:pStyle w:val="TableParagraph"/>
            </w:pPr>
          </w:p>
          <w:p w:rsidRPr="008706DC" w:rsidR="002A07B9" w:rsidP="00306A5D" w:rsidRDefault="002A07B9" w14:paraId="4217FDF2" w14:textId="77777777">
            <w:pPr>
              <w:pStyle w:val="TableParagraph"/>
            </w:pPr>
          </w:p>
          <w:p w:rsidRPr="008706DC" w:rsidR="002A07B9" w:rsidP="00306A5D" w:rsidRDefault="002A07B9" w14:paraId="265ACFDA" w14:textId="77777777">
            <w:pPr>
              <w:pStyle w:val="TableParagraph"/>
            </w:pPr>
          </w:p>
          <w:p w:rsidRPr="008706DC" w:rsidR="002A07B9" w:rsidP="00306A5D" w:rsidRDefault="002A07B9" w14:paraId="5438D12B" w14:textId="77777777">
            <w:pPr>
              <w:pStyle w:val="TableParagraph"/>
            </w:pPr>
          </w:p>
          <w:p w:rsidRPr="008706DC" w:rsidR="002A07B9" w:rsidP="00306A5D" w:rsidRDefault="002A07B9" w14:paraId="4F0C6579" w14:textId="77777777">
            <w:pPr>
              <w:pStyle w:val="TableParagraph"/>
            </w:pPr>
          </w:p>
          <w:p w:rsidRPr="008706DC" w:rsidR="002A07B9" w:rsidP="00306A5D" w:rsidRDefault="002A07B9" w14:paraId="1F6E31A1" w14:textId="77777777">
            <w:pPr>
              <w:pStyle w:val="TableParagraph"/>
            </w:pPr>
          </w:p>
          <w:p w:rsidRPr="008706DC" w:rsidR="002A07B9" w:rsidP="00306A5D" w:rsidRDefault="002A07B9" w14:paraId="0A41BF9B" w14:textId="77777777">
            <w:pPr>
              <w:pStyle w:val="TableParagraph"/>
            </w:pPr>
          </w:p>
          <w:p w:rsidRPr="008706DC" w:rsidR="002A07B9" w:rsidP="00306A5D" w:rsidRDefault="002A07B9" w14:paraId="66C2ACC6" w14:textId="77777777">
            <w:pPr>
              <w:pStyle w:val="TableParagraph"/>
            </w:pPr>
          </w:p>
          <w:p w:rsidRPr="008706DC" w:rsidR="00FA6D37" w:rsidP="00306A5D" w:rsidRDefault="00FA6D37" w14:paraId="587C3555" w14:textId="77777777">
            <w:pPr>
              <w:pStyle w:val="TableParagraph"/>
            </w:pPr>
          </w:p>
        </w:tc>
      </w:tr>
      <w:tr w:rsidRPr="00984DFD" w:rsidR="00177243" w:rsidTr="697D1DAF" w14:paraId="6F359785" w14:textId="77777777">
        <w:trPr>
          <w:gridAfter w:val="1"/>
          <w:wAfter w:w="15" w:type="dxa"/>
          <w:trHeight w:val="805"/>
        </w:trPr>
        <w:tc>
          <w:tcPr>
            <w:tcW w:w="10191" w:type="dxa"/>
            <w:gridSpan w:val="4"/>
            <w:tcMar>
              <w:right w:w="170" w:type="dxa"/>
            </w:tcMar>
            <w:vAlign w:val="center"/>
          </w:tcPr>
          <w:p w:rsidRPr="00984DFD" w:rsidR="00177243" w:rsidP="00306A5D" w:rsidRDefault="00177243" w14:paraId="49A58D96" w14:textId="77777777">
            <w:pPr>
              <w:pStyle w:val="TableParagraph"/>
              <w:rPr>
                <w:b/>
                <w:bCs/>
                <w:sz w:val="23"/>
                <w:szCs w:val="23"/>
              </w:rPr>
            </w:pPr>
            <w:r w:rsidRPr="00984DFD">
              <w:rPr>
                <w:b/>
                <w:bCs/>
                <w:sz w:val="23"/>
                <w:szCs w:val="23"/>
              </w:rPr>
              <w:t>Markedslejeregulering ved afståelse</w:t>
            </w:r>
          </w:p>
        </w:tc>
      </w:tr>
      <w:tr w:rsidRPr="00C8221F" w:rsidR="00177243" w:rsidTr="697D1DAF" w14:paraId="0BC3F189" w14:textId="77777777">
        <w:trPr>
          <w:gridAfter w:val="1"/>
          <w:wAfter w:w="15" w:type="dxa"/>
          <w:trHeight w:val="3220"/>
        </w:trPr>
        <w:tc>
          <w:tcPr>
            <w:tcW w:w="2587" w:type="dxa"/>
            <w:gridSpan w:val="2"/>
            <w:tcMar>
              <w:right w:w="170" w:type="dxa"/>
            </w:tcMar>
          </w:tcPr>
          <w:p w:rsidRPr="008706DC" w:rsidR="00177243" w:rsidP="00306A5D" w:rsidRDefault="00177243" w14:paraId="7602B5F6" w14:textId="77777777">
            <w:pPr>
              <w:pStyle w:val="TableParagraph"/>
            </w:pPr>
            <w:r w:rsidRPr="008706DC">
              <w:t>Tilføj pkt.</w:t>
            </w:r>
            <w:r w:rsidRPr="008706DC">
              <w:rPr>
                <w:spacing w:val="3"/>
              </w:rPr>
              <w:t xml:space="preserve"> </w:t>
            </w:r>
            <w:r w:rsidRPr="008706DC">
              <w:rPr>
                <w:spacing w:val="-5"/>
              </w:rPr>
              <w:t>5.4</w:t>
            </w:r>
          </w:p>
          <w:p w:rsidRPr="008706DC" w:rsidR="00177243" w:rsidP="00306A5D" w:rsidRDefault="00177243" w14:paraId="610B86E4" w14:textId="77777777">
            <w:pPr>
              <w:pStyle w:val="TableParagraph"/>
            </w:pPr>
          </w:p>
          <w:p w:rsidRPr="008706DC" w:rsidR="00177243" w:rsidP="00306A5D" w:rsidRDefault="00177243" w14:paraId="1242C1A8" w14:textId="77777777">
            <w:pPr>
              <w:pStyle w:val="TableParagraph"/>
            </w:pPr>
          </w:p>
          <w:p w:rsidRPr="008706DC" w:rsidR="00177243" w:rsidP="00306A5D" w:rsidRDefault="00177243" w14:paraId="260C01EE" w14:textId="77777777">
            <w:pPr>
              <w:pStyle w:val="TableParagraph"/>
            </w:pPr>
          </w:p>
          <w:p w:rsidRPr="008706DC" w:rsidR="00177243" w:rsidP="00306A5D" w:rsidRDefault="00177243" w14:paraId="35B2CE45" w14:textId="77777777">
            <w:pPr>
              <w:pStyle w:val="TableParagraph"/>
            </w:pPr>
          </w:p>
          <w:p w:rsidRPr="008706DC" w:rsidR="00177243" w:rsidP="00306A5D" w:rsidRDefault="00177243" w14:paraId="279FF97F" w14:textId="77777777">
            <w:pPr>
              <w:pStyle w:val="TableParagraph"/>
            </w:pPr>
          </w:p>
          <w:p w:rsidRPr="008706DC" w:rsidR="00177243" w:rsidP="00306A5D" w:rsidRDefault="00177243" w14:paraId="3F333B1A" w14:textId="77777777">
            <w:pPr>
              <w:pStyle w:val="TableParagraph"/>
            </w:pPr>
          </w:p>
          <w:p w:rsidRPr="008706DC" w:rsidR="00177243" w:rsidP="00306A5D" w:rsidRDefault="00177243" w14:paraId="2B6F369A" w14:textId="77777777">
            <w:pPr>
              <w:pStyle w:val="TableParagraph"/>
            </w:pPr>
          </w:p>
          <w:p w:rsidRPr="008706DC" w:rsidR="00177243" w:rsidP="00306A5D" w:rsidRDefault="00177243" w14:paraId="648E89D6" w14:textId="35B4A427">
            <w:pPr>
              <w:pStyle w:val="TableParagraph"/>
            </w:pPr>
            <w:r w:rsidRPr="008706DC">
              <w:t>(Bemærk</w:t>
            </w:r>
            <w:r w:rsidRPr="008706DC" w:rsidR="00E942CF">
              <w:t>,</w:t>
            </w:r>
            <w:r w:rsidRPr="008706DC">
              <w:t xml:space="preserve"> at Lejer i dette tilfælde skal have afståelsesret i pkt.</w:t>
            </w:r>
            <w:r w:rsidRPr="008706DC">
              <w:rPr>
                <w:spacing w:val="3"/>
              </w:rPr>
              <w:t xml:space="preserve"> </w:t>
            </w:r>
            <w:r w:rsidRPr="008706DC">
              <w:t>5.2)</w:t>
            </w:r>
          </w:p>
        </w:tc>
        <w:tc>
          <w:tcPr>
            <w:tcW w:w="7604" w:type="dxa"/>
            <w:gridSpan w:val="2"/>
            <w:tcMar>
              <w:right w:w="170" w:type="dxa"/>
            </w:tcMar>
          </w:tcPr>
          <w:p w:rsidRPr="008706DC" w:rsidR="00177243" w:rsidP="00306A5D" w:rsidRDefault="00177243" w14:paraId="4B4AB30E" w14:textId="7C6741F2">
            <w:pPr>
              <w:pStyle w:val="TableParagraph"/>
            </w:pPr>
            <w:r w:rsidRPr="008706DC">
              <w:t xml:space="preserve">I forbindelse med afståelse kan Udlejer kræve lejen reguleret til aktuel markedsleje, jf. erhvervslejelovens § 13. Markedslejen fastsættes pr. det tidspunkt, hvor den indtrædende Lejer overtager </w:t>
            </w:r>
            <w:r w:rsidRPr="008706DC" w:rsidR="00C9465C">
              <w:t>Lejemålet</w:t>
            </w:r>
            <w:r w:rsidRPr="008706DC">
              <w:t xml:space="preserve"> fra afstående Lejer ("Overdragelsestidspunktet") og forhøjelsen til markedslejen sker med virkning fra dette Overdragelsestidspunkt, og således at lejeforhøjelsen gennemføres på én gang, det vil sige som en 100 % lejeforhøjelse pr. Overdragelsestidspunktet, og altså uden fordeling af lejeforhøjelsen over 4 år med 25 %. I øvrigt fortsætter </w:t>
            </w:r>
            <w:r w:rsidRPr="008706DC" w:rsidR="00C9465C">
              <w:t>Lejemålet</w:t>
            </w:r>
            <w:r w:rsidRPr="008706DC">
              <w:t xml:space="preserve"> på uændrede vilkår.</w:t>
            </w:r>
          </w:p>
        </w:tc>
      </w:tr>
      <w:tr w:rsidRPr="00984DFD" w:rsidR="00177243" w:rsidTr="697D1DAF" w14:paraId="6B603F4B" w14:textId="77777777">
        <w:trPr>
          <w:gridAfter w:val="1"/>
          <w:wAfter w:w="15" w:type="dxa"/>
          <w:trHeight w:val="804"/>
        </w:trPr>
        <w:tc>
          <w:tcPr>
            <w:tcW w:w="10191" w:type="dxa"/>
            <w:gridSpan w:val="4"/>
            <w:tcMar/>
            <w:vAlign w:val="center"/>
          </w:tcPr>
          <w:p w:rsidRPr="00984DFD" w:rsidR="00177243" w:rsidP="00306A5D" w:rsidRDefault="00177243" w14:paraId="7AF385C8" w14:textId="77777777">
            <w:pPr>
              <w:pStyle w:val="TableParagraph"/>
              <w:rPr>
                <w:b/>
                <w:bCs/>
                <w:sz w:val="23"/>
                <w:szCs w:val="23"/>
              </w:rPr>
            </w:pPr>
            <w:r w:rsidRPr="00984DFD">
              <w:rPr>
                <w:b/>
                <w:bCs/>
                <w:sz w:val="23"/>
                <w:szCs w:val="23"/>
              </w:rPr>
              <w:t>Afståelsesgebyr</w:t>
            </w:r>
          </w:p>
        </w:tc>
      </w:tr>
      <w:tr w:rsidRPr="00F84A2B" w:rsidR="00177243" w:rsidTr="697D1DAF" w14:paraId="7ABF9F5D" w14:textId="77777777">
        <w:trPr>
          <w:gridAfter w:val="1"/>
          <w:wAfter w:w="15" w:type="dxa"/>
          <w:trHeight w:val="3488"/>
        </w:trPr>
        <w:tc>
          <w:tcPr>
            <w:tcW w:w="2587" w:type="dxa"/>
            <w:gridSpan w:val="2"/>
            <w:tcMar/>
          </w:tcPr>
          <w:p w:rsidRPr="008706DC" w:rsidR="00177243" w:rsidP="00306A5D" w:rsidRDefault="00177243" w14:paraId="666900FA" w14:textId="77777777">
            <w:pPr>
              <w:pStyle w:val="TableParagraph"/>
            </w:pPr>
            <w:r w:rsidRPr="008706DC">
              <w:t>Tilføj pkt.</w:t>
            </w:r>
            <w:r w:rsidRPr="008706DC">
              <w:rPr>
                <w:spacing w:val="3"/>
              </w:rPr>
              <w:t xml:space="preserve"> </w:t>
            </w:r>
            <w:r w:rsidRPr="008706DC">
              <w:rPr>
                <w:spacing w:val="-5"/>
              </w:rPr>
              <w:t>5.4</w:t>
            </w:r>
          </w:p>
          <w:p w:rsidRPr="008706DC" w:rsidR="00177243" w:rsidP="00306A5D" w:rsidRDefault="00177243" w14:paraId="655763D7" w14:textId="77777777">
            <w:pPr>
              <w:pStyle w:val="TableParagraph"/>
            </w:pPr>
          </w:p>
          <w:p w:rsidRPr="008706DC" w:rsidR="00177243" w:rsidP="00306A5D" w:rsidRDefault="00177243" w14:paraId="649E13F5" w14:textId="77777777">
            <w:pPr>
              <w:pStyle w:val="TableParagraph"/>
            </w:pPr>
          </w:p>
          <w:p w:rsidRPr="008706DC" w:rsidR="00177243" w:rsidP="00306A5D" w:rsidRDefault="00177243" w14:paraId="1F708A94" w14:textId="77777777">
            <w:pPr>
              <w:pStyle w:val="TableParagraph"/>
            </w:pPr>
          </w:p>
          <w:p w:rsidRPr="008706DC" w:rsidR="00177243" w:rsidP="00306A5D" w:rsidRDefault="00177243" w14:paraId="3B810ACF" w14:textId="77777777">
            <w:pPr>
              <w:pStyle w:val="TableParagraph"/>
            </w:pPr>
          </w:p>
          <w:p w:rsidRPr="008706DC" w:rsidR="00177243" w:rsidP="00306A5D" w:rsidRDefault="00177243" w14:paraId="60888622" w14:textId="77777777">
            <w:pPr>
              <w:pStyle w:val="TableParagraph"/>
            </w:pPr>
          </w:p>
          <w:p w:rsidRPr="008706DC" w:rsidR="00177243" w:rsidP="00306A5D" w:rsidRDefault="00177243" w14:paraId="708EA582" w14:textId="77777777">
            <w:pPr>
              <w:pStyle w:val="TableParagraph"/>
            </w:pPr>
          </w:p>
          <w:p w:rsidRPr="008706DC" w:rsidR="00177243" w:rsidP="00306A5D" w:rsidRDefault="00177243" w14:paraId="2B70604B" w14:textId="77777777">
            <w:pPr>
              <w:pStyle w:val="TableParagraph"/>
            </w:pPr>
          </w:p>
          <w:p w:rsidRPr="008706DC" w:rsidR="00177243" w:rsidP="00306A5D" w:rsidRDefault="00177243" w14:paraId="112ADEA9" w14:textId="77777777">
            <w:pPr>
              <w:pStyle w:val="TableParagraph"/>
            </w:pPr>
          </w:p>
          <w:p w:rsidRPr="008706DC" w:rsidR="00177243" w:rsidP="00306A5D" w:rsidRDefault="00177243" w14:paraId="34ACC2D3" w14:textId="590BD5D7">
            <w:pPr>
              <w:pStyle w:val="TableParagraph"/>
            </w:pPr>
            <w:r w:rsidRPr="008706DC">
              <w:t>(Bemærk</w:t>
            </w:r>
            <w:r w:rsidRPr="008706DC" w:rsidR="00600C04">
              <w:t>,</w:t>
            </w:r>
            <w:r w:rsidRPr="008706DC">
              <w:t xml:space="preserve"> at Lejer i dette tilfælde skal have afståelsesret i pkt.</w:t>
            </w:r>
            <w:r w:rsidRPr="008706DC">
              <w:rPr>
                <w:spacing w:val="3"/>
              </w:rPr>
              <w:t xml:space="preserve"> </w:t>
            </w:r>
            <w:r w:rsidRPr="008706DC">
              <w:t>5.2)</w:t>
            </w:r>
          </w:p>
        </w:tc>
        <w:tc>
          <w:tcPr>
            <w:tcW w:w="7604" w:type="dxa"/>
            <w:gridSpan w:val="2"/>
            <w:tcMar>
              <w:right w:w="170" w:type="dxa"/>
            </w:tcMar>
          </w:tcPr>
          <w:p w:rsidRPr="008706DC" w:rsidR="00177243" w:rsidP="00306A5D" w:rsidRDefault="00177243" w14:paraId="39011CEE" w14:textId="2822F4FF">
            <w:pPr>
              <w:pStyle w:val="TableParagraph"/>
              <w:rPr>
                <w:b/>
                <w:i/>
              </w:rPr>
            </w:pPr>
            <w:r w:rsidRPr="008706DC">
              <w:t xml:space="preserve">Ved afståelse er Udlejer berettiget til at beregne sig et gebyr for den ulejlighed, der er forbundet med vurdering af grundlaget for afståelsen, herunder den nye Lejers økonomi og branchekendskab. Gebyret fastsættes til </w:t>
            </w:r>
            <w:r w:rsidR="00A77922">
              <w:rPr>
                <w:b/>
                <w:i/>
              </w:rPr>
              <w:fldChar w:fldCharType="begin">
                <w:ffData>
                  <w:name w:val="Tekst24"/>
                  <w:enabled/>
                  <w:calcOnExit w:val="0"/>
                  <w:textInput>
                    <w:default w:val="beløb"/>
                  </w:textInput>
                </w:ffData>
              </w:fldChar>
            </w:r>
            <w:bookmarkStart w:name="Tekst24" w:id="17"/>
            <w:r w:rsidR="00A77922">
              <w:rPr>
                <w:b/>
                <w:i/>
              </w:rPr>
              <w:instrText xml:space="preserve"> FORMTEXT </w:instrText>
            </w:r>
            <w:r w:rsidR="00A77922">
              <w:rPr>
                <w:b/>
                <w:i/>
              </w:rPr>
            </w:r>
            <w:r w:rsidR="00A77922">
              <w:rPr>
                <w:b/>
                <w:i/>
              </w:rPr>
              <w:fldChar w:fldCharType="separate"/>
            </w:r>
            <w:r w:rsidR="00A77922">
              <w:rPr>
                <w:b/>
                <w:i/>
                <w:noProof/>
              </w:rPr>
              <w:t>beløb</w:t>
            </w:r>
            <w:r w:rsidR="00A77922">
              <w:rPr>
                <w:b/>
                <w:i/>
              </w:rPr>
              <w:fldChar w:fldCharType="end"/>
            </w:r>
            <w:bookmarkEnd w:id="17"/>
            <w:r w:rsidRPr="008706DC">
              <w:rPr>
                <w:b/>
              </w:rPr>
              <w:t xml:space="preserve"> </w:t>
            </w:r>
            <w:r w:rsidRPr="008706DC">
              <w:t>og reguleres på samme måde som den aftalte leje. Sker der i forbindelse</w:t>
            </w:r>
            <w:r w:rsidRPr="008706DC">
              <w:rPr>
                <w:spacing w:val="80"/>
              </w:rPr>
              <w:t xml:space="preserve"> </w:t>
            </w:r>
            <w:r w:rsidRPr="008706DC">
              <w:t xml:space="preserve">med afståelsen genforhandling af vilkår, forhøjes gebyret med indtil </w:t>
            </w:r>
            <w:r w:rsidR="00A77922">
              <w:rPr>
                <w:b/>
                <w:i/>
              </w:rPr>
              <w:fldChar w:fldCharType="begin">
                <w:ffData>
                  <w:name w:val="Tekst25"/>
                  <w:enabled/>
                  <w:calcOnExit w:val="0"/>
                  <w:textInput>
                    <w:default w:val="antal"/>
                  </w:textInput>
                </w:ffData>
              </w:fldChar>
            </w:r>
            <w:bookmarkStart w:name="Tekst25" w:id="18"/>
            <w:r w:rsidR="00A77922">
              <w:rPr>
                <w:b/>
                <w:i/>
              </w:rPr>
              <w:instrText xml:space="preserve"> FORMTEXT </w:instrText>
            </w:r>
            <w:r w:rsidR="00A77922">
              <w:rPr>
                <w:b/>
                <w:i/>
              </w:rPr>
            </w:r>
            <w:r w:rsidR="00A77922">
              <w:rPr>
                <w:b/>
                <w:i/>
              </w:rPr>
              <w:fldChar w:fldCharType="separate"/>
            </w:r>
            <w:r w:rsidR="00A77922">
              <w:rPr>
                <w:b/>
                <w:i/>
                <w:noProof/>
              </w:rPr>
              <w:t>antal</w:t>
            </w:r>
            <w:r w:rsidR="00A77922">
              <w:rPr>
                <w:b/>
                <w:i/>
              </w:rPr>
              <w:fldChar w:fldCharType="end"/>
            </w:r>
            <w:bookmarkEnd w:id="18"/>
            <w:r w:rsidRPr="008706DC">
              <w:rPr>
                <w:b/>
              </w:rPr>
              <w:t xml:space="preserve"> </w:t>
            </w:r>
            <w:r w:rsidRPr="008706DC">
              <w:t>%. Beløbet skal tillægges den til enhver tid gældende moms samt eventuelle afgifter/bidrag, der pålægges Udlejer og/eller dennes udlejningsvirksomhed, og indbetales senest pr. tidspunktet, hvor Udlejer godkender den nye Lejers indtræden i lejeforholdet</w:t>
            </w:r>
          </w:p>
        </w:tc>
      </w:tr>
      <w:tr w:rsidRPr="00984DFD" w:rsidR="00177243" w:rsidTr="697D1DAF" w14:paraId="7FC00746" w14:textId="77777777">
        <w:trPr>
          <w:gridAfter w:val="1"/>
          <w:wAfter w:w="15" w:type="dxa"/>
          <w:trHeight w:val="804"/>
        </w:trPr>
        <w:tc>
          <w:tcPr>
            <w:tcW w:w="10191" w:type="dxa"/>
            <w:gridSpan w:val="4"/>
            <w:tcMar/>
            <w:vAlign w:val="center"/>
          </w:tcPr>
          <w:p w:rsidRPr="00984DFD" w:rsidR="00177243" w:rsidP="00306A5D" w:rsidRDefault="00177243" w14:paraId="6BC8570A" w14:textId="77777777">
            <w:pPr>
              <w:pStyle w:val="TableParagraph"/>
              <w:rPr>
                <w:b/>
                <w:bCs/>
                <w:sz w:val="23"/>
                <w:szCs w:val="23"/>
              </w:rPr>
            </w:pPr>
            <w:r w:rsidRPr="00984DFD">
              <w:rPr>
                <w:b/>
                <w:bCs/>
                <w:sz w:val="23"/>
                <w:szCs w:val="23"/>
              </w:rPr>
              <w:t>Forkøbsret ved afståelse</w:t>
            </w:r>
          </w:p>
        </w:tc>
      </w:tr>
      <w:tr w:rsidRPr="00F84A2B" w:rsidR="00177243" w:rsidTr="697D1DAF" w14:paraId="1EF02124" w14:textId="77777777">
        <w:trPr>
          <w:gridAfter w:val="1"/>
          <w:wAfter w:w="15" w:type="dxa"/>
          <w:trHeight w:val="5367"/>
        </w:trPr>
        <w:tc>
          <w:tcPr>
            <w:tcW w:w="2587" w:type="dxa"/>
            <w:gridSpan w:val="2"/>
            <w:tcMar/>
          </w:tcPr>
          <w:p w:rsidRPr="008706DC" w:rsidR="00177243" w:rsidP="00306A5D" w:rsidRDefault="00177243" w14:paraId="04E41752" w14:textId="77777777">
            <w:pPr>
              <w:pStyle w:val="TableParagraph"/>
            </w:pPr>
            <w:r w:rsidRPr="008706DC">
              <w:t>Tilføj pkt.</w:t>
            </w:r>
            <w:r w:rsidRPr="008706DC">
              <w:rPr>
                <w:spacing w:val="3"/>
              </w:rPr>
              <w:t xml:space="preserve"> </w:t>
            </w:r>
            <w:r w:rsidRPr="008706DC">
              <w:rPr>
                <w:spacing w:val="-5"/>
              </w:rPr>
              <w:t>5.4</w:t>
            </w:r>
          </w:p>
          <w:p w:rsidRPr="008706DC" w:rsidR="00177243" w:rsidP="00306A5D" w:rsidRDefault="00177243" w14:paraId="3D5F6740" w14:textId="77777777">
            <w:pPr>
              <w:pStyle w:val="TableParagraph"/>
            </w:pPr>
          </w:p>
          <w:p w:rsidRPr="008706DC" w:rsidR="00177243" w:rsidP="00306A5D" w:rsidRDefault="00177243" w14:paraId="1008E083" w14:textId="77777777">
            <w:pPr>
              <w:pStyle w:val="TableParagraph"/>
            </w:pPr>
          </w:p>
          <w:p w:rsidRPr="008706DC" w:rsidR="00177243" w:rsidP="00306A5D" w:rsidRDefault="00177243" w14:paraId="3F99C866" w14:textId="77777777">
            <w:pPr>
              <w:pStyle w:val="TableParagraph"/>
            </w:pPr>
          </w:p>
          <w:p w:rsidRPr="008706DC" w:rsidR="00177243" w:rsidP="00306A5D" w:rsidRDefault="00177243" w14:paraId="09A9BD7C" w14:textId="77777777">
            <w:pPr>
              <w:pStyle w:val="TableParagraph"/>
            </w:pPr>
          </w:p>
          <w:p w:rsidRPr="008706DC" w:rsidR="00177243" w:rsidP="00306A5D" w:rsidRDefault="00177243" w14:paraId="4FD6FC03" w14:textId="77777777">
            <w:pPr>
              <w:pStyle w:val="TableParagraph"/>
            </w:pPr>
          </w:p>
          <w:p w:rsidRPr="008706DC" w:rsidR="00177243" w:rsidP="00306A5D" w:rsidRDefault="00177243" w14:paraId="058EE140" w14:textId="77777777">
            <w:pPr>
              <w:pStyle w:val="TableParagraph"/>
            </w:pPr>
          </w:p>
          <w:p w:rsidRPr="008706DC" w:rsidR="00177243" w:rsidP="00306A5D" w:rsidRDefault="00177243" w14:paraId="556405C7" w14:textId="77777777">
            <w:pPr>
              <w:pStyle w:val="TableParagraph"/>
            </w:pPr>
          </w:p>
          <w:p w:rsidRPr="008706DC" w:rsidR="00177243" w:rsidP="00306A5D" w:rsidRDefault="00177243" w14:paraId="793E7F9A" w14:textId="77777777">
            <w:pPr>
              <w:pStyle w:val="TableParagraph"/>
            </w:pPr>
          </w:p>
          <w:p w:rsidRPr="008706DC" w:rsidR="00177243" w:rsidP="00306A5D" w:rsidRDefault="00177243" w14:paraId="6DB22EC1" w14:textId="77777777">
            <w:pPr>
              <w:pStyle w:val="TableParagraph"/>
            </w:pPr>
          </w:p>
          <w:p w:rsidRPr="008706DC" w:rsidR="00177243" w:rsidP="00306A5D" w:rsidRDefault="00177243" w14:paraId="67B88D09" w14:textId="77777777">
            <w:pPr>
              <w:pStyle w:val="TableParagraph"/>
            </w:pPr>
          </w:p>
          <w:p w:rsidRPr="008706DC" w:rsidR="00177243" w:rsidP="00306A5D" w:rsidRDefault="00177243" w14:paraId="2E0773E7" w14:textId="77777777">
            <w:pPr>
              <w:pStyle w:val="TableParagraph"/>
            </w:pPr>
          </w:p>
          <w:p w:rsidRPr="008706DC" w:rsidR="00177243" w:rsidP="00306A5D" w:rsidRDefault="00177243" w14:paraId="6EF63264" w14:textId="77777777">
            <w:pPr>
              <w:pStyle w:val="TableParagraph"/>
            </w:pPr>
          </w:p>
          <w:p w:rsidRPr="008706DC" w:rsidR="00177243" w:rsidP="00306A5D" w:rsidRDefault="00177243" w14:paraId="75F81F7C" w14:textId="77777777">
            <w:pPr>
              <w:pStyle w:val="TableParagraph"/>
            </w:pPr>
          </w:p>
          <w:p w:rsidRPr="008706DC" w:rsidR="00177243" w:rsidP="00306A5D" w:rsidRDefault="00177243" w14:paraId="4ADCCD4F" w14:textId="77777777">
            <w:pPr>
              <w:pStyle w:val="TableParagraph"/>
            </w:pPr>
          </w:p>
          <w:p w:rsidRPr="008706DC" w:rsidR="00177243" w:rsidP="00306A5D" w:rsidRDefault="00177243" w14:paraId="13BD33E2" w14:textId="36177B30">
            <w:pPr>
              <w:pStyle w:val="TableParagraph"/>
            </w:pPr>
            <w:r w:rsidRPr="008706DC">
              <w:t>(Bemærk</w:t>
            </w:r>
            <w:r w:rsidRPr="008706DC" w:rsidR="00600C04">
              <w:t>,</w:t>
            </w:r>
            <w:r w:rsidRPr="008706DC">
              <w:t xml:space="preserve"> at Lejer i dette tilfælde skal have afståelsesret i pkt.</w:t>
            </w:r>
            <w:r w:rsidRPr="008706DC">
              <w:rPr>
                <w:spacing w:val="3"/>
              </w:rPr>
              <w:t xml:space="preserve"> </w:t>
            </w:r>
            <w:r w:rsidRPr="008706DC">
              <w:t>5.2)</w:t>
            </w:r>
          </w:p>
        </w:tc>
        <w:tc>
          <w:tcPr>
            <w:tcW w:w="7604" w:type="dxa"/>
            <w:gridSpan w:val="2"/>
            <w:tcMar/>
          </w:tcPr>
          <w:p w:rsidRPr="008706DC" w:rsidR="00177243" w:rsidP="00306A5D" w:rsidRDefault="00177243" w14:paraId="5C7C12F5" w14:textId="0933A56B">
            <w:pPr>
              <w:pStyle w:val="TableParagraph"/>
            </w:pPr>
            <w:r w:rsidRPr="008706DC">
              <w:t xml:space="preserve">I alle tilfælde, hvor Lejer ønsker at afstå </w:t>
            </w:r>
            <w:r w:rsidRPr="008706DC" w:rsidR="00C9465C">
              <w:t>Lejemålet</w:t>
            </w:r>
            <w:r w:rsidRPr="008706DC">
              <w:t xml:space="preserve">, har Udlejer forkøbsret til </w:t>
            </w:r>
            <w:r w:rsidRPr="008706DC" w:rsidR="00C9465C">
              <w:t>Lejemålet</w:t>
            </w:r>
            <w:r w:rsidRPr="008706DC">
              <w:t xml:space="preserve"> på de vilkår, som Lejer ifølge afståelsesaftalen kan opnå ved afståelse til anden side. Lejer skal sende et eksemplar af overdragelsesdokumentet med tilhørende bilag og dokumentation for den indtrædende Lejers økonomi og branchekendskab til Udlejer. Desuden skal Lejer uden ugrundet ophold sende Udlejer de oplysninger og det dokumentationsmateriale, som Udlejer udbeder sig. Udlejer skal, senest </w:t>
            </w:r>
            <w:r w:rsidR="00A77922">
              <w:rPr>
                <w:b/>
                <w:i/>
              </w:rPr>
              <w:fldChar w:fldCharType="begin">
                <w:ffData>
                  <w:name w:val="Tekst25"/>
                  <w:enabled/>
                  <w:calcOnExit w:val="0"/>
                  <w:textInput>
                    <w:default w:val="antal"/>
                  </w:textInput>
                </w:ffData>
              </w:fldChar>
            </w:r>
            <w:r w:rsidR="00A77922">
              <w:rPr>
                <w:b/>
                <w:i/>
              </w:rPr>
              <w:instrText xml:space="preserve"> FORMTEXT </w:instrText>
            </w:r>
            <w:r w:rsidR="00A77922">
              <w:rPr>
                <w:b/>
                <w:i/>
              </w:rPr>
            </w:r>
            <w:r w:rsidR="00A77922">
              <w:rPr>
                <w:b/>
                <w:i/>
              </w:rPr>
              <w:fldChar w:fldCharType="separate"/>
            </w:r>
            <w:r w:rsidR="00A77922">
              <w:rPr>
                <w:b/>
                <w:i/>
                <w:noProof/>
              </w:rPr>
              <w:t>antal</w:t>
            </w:r>
            <w:r w:rsidR="00A77922">
              <w:rPr>
                <w:b/>
                <w:i/>
              </w:rPr>
              <w:fldChar w:fldCharType="end"/>
            </w:r>
            <w:r w:rsidRPr="008706DC" w:rsidR="00990996">
              <w:rPr>
                <w:b/>
              </w:rPr>
              <w:t xml:space="preserve"> </w:t>
            </w:r>
            <w:r w:rsidRPr="008706DC">
              <w:t xml:space="preserve">uger efter at have modtaget det ønskede materiale, meddele Lejer, om Udlejer ønsker at udnytte forkøbsretten og i benægtende fald, om Udlejer kan godkende afståelsen, herunder på de overdragelsesvilkår og oplysninger, som Udlejer har fået forelagt. Har Udlejer ikke reageret inden udløbet af fristen, kan Lejer sende et påkrav med en svarfrist på 7 kalenderdage. Svarer Udlejer ikke inden udløbet af den sidstnævnte frist, har Lejer ret til at afstå </w:t>
            </w:r>
            <w:r w:rsidRPr="008706DC" w:rsidR="00C9465C">
              <w:t>Lejemålet</w:t>
            </w:r>
            <w:r w:rsidRPr="008706DC">
              <w:t xml:space="preserve"> til den pågældende tredjemand, uden at Udlejer kan gøre forkøbsretten eller indsigelser mod den</w:t>
            </w:r>
            <w:r w:rsidRPr="008706DC">
              <w:rPr>
                <w:spacing w:val="80"/>
              </w:rPr>
              <w:t xml:space="preserve"> </w:t>
            </w:r>
            <w:r w:rsidRPr="008706DC">
              <w:t>nye Lejers økonomi eller branchekendskab gældende over for denne.</w:t>
            </w:r>
          </w:p>
        </w:tc>
      </w:tr>
      <w:tr w:rsidRPr="00F84A2B" w:rsidR="00177243" w:rsidTr="697D1DAF" w14:paraId="3F688484" w14:textId="77777777">
        <w:trPr>
          <w:gridAfter w:val="1"/>
          <w:wAfter w:w="15" w:type="dxa"/>
          <w:trHeight w:val="804"/>
        </w:trPr>
        <w:tc>
          <w:tcPr>
            <w:tcW w:w="10191" w:type="dxa"/>
            <w:gridSpan w:val="4"/>
            <w:tcMar/>
            <w:vAlign w:val="center"/>
          </w:tcPr>
          <w:p w:rsidRPr="00984DFD" w:rsidR="00177243" w:rsidP="00306A5D" w:rsidRDefault="00177243" w14:paraId="1BFFCD02" w14:textId="77777777">
            <w:pPr>
              <w:pStyle w:val="TableParagraph"/>
              <w:rPr>
                <w:b/>
                <w:bCs/>
                <w:sz w:val="23"/>
                <w:szCs w:val="23"/>
              </w:rPr>
            </w:pPr>
            <w:r w:rsidRPr="00984DFD">
              <w:rPr>
                <w:b/>
                <w:bCs/>
                <w:sz w:val="23"/>
                <w:szCs w:val="23"/>
              </w:rPr>
              <w:t>Krav om selvskyldnerkaution ved afståelse i uopsigelighedsperiode</w:t>
            </w:r>
          </w:p>
        </w:tc>
      </w:tr>
      <w:tr w:rsidRPr="00F84A2B" w:rsidR="00177243" w:rsidTr="697D1DAF" w14:paraId="37C173E6" w14:textId="77777777">
        <w:trPr>
          <w:gridAfter w:val="1"/>
          <w:wAfter w:w="15" w:type="dxa"/>
          <w:trHeight w:val="2146"/>
        </w:trPr>
        <w:tc>
          <w:tcPr>
            <w:tcW w:w="2587" w:type="dxa"/>
            <w:gridSpan w:val="2"/>
            <w:tcMar/>
          </w:tcPr>
          <w:p w:rsidRPr="008706DC" w:rsidR="00177243" w:rsidP="00306A5D" w:rsidRDefault="00177243" w14:paraId="27B09E09" w14:textId="77777777">
            <w:pPr>
              <w:pStyle w:val="TableParagraph"/>
            </w:pPr>
            <w:r w:rsidRPr="008706DC">
              <w:t>Tilføj pkt.</w:t>
            </w:r>
            <w:r w:rsidRPr="008706DC">
              <w:rPr>
                <w:spacing w:val="3"/>
              </w:rPr>
              <w:t xml:space="preserve"> </w:t>
            </w:r>
            <w:r w:rsidRPr="008706DC">
              <w:rPr>
                <w:spacing w:val="-5"/>
              </w:rPr>
              <w:t>5.4</w:t>
            </w:r>
          </w:p>
          <w:p w:rsidRPr="008706DC" w:rsidR="00177243" w:rsidP="00306A5D" w:rsidRDefault="00177243" w14:paraId="3DAB9031" w14:textId="77777777">
            <w:pPr>
              <w:pStyle w:val="TableParagraph"/>
            </w:pPr>
          </w:p>
          <w:p w:rsidRPr="008706DC" w:rsidR="00177243" w:rsidP="00306A5D" w:rsidRDefault="00177243" w14:paraId="79C7883B" w14:textId="77777777">
            <w:pPr>
              <w:pStyle w:val="TableParagraph"/>
            </w:pPr>
          </w:p>
          <w:p w:rsidRPr="008706DC" w:rsidR="00177243" w:rsidP="00306A5D" w:rsidRDefault="00177243" w14:paraId="76C236DE" w14:textId="77777777">
            <w:pPr>
              <w:pStyle w:val="TableParagraph"/>
            </w:pPr>
          </w:p>
          <w:p w:rsidRPr="008706DC" w:rsidR="00177243" w:rsidP="00306A5D" w:rsidRDefault="00177243" w14:paraId="13BFD12C" w14:textId="4BE2FDA3">
            <w:pPr>
              <w:pStyle w:val="TableParagraph"/>
            </w:pPr>
            <w:r w:rsidRPr="008706DC">
              <w:t>(Bemærk</w:t>
            </w:r>
            <w:r w:rsidRPr="008706DC" w:rsidR="00071AD3">
              <w:t>,</w:t>
            </w:r>
            <w:r w:rsidRPr="008706DC">
              <w:rPr>
                <w:spacing w:val="4"/>
              </w:rPr>
              <w:t xml:space="preserve"> </w:t>
            </w:r>
            <w:r w:rsidRPr="008706DC">
              <w:t>at</w:t>
            </w:r>
            <w:r w:rsidRPr="008706DC">
              <w:rPr>
                <w:spacing w:val="2"/>
              </w:rPr>
              <w:t xml:space="preserve"> </w:t>
            </w:r>
            <w:r w:rsidRPr="008706DC">
              <w:t>Lejer</w:t>
            </w:r>
            <w:r w:rsidRPr="008706DC">
              <w:rPr>
                <w:spacing w:val="2"/>
              </w:rPr>
              <w:t xml:space="preserve"> </w:t>
            </w:r>
            <w:r w:rsidRPr="008706DC">
              <w:t>i</w:t>
            </w:r>
            <w:r w:rsidRPr="008706DC">
              <w:rPr>
                <w:spacing w:val="2"/>
              </w:rPr>
              <w:t xml:space="preserve"> </w:t>
            </w:r>
            <w:r w:rsidRPr="008706DC">
              <w:t>dette</w:t>
            </w:r>
          </w:p>
          <w:p w:rsidRPr="008706DC" w:rsidR="00177243" w:rsidP="00306A5D" w:rsidRDefault="00177243" w14:paraId="40C83577" w14:textId="77777777">
            <w:pPr>
              <w:pStyle w:val="TableParagraph"/>
            </w:pPr>
            <w:r w:rsidRPr="008706DC">
              <w:t>tilfælde skal have afståelsesret i pkt.</w:t>
            </w:r>
            <w:r w:rsidRPr="008706DC">
              <w:rPr>
                <w:spacing w:val="3"/>
              </w:rPr>
              <w:t xml:space="preserve"> </w:t>
            </w:r>
            <w:r w:rsidRPr="008706DC">
              <w:t>5.2)</w:t>
            </w:r>
          </w:p>
        </w:tc>
        <w:tc>
          <w:tcPr>
            <w:tcW w:w="7604" w:type="dxa"/>
            <w:gridSpan w:val="2"/>
            <w:tcMar/>
          </w:tcPr>
          <w:p w:rsidRPr="008706DC" w:rsidR="00177243" w:rsidP="00306A5D" w:rsidRDefault="00177243" w14:paraId="5BB7DDB6" w14:textId="77777777">
            <w:pPr>
              <w:pStyle w:val="TableParagraph"/>
            </w:pPr>
            <w:r w:rsidRPr="008706DC">
              <w:t>Sker afståelse i en aftalt uopsigelighedsperiode, er Udlejer berettiget til at kræve, at den afstående Lejer over for den til enhver tid værende Udlejer stiller selvskyldnerkaution for ethvert krav, der vedrører den resterende del af uopsigelighedsperioden.</w:t>
            </w:r>
          </w:p>
        </w:tc>
      </w:tr>
      <w:tr w:rsidRPr="00F84A2B" w:rsidR="00177243" w:rsidTr="697D1DAF" w14:paraId="66686DFD" w14:textId="77777777">
        <w:trPr>
          <w:gridAfter w:val="1"/>
          <w:wAfter w:w="15" w:type="dxa"/>
          <w:trHeight w:val="804"/>
        </w:trPr>
        <w:tc>
          <w:tcPr>
            <w:tcW w:w="10191" w:type="dxa"/>
            <w:gridSpan w:val="4"/>
            <w:tcMar/>
            <w:vAlign w:val="center"/>
          </w:tcPr>
          <w:p w:rsidRPr="00984DFD" w:rsidR="00177243" w:rsidP="00306A5D" w:rsidRDefault="00177243" w14:paraId="63203A46" w14:textId="77777777">
            <w:pPr>
              <w:pStyle w:val="TableParagraph"/>
              <w:rPr>
                <w:b/>
                <w:bCs/>
                <w:sz w:val="23"/>
                <w:szCs w:val="23"/>
              </w:rPr>
            </w:pPr>
            <w:r w:rsidRPr="00984DFD">
              <w:rPr>
                <w:b/>
                <w:bCs/>
                <w:sz w:val="23"/>
                <w:szCs w:val="23"/>
              </w:rPr>
              <w:t>Krav om afskrivningsberettiget virksomhed ved afståelse</w:t>
            </w:r>
          </w:p>
        </w:tc>
      </w:tr>
      <w:tr w:rsidRPr="00F84A2B" w:rsidR="00177243" w:rsidTr="697D1DAF" w14:paraId="7881A9B6" w14:textId="77777777">
        <w:trPr>
          <w:gridAfter w:val="1"/>
          <w:wAfter w:w="15" w:type="dxa"/>
          <w:trHeight w:val="1877"/>
        </w:trPr>
        <w:tc>
          <w:tcPr>
            <w:tcW w:w="2587" w:type="dxa"/>
            <w:gridSpan w:val="2"/>
            <w:tcMar/>
          </w:tcPr>
          <w:p w:rsidRPr="008706DC" w:rsidR="00177243" w:rsidP="00306A5D" w:rsidRDefault="00177243" w14:paraId="4F506597" w14:textId="77777777">
            <w:pPr>
              <w:pStyle w:val="TableParagraph"/>
            </w:pPr>
            <w:r w:rsidRPr="008706DC">
              <w:t>Tilføj pkt.</w:t>
            </w:r>
            <w:r w:rsidRPr="008706DC">
              <w:rPr>
                <w:spacing w:val="3"/>
              </w:rPr>
              <w:t xml:space="preserve"> </w:t>
            </w:r>
            <w:r w:rsidRPr="008706DC">
              <w:rPr>
                <w:spacing w:val="-5"/>
              </w:rPr>
              <w:t>5.4</w:t>
            </w:r>
          </w:p>
          <w:p w:rsidRPr="008706DC" w:rsidR="00177243" w:rsidP="00306A5D" w:rsidRDefault="00177243" w14:paraId="5A563429" w14:textId="77777777">
            <w:pPr>
              <w:pStyle w:val="TableParagraph"/>
            </w:pPr>
          </w:p>
          <w:p w:rsidRPr="008706DC" w:rsidR="00177243" w:rsidP="00306A5D" w:rsidRDefault="00177243" w14:paraId="381BEEB9" w14:textId="77777777">
            <w:pPr>
              <w:pStyle w:val="TableParagraph"/>
            </w:pPr>
          </w:p>
          <w:p w:rsidRPr="008706DC" w:rsidR="00177243" w:rsidP="00306A5D" w:rsidRDefault="00177243" w14:paraId="22A20347" w14:textId="5E292749">
            <w:pPr>
              <w:pStyle w:val="TableParagraph"/>
            </w:pPr>
            <w:r w:rsidRPr="008706DC">
              <w:t>(Bemærk</w:t>
            </w:r>
            <w:r w:rsidRPr="008706DC" w:rsidR="00071AD3">
              <w:t>,</w:t>
            </w:r>
            <w:r w:rsidRPr="008706DC">
              <w:t xml:space="preserve"> at Lejer i dette tilfælde skal have afståelsesret i pkt.</w:t>
            </w:r>
            <w:r w:rsidRPr="008706DC">
              <w:rPr>
                <w:spacing w:val="3"/>
              </w:rPr>
              <w:t xml:space="preserve"> </w:t>
            </w:r>
            <w:r w:rsidRPr="008706DC">
              <w:t>5.2)</w:t>
            </w:r>
          </w:p>
        </w:tc>
        <w:tc>
          <w:tcPr>
            <w:tcW w:w="7604" w:type="dxa"/>
            <w:gridSpan w:val="2"/>
            <w:tcMar/>
          </w:tcPr>
          <w:p w:rsidRPr="008706DC" w:rsidR="00177243" w:rsidP="00306A5D" w:rsidRDefault="00177243" w14:paraId="3C648CFD" w14:textId="403ECF22">
            <w:pPr>
              <w:pStyle w:val="TableParagraph"/>
            </w:pPr>
            <w:r w:rsidRPr="008706DC">
              <w:t xml:space="preserve">Såfremt Lejer driver virksomhed, som kan danne grundlag for afskrivning for </w:t>
            </w:r>
            <w:r w:rsidRPr="008706DC" w:rsidR="00C4534D">
              <w:t>Ejendommen</w:t>
            </w:r>
            <w:r w:rsidRPr="008706DC">
              <w:t>, kan overdragelse kun ske til en ny Lejer, som fortsætter denne virksomhed.</w:t>
            </w:r>
          </w:p>
        </w:tc>
      </w:tr>
      <w:tr w:rsidRPr="00F84A2B" w:rsidR="00177243" w:rsidTr="697D1DAF" w14:paraId="576BE530" w14:textId="77777777">
        <w:trPr>
          <w:gridAfter w:val="1"/>
          <w:wAfter w:w="15" w:type="dxa"/>
          <w:trHeight w:val="806"/>
        </w:trPr>
        <w:tc>
          <w:tcPr>
            <w:tcW w:w="10191" w:type="dxa"/>
            <w:gridSpan w:val="4"/>
            <w:tcMar/>
            <w:vAlign w:val="center"/>
          </w:tcPr>
          <w:p w:rsidRPr="00984DFD" w:rsidR="00177243" w:rsidP="00306A5D" w:rsidRDefault="00177243" w14:paraId="6160BE28" w14:textId="77777777">
            <w:pPr>
              <w:pStyle w:val="TableParagraph"/>
              <w:rPr>
                <w:b/>
                <w:bCs/>
                <w:sz w:val="23"/>
                <w:szCs w:val="23"/>
              </w:rPr>
            </w:pPr>
            <w:r w:rsidRPr="00984DFD">
              <w:rPr>
                <w:b/>
                <w:bCs/>
                <w:sz w:val="23"/>
                <w:szCs w:val="23"/>
              </w:rPr>
              <w:t>Den afstående Lejers hæftelse ved afståelse</w:t>
            </w:r>
          </w:p>
        </w:tc>
      </w:tr>
      <w:tr w:rsidRPr="00F84A2B" w:rsidR="00177243" w:rsidTr="697D1DAF" w14:paraId="7C9E505B" w14:textId="77777777">
        <w:trPr>
          <w:gridAfter w:val="1"/>
          <w:wAfter w:w="15" w:type="dxa"/>
          <w:trHeight w:val="2951"/>
        </w:trPr>
        <w:tc>
          <w:tcPr>
            <w:tcW w:w="2587" w:type="dxa"/>
            <w:gridSpan w:val="2"/>
            <w:tcMar/>
          </w:tcPr>
          <w:p w:rsidRPr="008706DC" w:rsidR="00177243" w:rsidP="00306A5D" w:rsidRDefault="00177243" w14:paraId="6144486A" w14:textId="77777777">
            <w:pPr>
              <w:pStyle w:val="TableParagraph"/>
            </w:pPr>
            <w:r w:rsidRPr="008706DC">
              <w:t>Tilføj pkt.</w:t>
            </w:r>
            <w:r w:rsidRPr="008706DC">
              <w:rPr>
                <w:spacing w:val="3"/>
              </w:rPr>
              <w:t xml:space="preserve"> </w:t>
            </w:r>
            <w:r w:rsidRPr="008706DC">
              <w:rPr>
                <w:spacing w:val="-5"/>
              </w:rPr>
              <w:t>5.4</w:t>
            </w:r>
          </w:p>
          <w:p w:rsidRPr="008706DC" w:rsidR="00177243" w:rsidP="00306A5D" w:rsidRDefault="00177243" w14:paraId="139AEC84" w14:textId="77777777">
            <w:pPr>
              <w:pStyle w:val="TableParagraph"/>
            </w:pPr>
          </w:p>
          <w:p w:rsidRPr="008706DC" w:rsidR="00177243" w:rsidP="00306A5D" w:rsidRDefault="00177243" w14:paraId="39704DE8" w14:textId="77777777">
            <w:pPr>
              <w:pStyle w:val="TableParagraph"/>
            </w:pPr>
          </w:p>
          <w:p w:rsidRPr="008706DC" w:rsidR="00177243" w:rsidP="00306A5D" w:rsidRDefault="00177243" w14:paraId="2469A1D6" w14:textId="77777777">
            <w:pPr>
              <w:pStyle w:val="TableParagraph"/>
            </w:pPr>
          </w:p>
          <w:p w:rsidRPr="008706DC" w:rsidR="00177243" w:rsidP="00306A5D" w:rsidRDefault="00177243" w14:paraId="03725F72" w14:textId="77777777">
            <w:pPr>
              <w:pStyle w:val="TableParagraph"/>
            </w:pPr>
          </w:p>
          <w:p w:rsidRPr="008706DC" w:rsidR="00177243" w:rsidP="00306A5D" w:rsidRDefault="00177243" w14:paraId="55C43D94" w14:textId="77777777">
            <w:pPr>
              <w:pStyle w:val="TableParagraph"/>
            </w:pPr>
          </w:p>
          <w:p w:rsidRPr="008706DC" w:rsidR="00177243" w:rsidP="00306A5D" w:rsidRDefault="00177243" w14:paraId="647B3433" w14:textId="77777777">
            <w:pPr>
              <w:pStyle w:val="TableParagraph"/>
            </w:pPr>
          </w:p>
          <w:p w:rsidRPr="008706DC" w:rsidR="00177243" w:rsidP="00306A5D" w:rsidRDefault="00177243" w14:paraId="658E75C5" w14:textId="6BD509E3">
            <w:pPr>
              <w:pStyle w:val="TableParagraph"/>
            </w:pPr>
            <w:r w:rsidRPr="008706DC">
              <w:t>(Bemærk</w:t>
            </w:r>
            <w:r w:rsidRPr="008706DC" w:rsidR="00071AD3">
              <w:t>,</w:t>
            </w:r>
            <w:r w:rsidRPr="008706DC">
              <w:t xml:space="preserve"> at Lejer i dette tilfælde skal have afståelsesret i pkt.</w:t>
            </w:r>
            <w:r w:rsidRPr="008706DC">
              <w:rPr>
                <w:spacing w:val="3"/>
              </w:rPr>
              <w:t xml:space="preserve"> </w:t>
            </w:r>
            <w:r w:rsidRPr="008706DC">
              <w:t>5.2)</w:t>
            </w:r>
          </w:p>
        </w:tc>
        <w:tc>
          <w:tcPr>
            <w:tcW w:w="7604" w:type="dxa"/>
            <w:gridSpan w:val="2"/>
            <w:tcMar/>
          </w:tcPr>
          <w:p w:rsidRPr="008706DC" w:rsidR="00177243" w:rsidP="00306A5D" w:rsidRDefault="00177243" w14:paraId="25490054" w14:textId="77777777">
            <w:pPr>
              <w:pStyle w:val="TableParagraph"/>
            </w:pPr>
            <w:r w:rsidRPr="008706DC">
              <w:t>Lejers udgifter i forbindelse med afståelse af lejeforholdet er Udlejer uvedkommende, og den afstående Lejer hæfter for betaling af vederlag til Udlejer eller dennes administrator for udarbejdelse af tillæg til denne lejekontrakt eller eventuel ny lejekontrakt. Den afstående Lejer hæfter endvidere for betaling af leje og øvrige lejemålsydelser, indtil indtrædende Lejer påbegynder betalingen af leje og øvrige lejemålsydelser, herunder alle restancer der er oparbejdet frem til dette tidspunkt.</w:t>
            </w:r>
          </w:p>
        </w:tc>
      </w:tr>
      <w:tr w:rsidRPr="00F84A2B" w:rsidR="00177243" w:rsidTr="697D1DAF" w14:paraId="30E4266C" w14:textId="77777777">
        <w:trPr>
          <w:gridAfter w:val="1"/>
          <w:wAfter w:w="15" w:type="dxa"/>
          <w:trHeight w:val="804"/>
        </w:trPr>
        <w:tc>
          <w:tcPr>
            <w:tcW w:w="10191" w:type="dxa"/>
            <w:gridSpan w:val="4"/>
            <w:tcMar/>
            <w:vAlign w:val="center"/>
          </w:tcPr>
          <w:p w:rsidRPr="00984DFD" w:rsidR="00177243" w:rsidP="00306A5D" w:rsidRDefault="00177243" w14:paraId="5021847A" w14:textId="77777777">
            <w:pPr>
              <w:pStyle w:val="TableParagraph"/>
              <w:rPr>
                <w:b/>
                <w:bCs/>
                <w:sz w:val="23"/>
                <w:szCs w:val="23"/>
              </w:rPr>
            </w:pPr>
            <w:r w:rsidRPr="00984DFD">
              <w:rPr>
                <w:b/>
                <w:bCs/>
                <w:sz w:val="23"/>
                <w:szCs w:val="23"/>
              </w:rPr>
              <w:t>Forbud mod kreditors indtrædelse samt pantsætning</w:t>
            </w:r>
          </w:p>
        </w:tc>
      </w:tr>
      <w:tr w:rsidRPr="00F84A2B" w:rsidR="00177243" w:rsidTr="697D1DAF" w14:paraId="776CAE66" w14:textId="77777777">
        <w:trPr>
          <w:gridAfter w:val="1"/>
          <w:wAfter w:w="15" w:type="dxa"/>
          <w:trHeight w:val="940"/>
        </w:trPr>
        <w:tc>
          <w:tcPr>
            <w:tcW w:w="2587" w:type="dxa"/>
            <w:gridSpan w:val="2"/>
            <w:tcBorders>
              <w:bottom w:val="nil"/>
            </w:tcBorders>
            <w:tcMar/>
          </w:tcPr>
          <w:p w:rsidRPr="008706DC" w:rsidR="00177243" w:rsidP="00306A5D" w:rsidRDefault="00177243" w14:paraId="3BA2B881" w14:textId="77777777">
            <w:pPr>
              <w:pStyle w:val="TableParagraph"/>
            </w:pPr>
            <w:r w:rsidRPr="008706DC">
              <w:t>Tilføj pkt.</w:t>
            </w:r>
            <w:r w:rsidRPr="008706DC">
              <w:rPr>
                <w:spacing w:val="3"/>
              </w:rPr>
              <w:t xml:space="preserve"> </w:t>
            </w:r>
            <w:r w:rsidRPr="008706DC">
              <w:rPr>
                <w:spacing w:val="-5"/>
              </w:rPr>
              <w:t>5.4</w:t>
            </w:r>
          </w:p>
        </w:tc>
        <w:tc>
          <w:tcPr>
            <w:tcW w:w="7604" w:type="dxa"/>
            <w:gridSpan w:val="2"/>
            <w:tcBorders>
              <w:bottom w:val="nil"/>
            </w:tcBorders>
            <w:tcMar/>
          </w:tcPr>
          <w:p w:rsidRPr="008706DC" w:rsidR="00177243" w:rsidP="00306A5D" w:rsidRDefault="00177243" w14:paraId="6C8CFA56" w14:textId="20F69D2D">
            <w:pPr>
              <w:pStyle w:val="TableParagraph"/>
            </w:pPr>
            <w:r w:rsidRPr="008706DC">
              <w:t xml:space="preserve">Den meddelte afståelsesret giver ikke Lejer ret til at meddele leverandører, finansielle investorer eller lignende ret til at indtræde i </w:t>
            </w:r>
            <w:r w:rsidRPr="008706DC" w:rsidR="00C9465C">
              <w:t>Lejemålet</w:t>
            </w:r>
            <w:r w:rsidRPr="008706DC">
              <w:t>. Lejer har ikke ret til at pantsætte sine rettigheder i henhold til denne kontrakt.</w:t>
            </w:r>
          </w:p>
        </w:tc>
      </w:tr>
      <w:tr w:rsidRPr="00F84A2B" w:rsidR="00177243" w:rsidTr="697D1DAF" w14:paraId="3647AD87" w14:textId="77777777">
        <w:trPr>
          <w:gridAfter w:val="1"/>
          <w:wAfter w:w="15" w:type="dxa"/>
          <w:trHeight w:val="937"/>
        </w:trPr>
        <w:tc>
          <w:tcPr>
            <w:tcW w:w="2587" w:type="dxa"/>
            <w:gridSpan w:val="2"/>
            <w:tcBorders>
              <w:top w:val="nil"/>
            </w:tcBorders>
            <w:tcMar/>
          </w:tcPr>
          <w:p w:rsidRPr="008706DC" w:rsidR="00177243" w:rsidP="00306A5D" w:rsidRDefault="00177243" w14:paraId="1F6B7452" w14:textId="11FA38CC">
            <w:pPr>
              <w:pStyle w:val="TableParagraph"/>
            </w:pPr>
            <w:r w:rsidRPr="008706DC">
              <w:t>(Bemærk</w:t>
            </w:r>
            <w:r w:rsidRPr="008706DC" w:rsidR="00A77F1F">
              <w:t>,</w:t>
            </w:r>
            <w:r w:rsidRPr="008706DC">
              <w:t xml:space="preserve"> at Lejer i dette tilfælde skal have afståelsesret i pkt.</w:t>
            </w:r>
            <w:r w:rsidRPr="008706DC">
              <w:rPr>
                <w:spacing w:val="3"/>
              </w:rPr>
              <w:t xml:space="preserve"> </w:t>
            </w:r>
            <w:r w:rsidRPr="008706DC">
              <w:t>5.2)</w:t>
            </w:r>
          </w:p>
        </w:tc>
        <w:tc>
          <w:tcPr>
            <w:tcW w:w="7604" w:type="dxa"/>
            <w:gridSpan w:val="2"/>
            <w:tcBorders>
              <w:top w:val="nil"/>
            </w:tcBorders>
            <w:tcMar/>
          </w:tcPr>
          <w:p w:rsidRPr="008706DC" w:rsidR="00177243" w:rsidP="00306A5D" w:rsidRDefault="00177243" w14:paraId="785A2B9A" w14:textId="77777777">
            <w:pPr>
              <w:pStyle w:val="TableParagraph"/>
            </w:pPr>
          </w:p>
        </w:tc>
      </w:tr>
      <w:tr w:rsidRPr="00984DFD" w:rsidR="00177243" w:rsidTr="697D1DAF" w14:paraId="7AEB25AA" w14:textId="77777777">
        <w:trPr>
          <w:gridAfter w:val="1"/>
          <w:wAfter w:w="15" w:type="dxa"/>
          <w:trHeight w:val="804"/>
        </w:trPr>
        <w:tc>
          <w:tcPr>
            <w:tcW w:w="10191" w:type="dxa"/>
            <w:gridSpan w:val="4"/>
            <w:tcMar/>
            <w:vAlign w:val="center"/>
          </w:tcPr>
          <w:p w:rsidRPr="00984DFD" w:rsidR="00177243" w:rsidP="00306A5D" w:rsidRDefault="00177243" w14:paraId="55BAD0DA" w14:textId="77777777">
            <w:pPr>
              <w:pStyle w:val="TableParagraph"/>
              <w:rPr>
                <w:b/>
                <w:bCs/>
                <w:sz w:val="23"/>
                <w:szCs w:val="23"/>
              </w:rPr>
            </w:pPr>
            <w:r w:rsidRPr="00984DFD">
              <w:rPr>
                <w:b/>
                <w:bCs/>
                <w:sz w:val="23"/>
                <w:szCs w:val="23"/>
              </w:rPr>
              <w:t>Afståelsesprocedure</w:t>
            </w:r>
          </w:p>
        </w:tc>
      </w:tr>
      <w:tr w:rsidRPr="00F84A2B" w:rsidR="00177243" w:rsidTr="697D1DAF" w14:paraId="03CC39CB" w14:textId="77777777">
        <w:trPr>
          <w:gridAfter w:val="1"/>
          <w:wAfter w:w="15" w:type="dxa"/>
          <w:trHeight w:val="672"/>
        </w:trPr>
        <w:tc>
          <w:tcPr>
            <w:tcW w:w="2587" w:type="dxa"/>
            <w:gridSpan w:val="2"/>
            <w:tcBorders>
              <w:bottom w:val="nil"/>
            </w:tcBorders>
            <w:tcMar/>
          </w:tcPr>
          <w:p w:rsidRPr="008706DC" w:rsidR="00177243" w:rsidP="00306A5D" w:rsidRDefault="00177243" w14:paraId="2A10EF3C" w14:textId="689BA807">
            <w:pPr>
              <w:pStyle w:val="TableParagraph"/>
            </w:pPr>
            <w:r w:rsidRPr="008706DC">
              <w:t xml:space="preserve">Tilføj </w:t>
            </w:r>
            <w:r w:rsidRPr="008706DC" w:rsidR="00706758">
              <w:t>pkt.</w:t>
            </w:r>
            <w:r w:rsidRPr="008706DC">
              <w:rPr>
                <w:spacing w:val="3"/>
              </w:rPr>
              <w:t xml:space="preserve"> </w:t>
            </w:r>
            <w:r w:rsidRPr="008706DC">
              <w:rPr>
                <w:spacing w:val="-5"/>
              </w:rPr>
              <w:t>5.4</w:t>
            </w:r>
          </w:p>
        </w:tc>
        <w:tc>
          <w:tcPr>
            <w:tcW w:w="7604" w:type="dxa"/>
            <w:gridSpan w:val="2"/>
            <w:tcBorders>
              <w:bottom w:val="nil"/>
            </w:tcBorders>
            <w:tcMar/>
          </w:tcPr>
          <w:p w:rsidRPr="008706DC" w:rsidR="00177243" w:rsidP="00306A5D" w:rsidRDefault="00177243" w14:paraId="66B689AA" w14:textId="77777777">
            <w:pPr>
              <w:pStyle w:val="TableParagraph"/>
            </w:pPr>
            <w:r w:rsidRPr="008706DC">
              <w:t>Det er endvidere en betingelse for afståelse, at følgende procedure overhol</w:t>
            </w:r>
            <w:r w:rsidRPr="008706DC">
              <w:rPr>
                <w:spacing w:val="-4"/>
              </w:rPr>
              <w:t>des:</w:t>
            </w:r>
          </w:p>
        </w:tc>
      </w:tr>
      <w:tr w:rsidRPr="00F84A2B" w:rsidR="00177243" w:rsidTr="697D1DAF" w14:paraId="038B086B" w14:textId="77777777">
        <w:trPr>
          <w:gridAfter w:val="1"/>
          <w:wAfter w:w="15" w:type="dxa"/>
          <w:trHeight w:val="1878"/>
        </w:trPr>
        <w:tc>
          <w:tcPr>
            <w:tcW w:w="2587" w:type="dxa"/>
            <w:gridSpan w:val="2"/>
            <w:tcBorders>
              <w:top w:val="nil"/>
              <w:bottom w:val="nil"/>
            </w:tcBorders>
            <w:tcMar/>
          </w:tcPr>
          <w:p w:rsidRPr="008706DC" w:rsidR="00177243" w:rsidP="00306A5D" w:rsidRDefault="00177243" w14:paraId="4CD1DDF6" w14:textId="77777777">
            <w:pPr>
              <w:pStyle w:val="TableParagraph"/>
            </w:pPr>
          </w:p>
        </w:tc>
        <w:tc>
          <w:tcPr>
            <w:tcW w:w="7604" w:type="dxa"/>
            <w:gridSpan w:val="2"/>
            <w:tcBorders>
              <w:top w:val="nil"/>
              <w:bottom w:val="nil"/>
            </w:tcBorders>
            <w:tcMar/>
          </w:tcPr>
          <w:p w:rsidRPr="008706DC" w:rsidR="00177243" w:rsidP="00306A5D" w:rsidRDefault="00177243" w14:paraId="2A3D0F91" w14:textId="77777777">
            <w:pPr>
              <w:pStyle w:val="TableParagraph"/>
            </w:pPr>
            <w:r w:rsidRPr="008706DC">
              <w:t>5.4.1.</w:t>
            </w:r>
            <w:r w:rsidRPr="008706DC">
              <w:rPr>
                <w:spacing w:val="80"/>
              </w:rPr>
              <w:t xml:space="preserve"> </w:t>
            </w:r>
            <w:r w:rsidRPr="008706DC">
              <w:t>Når Lejer har indgået aftale om afståelse, skal han senest 2 uger efter aftalens indgåelse skriftligt meddele Udlejer dette. Med meddelelsen skal følge kopi af afståelsesaftalen, kopi af erhververens selvangivelse eller regnskab for de seneste tre år samt en nærmere redegørelse for erhververens branchekendskab og forretningsmæssige erfaringer.</w:t>
            </w:r>
          </w:p>
        </w:tc>
      </w:tr>
      <w:tr w:rsidRPr="00F84A2B" w:rsidR="00177243" w:rsidTr="697D1DAF" w14:paraId="0F23439D" w14:textId="77777777">
        <w:trPr>
          <w:gridAfter w:val="1"/>
          <w:wAfter w:w="15" w:type="dxa"/>
          <w:trHeight w:val="1610"/>
        </w:trPr>
        <w:tc>
          <w:tcPr>
            <w:tcW w:w="2587" w:type="dxa"/>
            <w:gridSpan w:val="2"/>
            <w:tcBorders>
              <w:top w:val="nil"/>
              <w:bottom w:val="nil"/>
            </w:tcBorders>
            <w:tcMar/>
          </w:tcPr>
          <w:p w:rsidRPr="008706DC" w:rsidR="00177243" w:rsidP="00306A5D" w:rsidRDefault="00177243" w14:paraId="07CEA314" w14:textId="77777777">
            <w:pPr>
              <w:pStyle w:val="TableParagraph"/>
            </w:pPr>
          </w:p>
        </w:tc>
        <w:tc>
          <w:tcPr>
            <w:tcW w:w="7604" w:type="dxa"/>
            <w:gridSpan w:val="2"/>
            <w:tcBorders>
              <w:top w:val="nil"/>
              <w:bottom w:val="nil"/>
            </w:tcBorders>
            <w:tcMar/>
          </w:tcPr>
          <w:p w:rsidRPr="008706DC" w:rsidR="00177243" w:rsidP="00306A5D" w:rsidRDefault="00177243" w14:paraId="1D52DE34" w14:textId="77777777">
            <w:pPr>
              <w:pStyle w:val="TableParagraph"/>
            </w:pPr>
            <w:r w:rsidRPr="008706DC">
              <w:t>5.4.2.</w:t>
            </w:r>
            <w:r w:rsidRPr="008706DC">
              <w:rPr>
                <w:spacing w:val="80"/>
              </w:rPr>
              <w:t xml:space="preserve"> </w:t>
            </w:r>
            <w:r w:rsidRPr="008706DC">
              <w:t>Udlejer kan senest 2 uger efter modtagelsen af meddelelse om afståelsen forlange yderligere oplysninger til belysning af erhververens forhold, herunder f.eks. erklæring fra hans bank eller revisor vedrørende hans økonomiske forhold samt uddybende oplysninger om hans faglige kvalifikationer.</w:t>
            </w:r>
          </w:p>
        </w:tc>
      </w:tr>
      <w:tr w:rsidRPr="00F84A2B" w:rsidR="00177243" w:rsidTr="697D1DAF" w14:paraId="570F05FD" w14:textId="77777777">
        <w:trPr>
          <w:gridAfter w:val="1"/>
          <w:wAfter w:w="15" w:type="dxa"/>
          <w:trHeight w:val="805"/>
        </w:trPr>
        <w:tc>
          <w:tcPr>
            <w:tcW w:w="2587" w:type="dxa"/>
            <w:gridSpan w:val="2"/>
            <w:tcBorders>
              <w:top w:val="nil"/>
              <w:bottom w:val="nil"/>
            </w:tcBorders>
            <w:tcMar/>
          </w:tcPr>
          <w:p w:rsidRPr="008706DC" w:rsidR="00177243" w:rsidP="00306A5D" w:rsidRDefault="00177243" w14:paraId="56E5A5E4" w14:textId="77777777">
            <w:pPr>
              <w:pStyle w:val="TableParagraph"/>
            </w:pPr>
          </w:p>
        </w:tc>
        <w:tc>
          <w:tcPr>
            <w:tcW w:w="7604" w:type="dxa"/>
            <w:gridSpan w:val="2"/>
            <w:tcBorders>
              <w:top w:val="nil"/>
              <w:bottom w:val="nil"/>
            </w:tcBorders>
            <w:tcMar/>
          </w:tcPr>
          <w:p w:rsidRPr="008706DC" w:rsidR="00177243" w:rsidP="00306A5D" w:rsidRDefault="00177243" w14:paraId="4319FD16" w14:textId="77777777">
            <w:pPr>
              <w:pStyle w:val="TableParagraph"/>
            </w:pPr>
            <w:r w:rsidRPr="008706DC">
              <w:t>5.4.3.</w:t>
            </w:r>
            <w:r w:rsidRPr="008706DC">
              <w:rPr>
                <w:spacing w:val="80"/>
              </w:rPr>
              <w:t xml:space="preserve"> </w:t>
            </w:r>
            <w:r w:rsidRPr="008706DC">
              <w:t>Udlejer kan desuden forlange de nødvendige oplysninger til vurdering af overdragelsesprisens rimelighed.</w:t>
            </w:r>
          </w:p>
        </w:tc>
      </w:tr>
      <w:tr w:rsidRPr="00F84A2B" w:rsidR="00177243" w:rsidTr="697D1DAF" w14:paraId="7D70F5E8" w14:textId="77777777">
        <w:trPr>
          <w:gridAfter w:val="1"/>
          <w:wAfter w:w="15" w:type="dxa"/>
          <w:trHeight w:val="1342"/>
        </w:trPr>
        <w:tc>
          <w:tcPr>
            <w:tcW w:w="2587" w:type="dxa"/>
            <w:gridSpan w:val="2"/>
            <w:tcBorders>
              <w:top w:val="nil"/>
              <w:bottom w:val="nil"/>
            </w:tcBorders>
            <w:tcMar/>
          </w:tcPr>
          <w:p w:rsidRPr="008706DC" w:rsidR="00177243" w:rsidP="00306A5D" w:rsidRDefault="00177243" w14:paraId="7665A24F" w14:textId="77777777">
            <w:pPr>
              <w:pStyle w:val="TableParagraph"/>
            </w:pPr>
          </w:p>
        </w:tc>
        <w:tc>
          <w:tcPr>
            <w:tcW w:w="7604" w:type="dxa"/>
            <w:gridSpan w:val="2"/>
            <w:tcBorders>
              <w:top w:val="nil"/>
              <w:bottom w:val="nil"/>
            </w:tcBorders>
            <w:tcMar/>
          </w:tcPr>
          <w:p w:rsidRPr="008706DC" w:rsidR="00177243" w:rsidP="00306A5D" w:rsidRDefault="00177243" w14:paraId="3410A404" w14:textId="77777777">
            <w:pPr>
              <w:pStyle w:val="TableParagraph"/>
            </w:pPr>
            <w:r w:rsidRPr="008706DC">
              <w:t>5.4.4.</w:t>
            </w:r>
            <w:r w:rsidRPr="008706DC">
              <w:rPr>
                <w:spacing w:val="80"/>
              </w:rPr>
              <w:t xml:space="preserve"> </w:t>
            </w:r>
            <w:r w:rsidRPr="008706DC">
              <w:t>Udlejer er berettiget til at nægte at godkende afståelsen, hvis de forelagte oplysninger ikke på tilfredsstillende måde dokumenterer erhververens økonomiske og faglige kvalifikationer til at videreføre virksomheden.</w:t>
            </w:r>
          </w:p>
        </w:tc>
      </w:tr>
      <w:tr w:rsidRPr="00F84A2B" w:rsidR="00177243" w:rsidTr="697D1DAF" w14:paraId="20C308D7" w14:textId="77777777">
        <w:trPr>
          <w:gridAfter w:val="1"/>
          <w:wAfter w:w="15" w:type="dxa"/>
          <w:trHeight w:val="1342"/>
        </w:trPr>
        <w:tc>
          <w:tcPr>
            <w:tcW w:w="2587" w:type="dxa"/>
            <w:gridSpan w:val="2"/>
            <w:tcBorders>
              <w:top w:val="nil"/>
              <w:bottom w:val="nil"/>
            </w:tcBorders>
            <w:tcMar/>
          </w:tcPr>
          <w:p w:rsidRPr="008706DC" w:rsidR="00177243" w:rsidP="00306A5D" w:rsidRDefault="00177243" w14:paraId="7196B7EB" w14:textId="77777777">
            <w:pPr>
              <w:pStyle w:val="TableParagraph"/>
            </w:pPr>
          </w:p>
        </w:tc>
        <w:tc>
          <w:tcPr>
            <w:tcW w:w="7604" w:type="dxa"/>
            <w:gridSpan w:val="2"/>
            <w:tcBorders>
              <w:top w:val="nil"/>
              <w:bottom w:val="nil"/>
            </w:tcBorders>
            <w:tcMar/>
          </w:tcPr>
          <w:p w:rsidRPr="008706DC" w:rsidR="00177243" w:rsidP="00306A5D" w:rsidRDefault="00177243" w14:paraId="3E1AAF47" w14:textId="77777777">
            <w:pPr>
              <w:pStyle w:val="TableParagraph"/>
            </w:pPr>
            <w:r w:rsidRPr="008706DC">
              <w:t>5.4.5.</w:t>
            </w:r>
            <w:r w:rsidRPr="008706DC">
              <w:rPr>
                <w:spacing w:val="80"/>
              </w:rPr>
              <w:t xml:space="preserve"> </w:t>
            </w:r>
            <w:r w:rsidRPr="008706DC">
              <w:t>Udlejer er desuden berettiget til at betinge sin godkendelse af, at overdragelsesprisen nedsættes, hvis denne skønnes at være fastsat på en sådan måde, at den vil blive en væsentlig belastning for erhververens muligheder for at videreføre virksomheden.</w:t>
            </w:r>
          </w:p>
        </w:tc>
      </w:tr>
      <w:tr w:rsidRPr="00F84A2B" w:rsidR="00177243" w:rsidTr="697D1DAF" w14:paraId="558089C0" w14:textId="77777777">
        <w:trPr>
          <w:gridAfter w:val="1"/>
          <w:wAfter w:w="15" w:type="dxa"/>
          <w:trHeight w:val="1340"/>
        </w:trPr>
        <w:tc>
          <w:tcPr>
            <w:tcW w:w="2587" w:type="dxa"/>
            <w:gridSpan w:val="2"/>
            <w:tcBorders>
              <w:top w:val="nil"/>
              <w:bottom w:val="nil"/>
            </w:tcBorders>
            <w:tcMar/>
          </w:tcPr>
          <w:p w:rsidRPr="008706DC" w:rsidR="00177243" w:rsidP="00306A5D" w:rsidRDefault="00177243" w14:paraId="7536F5F8" w14:textId="77777777">
            <w:pPr>
              <w:pStyle w:val="TableParagraph"/>
            </w:pPr>
          </w:p>
        </w:tc>
        <w:tc>
          <w:tcPr>
            <w:tcW w:w="7604" w:type="dxa"/>
            <w:gridSpan w:val="2"/>
            <w:tcBorders>
              <w:top w:val="nil"/>
              <w:bottom w:val="nil"/>
            </w:tcBorders>
            <w:tcMar/>
          </w:tcPr>
          <w:p w:rsidRPr="008706DC" w:rsidR="00177243" w:rsidP="00306A5D" w:rsidRDefault="00177243" w14:paraId="58873170" w14:textId="77777777">
            <w:pPr>
              <w:pStyle w:val="TableParagraph"/>
            </w:pPr>
            <w:r w:rsidRPr="008706DC">
              <w:t>5.4.6.</w:t>
            </w:r>
            <w:r w:rsidRPr="008706DC">
              <w:rPr>
                <w:spacing w:val="80"/>
              </w:rPr>
              <w:t xml:space="preserve"> </w:t>
            </w:r>
            <w:r w:rsidRPr="008706DC">
              <w:t>Hvis Udlejer vil nægte at godkende afståelsen eller gøre sin godkendelse betinget, skal han sende skriftlig meddelelse om dette til Lejer senest 3 uger efter, at han har modtaget Lejers meddelelse om afståelsen eller de krævede supplerende oplysninger.</w:t>
            </w:r>
          </w:p>
        </w:tc>
      </w:tr>
      <w:tr w:rsidRPr="00F84A2B" w:rsidR="00177243" w:rsidTr="697D1DAF" w14:paraId="01D26792" w14:textId="77777777">
        <w:trPr>
          <w:gridAfter w:val="1"/>
          <w:wAfter w:w="15" w:type="dxa"/>
          <w:trHeight w:val="2011"/>
        </w:trPr>
        <w:tc>
          <w:tcPr>
            <w:tcW w:w="2587" w:type="dxa"/>
            <w:gridSpan w:val="2"/>
            <w:tcBorders>
              <w:top w:val="nil"/>
            </w:tcBorders>
            <w:tcMar/>
          </w:tcPr>
          <w:p w:rsidRPr="008706DC" w:rsidR="00177243" w:rsidP="00306A5D" w:rsidRDefault="00177243" w14:paraId="3F317273" w14:textId="77777777">
            <w:pPr>
              <w:pStyle w:val="TableParagraph"/>
            </w:pPr>
          </w:p>
          <w:p w:rsidRPr="008706DC" w:rsidR="00177243" w:rsidP="00306A5D" w:rsidRDefault="00177243" w14:paraId="67008E9A" w14:textId="77777777">
            <w:pPr>
              <w:pStyle w:val="TableParagraph"/>
            </w:pPr>
          </w:p>
          <w:p w:rsidRPr="008706DC" w:rsidR="00177243" w:rsidP="00306A5D" w:rsidRDefault="00177243" w14:paraId="1B6B8835" w14:textId="77777777">
            <w:pPr>
              <w:pStyle w:val="TableParagraph"/>
            </w:pPr>
          </w:p>
          <w:p w:rsidRPr="008706DC" w:rsidR="00177243" w:rsidP="00306A5D" w:rsidRDefault="00177243" w14:paraId="07552011" w14:textId="77777777">
            <w:pPr>
              <w:pStyle w:val="TableParagraph"/>
            </w:pPr>
          </w:p>
          <w:p w:rsidRPr="008706DC" w:rsidR="00177243" w:rsidP="00306A5D" w:rsidRDefault="00177243" w14:paraId="67BBD23D" w14:textId="08726D90">
            <w:pPr>
              <w:pStyle w:val="TableParagraph"/>
            </w:pPr>
            <w:r w:rsidRPr="008706DC">
              <w:t>(Bemærk</w:t>
            </w:r>
            <w:r w:rsidRPr="008706DC" w:rsidR="00B06240">
              <w:t>,</w:t>
            </w:r>
            <w:r w:rsidRPr="008706DC">
              <w:t xml:space="preserve"> at Lejer i dette tilfælde skal have afståelsesret i </w:t>
            </w:r>
            <w:r w:rsidRPr="008706DC" w:rsidR="00706758">
              <w:t>pkt.</w:t>
            </w:r>
            <w:r w:rsidRPr="008706DC" w:rsidR="00706758">
              <w:rPr>
                <w:spacing w:val="3"/>
              </w:rPr>
              <w:t xml:space="preserve"> </w:t>
            </w:r>
            <w:r w:rsidRPr="008706DC">
              <w:t>5.2)</w:t>
            </w:r>
          </w:p>
        </w:tc>
        <w:tc>
          <w:tcPr>
            <w:tcW w:w="7604" w:type="dxa"/>
            <w:gridSpan w:val="2"/>
            <w:tcBorders>
              <w:top w:val="nil"/>
            </w:tcBorders>
            <w:tcMar/>
          </w:tcPr>
          <w:p w:rsidRPr="008706DC" w:rsidR="00177243" w:rsidP="00306A5D" w:rsidRDefault="00177243" w14:paraId="2B7D527E" w14:textId="6C221016">
            <w:pPr>
              <w:pStyle w:val="TableParagraph"/>
            </w:pPr>
            <w:r w:rsidRPr="008706DC">
              <w:t>5.4.7.</w:t>
            </w:r>
            <w:r w:rsidRPr="008706DC">
              <w:rPr>
                <w:spacing w:val="80"/>
              </w:rPr>
              <w:t xml:space="preserve"> </w:t>
            </w:r>
            <w:r w:rsidRPr="008706DC">
              <w:t xml:space="preserve">Har Udlejer ikke rettidigt givet meddelelse efter pkt. 5.4.6 kan Lejer sende et påkrav med en svarfrist på 4 hverdage. Svarer Udlejer ikke inden udløbet af den sidstnævnte frist, har Lejer ret til at afstå </w:t>
            </w:r>
            <w:r w:rsidRPr="008706DC" w:rsidR="00C9465C">
              <w:t>Lejemålet</w:t>
            </w:r>
            <w:r w:rsidRPr="008706DC">
              <w:t xml:space="preserve"> til den pågældende tredjemand på de vilkår, som er oplyst til Udlejer.</w:t>
            </w:r>
          </w:p>
        </w:tc>
      </w:tr>
      <w:tr w:rsidRPr="00984DFD" w:rsidR="00177243" w:rsidTr="697D1DAF" w14:paraId="18D22518" w14:textId="77777777">
        <w:trPr>
          <w:gridAfter w:val="1"/>
          <w:wAfter w:w="15" w:type="dxa"/>
          <w:trHeight w:val="804"/>
        </w:trPr>
        <w:tc>
          <w:tcPr>
            <w:tcW w:w="10191" w:type="dxa"/>
            <w:gridSpan w:val="4"/>
            <w:tcMar/>
            <w:vAlign w:val="center"/>
          </w:tcPr>
          <w:p w:rsidRPr="00984DFD" w:rsidR="00177243" w:rsidP="00306A5D" w:rsidRDefault="00177243" w14:paraId="199F8C32" w14:textId="77777777">
            <w:pPr>
              <w:pStyle w:val="TableParagraph"/>
              <w:rPr>
                <w:b/>
                <w:bCs/>
                <w:sz w:val="23"/>
                <w:szCs w:val="23"/>
              </w:rPr>
            </w:pPr>
            <w:r w:rsidRPr="00984DFD">
              <w:rPr>
                <w:b/>
                <w:bCs/>
                <w:sz w:val="23"/>
                <w:szCs w:val="23"/>
              </w:rPr>
              <w:t>Genindtrædelsespligt</w:t>
            </w:r>
          </w:p>
        </w:tc>
      </w:tr>
      <w:tr w:rsidRPr="00F84A2B" w:rsidR="00177243" w:rsidTr="697D1DAF" w14:paraId="6369AF44" w14:textId="77777777">
        <w:trPr>
          <w:gridAfter w:val="1"/>
          <w:wAfter w:w="15" w:type="dxa"/>
          <w:trHeight w:val="1477"/>
        </w:trPr>
        <w:tc>
          <w:tcPr>
            <w:tcW w:w="2587" w:type="dxa"/>
            <w:gridSpan w:val="2"/>
            <w:tcBorders>
              <w:bottom w:val="nil"/>
            </w:tcBorders>
            <w:tcMar/>
          </w:tcPr>
          <w:p w:rsidRPr="00F9325E" w:rsidR="00177243" w:rsidP="00306A5D" w:rsidRDefault="00177243" w14:paraId="50E5D5C5" w14:textId="0C2D3A19">
            <w:pPr>
              <w:pStyle w:val="TableParagraph"/>
            </w:pPr>
            <w:r w:rsidRPr="00F9325E">
              <w:t xml:space="preserve">Tilføj </w:t>
            </w:r>
            <w:r w:rsidRPr="00F9325E" w:rsidR="00706758">
              <w:t>pkt.</w:t>
            </w:r>
            <w:r w:rsidRPr="00F9325E" w:rsidR="00706758">
              <w:rPr>
                <w:spacing w:val="3"/>
              </w:rPr>
              <w:t xml:space="preserve"> </w:t>
            </w:r>
            <w:r w:rsidRPr="00F9325E">
              <w:rPr>
                <w:spacing w:val="-5"/>
              </w:rPr>
              <w:t>5.4</w:t>
            </w:r>
          </w:p>
        </w:tc>
        <w:tc>
          <w:tcPr>
            <w:tcW w:w="7604" w:type="dxa"/>
            <w:gridSpan w:val="2"/>
            <w:tcBorders>
              <w:bottom w:val="nil"/>
            </w:tcBorders>
            <w:tcMar/>
          </w:tcPr>
          <w:p w:rsidRPr="00F9325E" w:rsidR="00177243" w:rsidP="00306A5D" w:rsidRDefault="00177243" w14:paraId="1C46CE6B" w14:textId="56EDA676">
            <w:pPr>
              <w:pStyle w:val="TableParagraph"/>
            </w:pPr>
            <w:r w:rsidRPr="00F9325E">
              <w:t xml:space="preserve">Såfremt indtrædende Lejer misligholder lejekontrakten inden udløbet af en Lejer påhvilende uopsigelighedsperiode, er afstående Lejer pligtig at genindtræde i </w:t>
            </w:r>
            <w:r w:rsidRPr="00F9325E" w:rsidR="00C9465C">
              <w:t>Lejemålet</w:t>
            </w:r>
            <w:r w:rsidRPr="00F9325E">
              <w:t xml:space="preserve"> og betale samtlige restancer. Afstående Lejer er pligtig at informere Udlejer om sin adresse på afståelsestidspunktet og om eventuelle senere adresseændringer</w:t>
            </w:r>
            <w:r w:rsidRPr="00F9325E">
              <w:rPr>
                <w:color w:val="0070C0"/>
              </w:rPr>
              <w:t>.</w:t>
            </w:r>
          </w:p>
        </w:tc>
      </w:tr>
      <w:tr w:rsidRPr="00F84A2B" w:rsidR="00177243" w:rsidTr="697D1DAF" w14:paraId="05FE8D9C" w14:textId="77777777">
        <w:trPr>
          <w:gridAfter w:val="1"/>
          <w:wAfter w:w="15" w:type="dxa"/>
          <w:trHeight w:val="937"/>
        </w:trPr>
        <w:tc>
          <w:tcPr>
            <w:tcW w:w="2587" w:type="dxa"/>
            <w:gridSpan w:val="2"/>
            <w:tcBorders>
              <w:top w:val="nil"/>
            </w:tcBorders>
            <w:tcMar/>
          </w:tcPr>
          <w:p w:rsidRPr="00F9325E" w:rsidR="00177243" w:rsidP="00306A5D" w:rsidRDefault="00177243" w14:paraId="6875C015" w14:textId="28E1D972">
            <w:pPr>
              <w:pStyle w:val="TableParagraph"/>
            </w:pPr>
            <w:r w:rsidRPr="00F9325E">
              <w:t>(Bemærk</w:t>
            </w:r>
            <w:r w:rsidRPr="00F9325E" w:rsidR="00B06240">
              <w:t>,</w:t>
            </w:r>
            <w:r w:rsidRPr="00F9325E">
              <w:t xml:space="preserve"> at Lejer i dette tilfælde</w:t>
            </w:r>
            <w:r w:rsidRPr="00F9325E">
              <w:rPr>
                <w:spacing w:val="2"/>
              </w:rPr>
              <w:t xml:space="preserve"> </w:t>
            </w:r>
            <w:r w:rsidRPr="00F9325E">
              <w:t>skal</w:t>
            </w:r>
            <w:r w:rsidRPr="00F9325E">
              <w:rPr>
                <w:spacing w:val="3"/>
              </w:rPr>
              <w:t xml:space="preserve"> </w:t>
            </w:r>
            <w:r w:rsidRPr="00F9325E">
              <w:t>have</w:t>
            </w:r>
            <w:r w:rsidRPr="00F9325E">
              <w:rPr>
                <w:spacing w:val="3"/>
              </w:rPr>
              <w:t xml:space="preserve"> </w:t>
            </w:r>
            <w:r w:rsidRPr="00F9325E">
              <w:t>afståelsesret</w:t>
            </w:r>
            <w:r w:rsidRPr="00F9325E">
              <w:rPr>
                <w:spacing w:val="1"/>
              </w:rPr>
              <w:t xml:space="preserve"> </w:t>
            </w:r>
            <w:r w:rsidRPr="00F9325E">
              <w:t>i</w:t>
            </w:r>
            <w:r w:rsidRPr="00F9325E">
              <w:rPr>
                <w:spacing w:val="2"/>
              </w:rPr>
              <w:t xml:space="preserve"> </w:t>
            </w:r>
            <w:r w:rsidRPr="00F9325E" w:rsidR="00706758">
              <w:t>pkt.</w:t>
            </w:r>
            <w:r w:rsidRPr="00F9325E" w:rsidR="00706758">
              <w:rPr>
                <w:spacing w:val="3"/>
              </w:rPr>
              <w:t xml:space="preserve"> </w:t>
            </w:r>
            <w:r w:rsidRPr="00F9325E">
              <w:rPr>
                <w:spacing w:val="-4"/>
              </w:rPr>
              <w:t>5.2)</w:t>
            </w:r>
          </w:p>
        </w:tc>
        <w:tc>
          <w:tcPr>
            <w:tcW w:w="7604" w:type="dxa"/>
            <w:gridSpan w:val="2"/>
            <w:tcBorders>
              <w:top w:val="nil"/>
            </w:tcBorders>
            <w:tcMar/>
          </w:tcPr>
          <w:p w:rsidRPr="00F9325E" w:rsidR="00177243" w:rsidP="00306A5D" w:rsidRDefault="00177243" w14:paraId="0856D38D" w14:textId="77777777">
            <w:pPr>
              <w:pStyle w:val="TableParagraph"/>
            </w:pPr>
          </w:p>
        </w:tc>
      </w:tr>
      <w:tr w:rsidRPr="00984DFD" w:rsidR="00177243" w:rsidTr="697D1DAF" w14:paraId="568CF1A4" w14:textId="77777777">
        <w:trPr>
          <w:gridAfter w:val="1"/>
          <w:wAfter w:w="15" w:type="dxa"/>
          <w:trHeight w:val="804"/>
        </w:trPr>
        <w:tc>
          <w:tcPr>
            <w:tcW w:w="10191" w:type="dxa"/>
            <w:gridSpan w:val="4"/>
            <w:tcMar>
              <w:right w:w="170" w:type="dxa"/>
            </w:tcMar>
            <w:vAlign w:val="center"/>
          </w:tcPr>
          <w:p w:rsidRPr="00984DFD" w:rsidR="00177243" w:rsidP="00FF3862" w:rsidRDefault="00177243" w14:paraId="6AEE645B" w14:textId="77777777">
            <w:pPr>
              <w:pStyle w:val="TableParagraph"/>
              <w:rPr>
                <w:b/>
                <w:bCs/>
                <w:sz w:val="23"/>
                <w:szCs w:val="23"/>
              </w:rPr>
            </w:pPr>
            <w:r w:rsidRPr="00984DFD">
              <w:rPr>
                <w:b/>
                <w:bCs/>
                <w:sz w:val="23"/>
                <w:szCs w:val="23"/>
              </w:rPr>
              <w:t>Genindtrædelsesret</w:t>
            </w:r>
          </w:p>
        </w:tc>
      </w:tr>
      <w:tr w:rsidRPr="00F84A2B" w:rsidR="00177243" w:rsidTr="697D1DAF" w14:paraId="74619D38" w14:textId="77777777">
        <w:trPr>
          <w:gridBefore w:val="1"/>
          <w:wBefore w:w="168" w:type="dxa"/>
          <w:trHeight w:val="10198"/>
        </w:trPr>
        <w:tc>
          <w:tcPr>
            <w:tcW w:w="2587" w:type="dxa"/>
            <w:gridSpan w:val="2"/>
            <w:tcMar>
              <w:right w:w="170" w:type="dxa"/>
            </w:tcMar>
          </w:tcPr>
          <w:p w:rsidRPr="00F9325E" w:rsidR="00177243" w:rsidP="00FF3862" w:rsidRDefault="00177243" w14:paraId="781F00B5" w14:textId="35A25AB7">
            <w:pPr>
              <w:pStyle w:val="TableParagraph"/>
            </w:pPr>
            <w:r w:rsidRPr="00F9325E">
              <w:t xml:space="preserve">Tilføj </w:t>
            </w:r>
            <w:r w:rsidRPr="00F9325E" w:rsidR="00706758">
              <w:t>pkt.</w:t>
            </w:r>
            <w:r w:rsidRPr="00F9325E">
              <w:rPr>
                <w:spacing w:val="3"/>
              </w:rPr>
              <w:t xml:space="preserve"> </w:t>
            </w:r>
            <w:r w:rsidRPr="00F9325E">
              <w:rPr>
                <w:spacing w:val="-5"/>
              </w:rPr>
              <w:t>5.5</w:t>
            </w:r>
          </w:p>
        </w:tc>
        <w:tc>
          <w:tcPr>
            <w:tcW w:w="7451" w:type="dxa"/>
            <w:gridSpan w:val="2"/>
            <w:tcMar>
              <w:left w:w="113" w:type="dxa"/>
              <w:right w:w="170" w:type="dxa"/>
            </w:tcMar>
          </w:tcPr>
          <w:p w:rsidRPr="00840314" w:rsidR="00177243" w:rsidP="008A09D6" w:rsidRDefault="00177243" w14:paraId="20F7E8DA" w14:textId="7B218C72">
            <w:pPr>
              <w:pStyle w:val="TableParagraph"/>
              <w:ind w:left="0"/>
            </w:pPr>
            <w:r w:rsidRPr="00F9325E">
              <w:t xml:space="preserve">Den afstående Lejer har ret til at genindtræde i lejeforholdet i overensstemmelse </w:t>
            </w:r>
            <w:r w:rsidRPr="00840314">
              <w:t>med erhvervslejeloven med nedenstående ændringer</w:t>
            </w:r>
            <w:r w:rsidRPr="00840314" w:rsidR="00B06240">
              <w:t>:</w:t>
            </w:r>
          </w:p>
          <w:p w:rsidRPr="00C85A1D" w:rsidR="00FB1A83" w:rsidP="697D1DAF" w:rsidRDefault="00840314" w14:paraId="37B18908" w14:textId="26187199">
            <w:pPr>
              <w:spacing w:line="242" w:lineRule="auto"/>
              <w:ind w:left="642" w:hanging="642"/>
              <w:rPr>
                <w:rFonts w:ascii="Arial" w:hAnsi="Arial" w:cs="Arial"/>
                <w:sz w:val="20"/>
                <w:szCs w:val="20"/>
                <w:lang w:val="en-US"/>
              </w:rPr>
            </w:pPr>
            <w:r w:rsidRPr="697D1DAF" w:rsidR="24B7167C">
              <w:rPr>
                <w:rFonts w:ascii="Arial" w:hAnsi="Arial" w:cs="Arial"/>
                <w:sz w:val="20"/>
                <w:szCs w:val="20"/>
                <w:lang w:val="en-US"/>
              </w:rPr>
              <w:t xml:space="preserve">5.5.1. </w:t>
            </w:r>
            <w:r>
              <w:tab/>
            </w:r>
            <w:r w:rsidRPr="697D1DAF" w:rsidR="3BC949A9">
              <w:rPr>
                <w:rFonts w:ascii="Arial" w:hAnsi="Arial" w:cs="Arial"/>
                <w:sz w:val="20"/>
                <w:szCs w:val="20"/>
                <w:lang w:val="en-US"/>
              </w:rPr>
              <w:t xml:space="preserve">Hvis den afstående Lejer i forbindelse med afståelse får et tilgodehavende hos den indtrædende Lejer, har den afstående Lejer genindtrædelsesret, så længe tilgodehavendet ikke er betalt. </w:t>
            </w:r>
            <w:r w:rsidRPr="697D1DAF" w:rsidR="3BC949A9">
              <w:rPr>
                <w:rFonts w:ascii="Arial" w:hAnsi="Arial" w:cs="Arial"/>
                <w:sz w:val="20"/>
                <w:szCs w:val="20"/>
                <w:lang w:val="en-US"/>
              </w:rPr>
              <w:t>Den afstående Lejer skal underrette Udlejer om afviklingsplanen for sit tilgodehavende og om eventuelle senere fravigelser fra planen. Når den afstående Lejers tilgodehavende efter afviklingsplanen og senere meddelte ændringer heri er indfriet, bortfalder genindtrædelsesretten</w:t>
            </w:r>
          </w:p>
          <w:p w:rsidRPr="00E156FE" w:rsidR="000F1CE9" w:rsidP="00E156FE" w:rsidRDefault="00840314" w14:paraId="53426B92" w14:textId="12A7650C">
            <w:pPr>
              <w:spacing w:line="242" w:lineRule="auto"/>
              <w:ind w:left="642" w:hanging="642"/>
              <w:rPr>
                <w:rFonts w:ascii="Arial" w:hAnsi="Arial" w:cs="Arial"/>
                <w:sz w:val="20"/>
                <w:szCs w:val="20"/>
                <w:lang w:val="da-DK"/>
              </w:rPr>
            </w:pPr>
            <w:r w:rsidRPr="00E156FE">
              <w:rPr>
                <w:rFonts w:ascii="Arial" w:hAnsi="Arial" w:cs="Arial"/>
                <w:sz w:val="20"/>
                <w:szCs w:val="20"/>
                <w:lang w:val="da-DK"/>
              </w:rPr>
              <w:t xml:space="preserve">5.5.2. </w:t>
            </w:r>
            <w:r w:rsidRPr="00E156FE">
              <w:rPr>
                <w:rFonts w:ascii="Arial" w:hAnsi="Arial" w:cs="Arial"/>
                <w:sz w:val="20"/>
                <w:szCs w:val="20"/>
                <w:lang w:val="da-DK"/>
              </w:rPr>
              <w:tab/>
            </w:r>
            <w:r w:rsidRPr="00E156FE" w:rsidR="000F1CE9">
              <w:rPr>
                <w:rFonts w:ascii="Arial" w:hAnsi="Arial" w:cs="Arial"/>
                <w:sz w:val="20"/>
                <w:szCs w:val="20"/>
                <w:lang w:val="da-DK"/>
              </w:rPr>
              <w:t>Sker afståelse i flere led, tilkommer genindtrædelsesretten kun den Lejer, som sidst har afstået lejemålet.</w:t>
            </w:r>
          </w:p>
          <w:p w:rsidRPr="00E156FE" w:rsidR="000F1CE9" w:rsidP="697D1DAF" w:rsidRDefault="00840314" w14:paraId="26CCDC07" w14:textId="039AC0F9">
            <w:pPr>
              <w:spacing w:line="242" w:lineRule="auto"/>
              <w:ind w:left="642" w:hanging="642"/>
              <w:rPr>
                <w:rFonts w:ascii="Arial" w:hAnsi="Arial" w:cs="Arial"/>
                <w:i w:val="1"/>
                <w:iCs w:val="1"/>
                <w:sz w:val="20"/>
                <w:szCs w:val="20"/>
                <w:lang w:val="en-US"/>
              </w:rPr>
            </w:pPr>
            <w:r w:rsidRPr="697D1DAF" w:rsidR="24B7167C">
              <w:rPr>
                <w:rFonts w:ascii="Arial" w:hAnsi="Arial" w:cs="Arial"/>
                <w:sz w:val="20"/>
                <w:szCs w:val="20"/>
                <w:lang w:val="en-US"/>
              </w:rPr>
              <w:t xml:space="preserve">5.5.2. </w:t>
            </w:r>
            <w:r>
              <w:tab/>
            </w:r>
            <w:r w:rsidRPr="697D1DAF" w:rsidR="1DD6DDB2">
              <w:rPr>
                <w:rFonts w:ascii="Arial" w:hAnsi="Arial" w:cs="Arial"/>
                <w:sz w:val="20"/>
                <w:szCs w:val="20"/>
                <w:lang w:val="en-US"/>
              </w:rPr>
              <w:t xml:space="preserve">Hvis Lejemålet med den indtrådte Lejer ophæves pga. misligholdelse, medens genindtrædelsesretten endnu består, skal Udlejer give den udtrådte Lejer meddelelse herom ved anbefalet brev. </w:t>
            </w:r>
            <w:r w:rsidRPr="697D1DAF" w:rsidR="1DD6DDB2">
              <w:rPr>
                <w:rFonts w:ascii="Arial" w:hAnsi="Arial" w:cs="Arial"/>
                <w:sz w:val="20"/>
                <w:szCs w:val="20"/>
                <w:lang w:val="en-US"/>
              </w:rPr>
              <w:t xml:space="preserve">Det samme gælder, hvis den indtrådte Lejer ophæver eller opsiger Lejemålet. Udlejer kan med frigørende virkning sende brevet til den adresse, som den udtrådte Lejer skriftligt har oplyst. </w:t>
            </w:r>
            <w:r w:rsidRPr="697D1DAF" w:rsidR="1DD6DDB2">
              <w:rPr>
                <w:rFonts w:ascii="Arial" w:hAnsi="Arial" w:cs="Arial"/>
                <w:sz w:val="20"/>
                <w:szCs w:val="20"/>
                <w:lang w:val="en-US"/>
              </w:rPr>
              <w:t>Udlejer skal altså ikke efterspore en evt. ny adresse.</w:t>
            </w:r>
          </w:p>
          <w:p w:rsidRPr="00E156FE" w:rsidR="00943E8F" w:rsidP="00E156FE" w:rsidRDefault="00840314" w14:paraId="4FC4B685" w14:textId="1C85F042">
            <w:pPr>
              <w:spacing w:line="242" w:lineRule="auto"/>
              <w:ind w:left="642" w:hanging="642"/>
              <w:rPr>
                <w:rFonts w:ascii="Arial" w:hAnsi="Arial" w:cs="Arial"/>
                <w:i/>
                <w:sz w:val="20"/>
                <w:szCs w:val="20"/>
                <w:lang w:val="da-DK"/>
              </w:rPr>
            </w:pPr>
            <w:r w:rsidRPr="00E156FE">
              <w:rPr>
                <w:rFonts w:ascii="Arial" w:hAnsi="Arial" w:cs="Arial"/>
                <w:sz w:val="20"/>
                <w:szCs w:val="20"/>
                <w:lang w:val="da-DK"/>
              </w:rPr>
              <w:t>5.5.3</w:t>
            </w:r>
            <w:r w:rsidRPr="00E156FE" w:rsidR="00E156FE">
              <w:rPr>
                <w:rFonts w:ascii="Arial" w:hAnsi="Arial" w:cs="Arial"/>
                <w:sz w:val="20"/>
                <w:szCs w:val="20"/>
                <w:lang w:val="da-DK"/>
              </w:rPr>
              <w:t>.</w:t>
            </w:r>
            <w:r w:rsidRPr="00E156FE">
              <w:rPr>
                <w:rFonts w:ascii="Arial" w:hAnsi="Arial" w:cs="Arial"/>
                <w:sz w:val="20"/>
                <w:szCs w:val="20"/>
                <w:lang w:val="da-DK"/>
              </w:rPr>
              <w:tab/>
            </w:r>
            <w:r w:rsidRPr="00E156FE">
              <w:rPr>
                <w:rFonts w:ascii="Arial" w:hAnsi="Arial" w:cs="Arial"/>
                <w:sz w:val="20"/>
                <w:szCs w:val="20"/>
                <w:lang w:val="da-DK"/>
              </w:rPr>
              <w:t>H</w:t>
            </w:r>
            <w:r w:rsidRPr="00E156FE" w:rsidR="00943E8F">
              <w:rPr>
                <w:rFonts w:ascii="Arial" w:hAnsi="Arial" w:cs="Arial"/>
                <w:sz w:val="20"/>
                <w:szCs w:val="20"/>
                <w:lang w:val="da-DK"/>
              </w:rPr>
              <w:t>vis den udtrådte Lejer vil benytte sig af genindtrædelsesretten, skal skriftlig meddelelse herom være kommet Udlejer i hænde, senest 14 dage efter at Udlejer har afsendt anbefalet brev med oplysning om,</w:t>
            </w:r>
            <w:r w:rsidRPr="00E156FE" w:rsidR="00943E8F">
              <w:rPr>
                <w:rFonts w:ascii="Arial" w:hAnsi="Arial" w:cs="Arial"/>
                <w:spacing w:val="-2"/>
                <w:sz w:val="20"/>
                <w:szCs w:val="20"/>
                <w:lang w:val="da-DK"/>
              </w:rPr>
              <w:t xml:space="preserve"> </w:t>
            </w:r>
            <w:r w:rsidRPr="00E156FE" w:rsidR="00943E8F">
              <w:rPr>
                <w:rFonts w:ascii="Arial" w:hAnsi="Arial" w:cs="Arial"/>
                <w:sz w:val="20"/>
                <w:szCs w:val="20"/>
                <w:lang w:val="da-DK"/>
              </w:rPr>
              <w:t>at Lejemålet er ophævet eller opsagt.</w:t>
            </w:r>
          </w:p>
          <w:p w:rsidRPr="00E156FE" w:rsidR="00177243" w:rsidP="00E156FE" w:rsidRDefault="00840314" w14:paraId="4D6553FA" w14:textId="2AE489C4">
            <w:pPr>
              <w:spacing w:line="242" w:lineRule="auto"/>
              <w:ind w:left="642" w:hanging="642"/>
              <w:rPr>
                <w:rFonts w:ascii="Arial" w:hAnsi="Arial" w:cs="Arial"/>
                <w:i/>
                <w:sz w:val="20"/>
                <w:szCs w:val="20"/>
                <w:lang w:val="da-DK"/>
              </w:rPr>
            </w:pPr>
            <w:r w:rsidRPr="00E156FE">
              <w:rPr>
                <w:rFonts w:ascii="Arial" w:hAnsi="Arial" w:cs="Arial"/>
                <w:sz w:val="20"/>
                <w:szCs w:val="20"/>
                <w:lang w:val="da-DK"/>
              </w:rPr>
              <w:t>5.5.4</w:t>
            </w:r>
            <w:r w:rsidRPr="00E156FE" w:rsidR="00E156FE">
              <w:rPr>
                <w:rFonts w:ascii="Arial" w:hAnsi="Arial" w:cs="Arial"/>
                <w:sz w:val="20"/>
                <w:szCs w:val="20"/>
                <w:lang w:val="da-DK"/>
              </w:rPr>
              <w:t>.</w:t>
            </w:r>
            <w:r w:rsidRPr="00E156FE">
              <w:rPr>
                <w:rFonts w:ascii="Arial" w:hAnsi="Arial" w:cs="Arial"/>
                <w:sz w:val="20"/>
                <w:szCs w:val="20"/>
                <w:lang w:val="da-DK"/>
              </w:rPr>
              <w:tab/>
            </w:r>
            <w:r w:rsidRPr="00E156FE" w:rsidR="00177243">
              <w:rPr>
                <w:rFonts w:ascii="Arial" w:hAnsi="Arial" w:cs="Arial"/>
                <w:sz w:val="20"/>
                <w:szCs w:val="20"/>
                <w:lang w:val="da-DK"/>
              </w:rPr>
              <w:t xml:space="preserve">Den udtrådte Lejers genindtrædelsesret er betinget af, at den udtrådte Lejer samtidig med meddelelsen om, at han vil udnytte genindtrædelsesretten, godtgør Udlejer enhver restance, erstatningskrav mv. samt eventuelle omkostninger i forbindelse med </w:t>
            </w:r>
            <w:r w:rsidRPr="00E156FE" w:rsidR="00C9465C">
              <w:rPr>
                <w:rFonts w:ascii="Arial" w:hAnsi="Arial" w:cs="Arial"/>
                <w:sz w:val="20"/>
                <w:szCs w:val="20"/>
                <w:lang w:val="da-DK"/>
              </w:rPr>
              <w:t>Lejemålets</w:t>
            </w:r>
            <w:r w:rsidRPr="00E156FE" w:rsidR="00177243">
              <w:rPr>
                <w:rFonts w:ascii="Arial" w:hAnsi="Arial" w:cs="Arial"/>
                <w:sz w:val="20"/>
                <w:szCs w:val="20"/>
                <w:lang w:val="da-DK"/>
              </w:rPr>
              <w:t xml:space="preserve"> ophør, herunder eventuelle retsafgifter.</w:t>
            </w:r>
          </w:p>
          <w:p w:rsidRPr="00E156FE" w:rsidR="00177243" w:rsidP="00E156FE" w:rsidRDefault="00E156FE" w14:paraId="4353794F" w14:textId="00527816">
            <w:pPr>
              <w:spacing w:line="242" w:lineRule="auto"/>
              <w:ind w:left="642" w:hanging="642"/>
              <w:rPr>
                <w:lang w:val="da-DK"/>
              </w:rPr>
            </w:pPr>
            <w:r w:rsidRPr="00E156FE">
              <w:rPr>
                <w:rFonts w:ascii="Arial" w:hAnsi="Arial" w:cs="Arial"/>
                <w:sz w:val="20"/>
                <w:szCs w:val="20"/>
                <w:lang w:val="da-DK"/>
              </w:rPr>
              <w:t xml:space="preserve">5.5.5. </w:t>
            </w:r>
            <w:r w:rsidRPr="00E156FE">
              <w:rPr>
                <w:rFonts w:ascii="Arial" w:hAnsi="Arial" w:cs="Arial"/>
                <w:sz w:val="20"/>
                <w:szCs w:val="20"/>
                <w:lang w:val="da-DK"/>
              </w:rPr>
              <w:tab/>
            </w:r>
            <w:r w:rsidRPr="00E156FE" w:rsidR="00177243">
              <w:rPr>
                <w:rFonts w:ascii="Arial" w:hAnsi="Arial" w:cs="Arial"/>
                <w:sz w:val="20"/>
                <w:szCs w:val="20"/>
                <w:lang w:val="da-DK"/>
              </w:rPr>
              <w:t xml:space="preserve">Udlejer foranlediger om nødvendigt den indtrådte Lejer udsat af </w:t>
            </w:r>
            <w:r w:rsidRPr="00E156FE" w:rsidR="00C9465C">
              <w:rPr>
                <w:rFonts w:ascii="Arial" w:hAnsi="Arial" w:cs="Arial"/>
                <w:sz w:val="20"/>
                <w:szCs w:val="20"/>
                <w:lang w:val="da-DK"/>
              </w:rPr>
              <w:t>Lejemålet</w:t>
            </w:r>
            <w:r w:rsidRPr="00E156FE" w:rsidR="00177243">
              <w:rPr>
                <w:rFonts w:ascii="Arial" w:hAnsi="Arial" w:cs="Arial"/>
                <w:sz w:val="20"/>
                <w:szCs w:val="20"/>
                <w:lang w:val="da-DK"/>
              </w:rPr>
              <w:t xml:space="preserve">, men den genindtrædende Lejer afholder alle omkostninger hertil og betaler leje mv. i perioden, indtil han endeligt kan disponere over </w:t>
            </w:r>
            <w:r w:rsidRPr="00E156FE" w:rsidR="00C9465C">
              <w:rPr>
                <w:rFonts w:ascii="Arial" w:hAnsi="Arial" w:cs="Arial"/>
                <w:sz w:val="20"/>
                <w:szCs w:val="20"/>
                <w:lang w:val="da-DK"/>
              </w:rPr>
              <w:t>Lejemålet</w:t>
            </w:r>
            <w:r w:rsidRPr="00E156FE" w:rsidR="00177243">
              <w:rPr>
                <w:rFonts w:ascii="Arial" w:hAnsi="Arial" w:cs="Arial"/>
                <w:sz w:val="20"/>
                <w:szCs w:val="20"/>
                <w:lang w:val="da-DK"/>
              </w:rPr>
              <w:t>.</w:t>
            </w:r>
          </w:p>
        </w:tc>
      </w:tr>
    </w:tbl>
    <w:p w:rsidRPr="00C8221F" w:rsidR="00177243" w:rsidP="008706DC" w:rsidRDefault="00177243" w14:paraId="601360A8" w14:textId="77777777">
      <w:pPr>
        <w:spacing w:before="3"/>
        <w:rPr>
          <w:rFonts w:ascii="Arial" w:hAnsi="Arial" w:cs="Arial"/>
          <w:i/>
          <w:sz w:val="17"/>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F84A2B" w:rsidR="00177243" w:rsidTr="00306A5D" w14:paraId="227120CC" w14:textId="77777777">
        <w:trPr>
          <w:trHeight w:val="2951"/>
        </w:trPr>
        <w:tc>
          <w:tcPr>
            <w:tcW w:w="2587" w:type="dxa"/>
            <w:tcMar>
              <w:right w:w="170" w:type="dxa"/>
            </w:tcMar>
          </w:tcPr>
          <w:p w:rsidRPr="00F9325E" w:rsidR="00177243" w:rsidP="00FF3862" w:rsidRDefault="00177243" w14:paraId="6270024B" w14:textId="77777777">
            <w:pPr>
              <w:pStyle w:val="TableParagraph"/>
            </w:pPr>
          </w:p>
          <w:p w:rsidRPr="00F9325E" w:rsidR="00177243" w:rsidP="00FF3862" w:rsidRDefault="00177243" w14:paraId="7E14DB59" w14:textId="77777777">
            <w:pPr>
              <w:pStyle w:val="TableParagraph"/>
            </w:pPr>
          </w:p>
          <w:p w:rsidRPr="00F9325E" w:rsidR="00177243" w:rsidP="00FF3862" w:rsidRDefault="00177243" w14:paraId="012FD8F3" w14:textId="77777777">
            <w:pPr>
              <w:pStyle w:val="TableParagraph"/>
            </w:pPr>
          </w:p>
          <w:p w:rsidRPr="00F9325E" w:rsidR="00177243" w:rsidP="00FF3862" w:rsidRDefault="00177243" w14:paraId="23A2A03F" w14:textId="77777777">
            <w:pPr>
              <w:pStyle w:val="TableParagraph"/>
            </w:pPr>
          </w:p>
          <w:p w:rsidRPr="00F9325E" w:rsidR="00177243" w:rsidP="00FF3862" w:rsidRDefault="00177243" w14:paraId="30EA4CAF" w14:textId="77777777">
            <w:pPr>
              <w:pStyle w:val="TableParagraph"/>
            </w:pPr>
          </w:p>
          <w:p w:rsidRPr="00F9325E" w:rsidR="00177243" w:rsidP="00FF3862" w:rsidRDefault="00177243" w14:paraId="278C929B" w14:textId="77777777">
            <w:pPr>
              <w:pStyle w:val="TableParagraph"/>
            </w:pPr>
          </w:p>
          <w:p w:rsidRPr="00F9325E" w:rsidR="00177243" w:rsidP="00FF3862" w:rsidRDefault="00177243" w14:paraId="56E108E8" w14:textId="77777777">
            <w:pPr>
              <w:pStyle w:val="TableParagraph"/>
            </w:pPr>
          </w:p>
          <w:p w:rsidRPr="00F9325E" w:rsidR="00177243" w:rsidP="00FF3862" w:rsidRDefault="00177243" w14:paraId="121F7E25" w14:textId="7DA21515">
            <w:pPr>
              <w:pStyle w:val="TableParagraph"/>
            </w:pPr>
            <w:r w:rsidRPr="00F9325E">
              <w:t>(Bemærk</w:t>
            </w:r>
            <w:r w:rsidRPr="00F9325E" w:rsidR="00DD5675">
              <w:t>,</w:t>
            </w:r>
            <w:r w:rsidRPr="00F9325E">
              <w:t xml:space="preserve"> at Lejer i dette tilfælde skal have afståelsesret i </w:t>
            </w:r>
            <w:r w:rsidRPr="00F9325E" w:rsidR="00706758">
              <w:t>pkt.</w:t>
            </w:r>
            <w:r w:rsidRPr="00F9325E">
              <w:t xml:space="preserve"> 5.2)</w:t>
            </w:r>
          </w:p>
        </w:tc>
        <w:tc>
          <w:tcPr>
            <w:tcW w:w="7619" w:type="dxa"/>
            <w:tcMar>
              <w:right w:w="170" w:type="dxa"/>
            </w:tcMar>
          </w:tcPr>
          <w:p w:rsidRPr="00F9325E" w:rsidR="00177243" w:rsidP="00840314" w:rsidRDefault="00177243" w14:paraId="5D3702BE" w14:textId="7A522F01">
            <w:pPr>
              <w:pStyle w:val="TableParagraph"/>
            </w:pPr>
            <w:r w:rsidRPr="00F9325E">
              <w:t xml:space="preserve">Såfremt </w:t>
            </w:r>
            <w:r w:rsidRPr="00F9325E" w:rsidR="00C9465C">
              <w:t>Lejemålet</w:t>
            </w:r>
            <w:r w:rsidRPr="00F9325E">
              <w:t xml:space="preserve"> med den indtrådte Lejer ophører på grund af dennes misligholdelse eller opsigelse, kan Udlejer forlange at få en nøjagtig opgørelse over den udtrådte Lejers krav mod den indtrådte lejer. Det samme gælder, hvis den indtrådte Lejer ophæver eller opsiger </w:t>
            </w:r>
            <w:r w:rsidRPr="00F9325E" w:rsidR="00C9465C">
              <w:t>Lejemålet</w:t>
            </w:r>
            <w:r w:rsidRPr="00F9325E">
              <w:t>. Udlejer kan herefter vælge at indfri dette krav med</w:t>
            </w:r>
            <w:r w:rsidRPr="00F9325E">
              <w:rPr>
                <w:spacing w:val="80"/>
              </w:rPr>
              <w:t xml:space="preserve"> </w:t>
            </w:r>
            <w:r w:rsidRPr="00F9325E">
              <w:t>den virkning, at den udtrådte Lejer ikke kan gøre genindtrædelsesretten gældende. Udlejer indtræder i så fald i den udtrådte Lejers krav mod den indtrådte Lejer.</w:t>
            </w:r>
          </w:p>
        </w:tc>
      </w:tr>
    </w:tbl>
    <w:p w:rsidRPr="001A470A" w:rsidR="001A470A" w:rsidP="003A2A06" w:rsidRDefault="001A470A" w14:paraId="32377C71" w14:textId="77777777">
      <w:pPr>
        <w:pStyle w:val="Overskrift2"/>
        <w:rPr>
          <w:sz w:val="20"/>
          <w:szCs w:val="20"/>
        </w:rPr>
      </w:pPr>
    </w:p>
    <w:p w:rsidRPr="00C8221F" w:rsidR="00AE7490" w:rsidP="003A2A06" w:rsidRDefault="004E2506" w14:paraId="3E8DD6AA" w14:textId="74DF366A">
      <w:pPr>
        <w:pStyle w:val="Overskrift2"/>
      </w:pPr>
      <w:r w:rsidRPr="00C8221F">
        <w:t>Alternative</w:t>
      </w:r>
      <w:r w:rsidRPr="00C8221F">
        <w:rPr>
          <w:spacing w:val="5"/>
        </w:rPr>
        <w:t xml:space="preserve"> </w:t>
      </w:r>
      <w:r w:rsidRPr="00C8221F">
        <w:t>bestemmelser:</w:t>
      </w:r>
    </w:p>
    <w:p w:rsidRPr="00F9325E" w:rsidR="00AE7490" w:rsidP="00F9325E" w:rsidRDefault="00AA0FB8" w14:paraId="2538DDB7" w14:textId="52099330">
      <w:pPr>
        <w:pStyle w:val="Brdtekst"/>
        <w:spacing w:line="244" w:lineRule="auto"/>
        <w:ind w:right="373"/>
        <w:rPr>
          <w:rFonts w:ascii="Arial" w:hAnsi="Arial" w:cs="Arial"/>
          <w:sz w:val="20"/>
          <w:szCs w:val="20"/>
          <w:lang w:val="da-DK"/>
        </w:rPr>
      </w:pPr>
      <w:r w:rsidRPr="00F9325E">
        <w:rPr>
          <w:rFonts w:ascii="Arial" w:hAnsi="Arial" w:cs="Arial"/>
          <w:sz w:val="20"/>
          <w:szCs w:val="20"/>
          <w:lang w:val="da-DK"/>
        </w:rPr>
        <w:t>Ifølge standarderhvervsleje</w:t>
      </w:r>
      <w:r w:rsidRPr="00F9325E" w:rsidR="006A6E8C">
        <w:rPr>
          <w:rFonts w:ascii="Arial" w:hAnsi="Arial" w:cs="Arial"/>
          <w:sz w:val="20"/>
          <w:szCs w:val="20"/>
          <w:lang w:val="da-DK"/>
        </w:rPr>
        <w:t>kontrakten</w:t>
      </w:r>
      <w:r w:rsidRPr="00F9325E">
        <w:rPr>
          <w:rFonts w:ascii="Arial" w:hAnsi="Arial" w:cs="Arial"/>
          <w:sz w:val="20"/>
          <w:szCs w:val="20"/>
          <w:lang w:val="da-DK"/>
        </w:rPr>
        <w:t xml:space="preserve"> kan </w:t>
      </w:r>
      <w:r w:rsidRPr="00F9325E" w:rsidR="00AD030D">
        <w:rPr>
          <w:rFonts w:ascii="Arial" w:hAnsi="Arial" w:cs="Arial"/>
          <w:sz w:val="20"/>
          <w:szCs w:val="20"/>
          <w:lang w:val="da-DK"/>
        </w:rPr>
        <w:t>Lejer</w:t>
      </w:r>
      <w:r w:rsidRPr="00F9325E">
        <w:rPr>
          <w:rFonts w:ascii="Arial" w:hAnsi="Arial" w:cs="Arial"/>
          <w:sz w:val="20"/>
          <w:szCs w:val="20"/>
          <w:lang w:val="da-DK"/>
        </w:rPr>
        <w:t xml:space="preserve"> ikke fremleje </w:t>
      </w:r>
      <w:r w:rsidRPr="00F9325E" w:rsidR="00C9465C">
        <w:rPr>
          <w:rFonts w:ascii="Arial" w:hAnsi="Arial" w:cs="Arial"/>
          <w:sz w:val="20"/>
          <w:szCs w:val="20"/>
          <w:lang w:val="da-DK"/>
        </w:rPr>
        <w:t>Lejemålet</w:t>
      </w:r>
      <w:r w:rsidRPr="00F9325E">
        <w:rPr>
          <w:rFonts w:ascii="Arial" w:hAnsi="Arial" w:cs="Arial"/>
          <w:sz w:val="20"/>
          <w:szCs w:val="20"/>
          <w:lang w:val="da-DK"/>
        </w:rPr>
        <w:t xml:space="preserve">, ligesom </w:t>
      </w:r>
      <w:r w:rsidRPr="00F9325E" w:rsidR="00AD030D">
        <w:rPr>
          <w:rFonts w:ascii="Arial" w:hAnsi="Arial" w:cs="Arial"/>
          <w:sz w:val="20"/>
          <w:szCs w:val="20"/>
          <w:lang w:val="da-DK"/>
        </w:rPr>
        <w:t>Lejer</w:t>
      </w:r>
      <w:r w:rsidRPr="00F9325E">
        <w:rPr>
          <w:rFonts w:ascii="Arial" w:hAnsi="Arial" w:cs="Arial"/>
          <w:sz w:val="20"/>
          <w:szCs w:val="20"/>
          <w:lang w:val="da-DK"/>
        </w:rPr>
        <w:t xml:space="preserve"> ikke har afståelses</w:t>
      </w:r>
      <w:r w:rsidRPr="00F9325E" w:rsidR="00656F4D">
        <w:rPr>
          <w:rFonts w:ascii="Arial" w:hAnsi="Arial" w:cs="Arial"/>
          <w:sz w:val="20"/>
          <w:szCs w:val="20"/>
          <w:lang w:val="da-DK"/>
        </w:rPr>
        <w:t xml:space="preserve">- </w:t>
      </w:r>
      <w:r w:rsidRPr="00F9325E">
        <w:rPr>
          <w:rFonts w:ascii="Arial" w:hAnsi="Arial" w:cs="Arial"/>
          <w:sz w:val="20"/>
          <w:szCs w:val="20"/>
          <w:lang w:val="da-DK"/>
        </w:rPr>
        <w:t xml:space="preserve">og genindtrædelsesret. Lejer kan dog godt få alle eller </w:t>
      </w:r>
      <w:r w:rsidRPr="00F9325E" w:rsidR="00CD449F">
        <w:rPr>
          <w:rFonts w:ascii="Arial" w:hAnsi="Arial" w:cs="Arial"/>
          <w:sz w:val="20"/>
          <w:szCs w:val="20"/>
          <w:lang w:val="da-DK"/>
        </w:rPr>
        <w:t>nogle</w:t>
      </w:r>
      <w:r w:rsidRPr="00F9325E">
        <w:rPr>
          <w:rFonts w:ascii="Arial" w:hAnsi="Arial" w:cs="Arial"/>
          <w:sz w:val="20"/>
          <w:szCs w:val="20"/>
          <w:lang w:val="da-DK"/>
        </w:rPr>
        <w:t xml:space="preserve"> af disse rettigheder, ligesom rettighederne kan gøres betingede.</w:t>
      </w:r>
    </w:p>
    <w:p w:rsidRPr="00C8221F" w:rsidR="00AE7490" w:rsidP="008706DC" w:rsidRDefault="00AE7490" w14:paraId="119E7BC4" w14:textId="77777777">
      <w:pPr>
        <w:spacing w:before="9"/>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168"/>
        <w:gridCol w:w="7451"/>
      </w:tblGrid>
      <w:tr w:rsidRPr="00984DFD" w:rsidR="002172EA" w:rsidTr="00306A5D" w14:paraId="310806A5" w14:textId="77777777">
        <w:trPr>
          <w:trHeight w:val="806"/>
        </w:trPr>
        <w:tc>
          <w:tcPr>
            <w:tcW w:w="10206" w:type="dxa"/>
            <w:gridSpan w:val="3"/>
            <w:tcMar>
              <w:right w:w="170" w:type="dxa"/>
            </w:tcMar>
            <w:vAlign w:val="center"/>
          </w:tcPr>
          <w:p w:rsidRPr="00984DFD" w:rsidR="002172EA" w:rsidP="00FF3862" w:rsidRDefault="002172EA" w14:paraId="7BEC3DB3" w14:textId="13EE6DFD">
            <w:pPr>
              <w:pStyle w:val="TableParagraph"/>
              <w:rPr>
                <w:b/>
                <w:bCs/>
                <w:sz w:val="23"/>
                <w:szCs w:val="23"/>
              </w:rPr>
            </w:pPr>
            <w:r w:rsidRPr="00984DFD">
              <w:rPr>
                <w:b/>
                <w:bCs/>
                <w:sz w:val="23"/>
                <w:szCs w:val="23"/>
              </w:rPr>
              <w:t>Fremlejeret delvis</w:t>
            </w:r>
          </w:p>
        </w:tc>
      </w:tr>
      <w:tr w:rsidRPr="00C8221F" w:rsidR="002172EA" w:rsidTr="00306A5D" w14:paraId="5800A0B8" w14:textId="77777777">
        <w:trPr>
          <w:trHeight w:val="940"/>
        </w:trPr>
        <w:tc>
          <w:tcPr>
            <w:tcW w:w="2755" w:type="dxa"/>
            <w:gridSpan w:val="2"/>
            <w:tcBorders>
              <w:bottom w:val="nil"/>
            </w:tcBorders>
            <w:tcMar>
              <w:right w:w="170" w:type="dxa"/>
            </w:tcMar>
          </w:tcPr>
          <w:p w:rsidRPr="00F9325E" w:rsidR="002172EA" w:rsidP="00FF3862" w:rsidRDefault="002172EA" w14:paraId="1BF3C348" w14:textId="54607A85">
            <w:pPr>
              <w:pStyle w:val="TableParagraph"/>
            </w:pPr>
            <w:r w:rsidRPr="00F9325E">
              <w:t>Erstat pkt.</w:t>
            </w:r>
            <w:r w:rsidRPr="00F9325E">
              <w:rPr>
                <w:spacing w:val="2"/>
              </w:rPr>
              <w:t xml:space="preserve"> </w:t>
            </w:r>
            <w:r w:rsidRPr="00F9325E">
              <w:rPr>
                <w:spacing w:val="-4"/>
              </w:rPr>
              <w:t>5.1</w:t>
            </w:r>
          </w:p>
        </w:tc>
        <w:tc>
          <w:tcPr>
            <w:tcW w:w="7451" w:type="dxa"/>
            <w:tcBorders>
              <w:bottom w:val="nil"/>
            </w:tcBorders>
            <w:tcMar>
              <w:right w:w="170" w:type="dxa"/>
            </w:tcMar>
          </w:tcPr>
          <w:p w:rsidRPr="00F9325E" w:rsidR="002172EA" w:rsidP="00FF3862" w:rsidRDefault="002172EA" w14:paraId="719764BD" w14:textId="23E1F9E9">
            <w:pPr>
              <w:pStyle w:val="TableParagraph"/>
            </w:pPr>
            <w:r w:rsidRPr="00F9325E">
              <w:t xml:space="preserve">Lejer har ret til delvis fremleje af </w:t>
            </w:r>
            <w:r w:rsidRPr="00F9325E" w:rsidR="00C9465C">
              <w:t>Lejemålet</w:t>
            </w:r>
            <w:r w:rsidRPr="00F9325E">
              <w:t xml:space="preserve"> til samme anvendelse. Fremlejetageren skal – forinden fremlejeaftale indgås – godkendes af </w:t>
            </w:r>
            <w:r w:rsidRPr="00F9325E" w:rsidR="00C4534D">
              <w:t>Udlejer</w:t>
            </w:r>
            <w:r w:rsidRPr="00F9325E">
              <w:rPr>
                <w:spacing w:val="-4"/>
              </w:rPr>
              <w:t>.</w:t>
            </w:r>
          </w:p>
        </w:tc>
      </w:tr>
      <w:tr w:rsidRPr="00F84A2B" w:rsidR="002172EA" w:rsidTr="00306A5D" w14:paraId="5488DF2E" w14:textId="77777777">
        <w:trPr>
          <w:trHeight w:val="671"/>
        </w:trPr>
        <w:tc>
          <w:tcPr>
            <w:tcW w:w="2755" w:type="dxa"/>
            <w:gridSpan w:val="2"/>
            <w:tcBorders>
              <w:top w:val="nil"/>
              <w:bottom w:val="nil"/>
            </w:tcBorders>
            <w:tcMar>
              <w:right w:w="170" w:type="dxa"/>
            </w:tcMar>
          </w:tcPr>
          <w:p w:rsidRPr="00F9325E" w:rsidR="002172EA" w:rsidP="00FF3862" w:rsidRDefault="002172EA" w14:paraId="2B2288A3" w14:textId="1449113E">
            <w:pPr>
              <w:pStyle w:val="TableParagraph"/>
            </w:pPr>
            <w:r w:rsidRPr="00F9325E">
              <w:t>og</w:t>
            </w:r>
            <w:r w:rsidRPr="00F9325E">
              <w:rPr>
                <w:spacing w:val="3"/>
              </w:rPr>
              <w:t xml:space="preserve"> </w:t>
            </w:r>
            <w:r w:rsidRPr="00F9325E">
              <w:t>tilføj</w:t>
            </w:r>
            <w:r w:rsidRPr="00F9325E">
              <w:rPr>
                <w:spacing w:val="1"/>
              </w:rPr>
              <w:t xml:space="preserve"> </w:t>
            </w:r>
            <w:r w:rsidRPr="00F9325E" w:rsidR="00706758">
              <w:t>pkt.</w:t>
            </w:r>
            <w:r w:rsidRPr="00F9325E">
              <w:rPr>
                <w:spacing w:val="1"/>
              </w:rPr>
              <w:t xml:space="preserve"> </w:t>
            </w:r>
            <w:r w:rsidRPr="00F9325E">
              <w:rPr>
                <w:spacing w:val="-4"/>
              </w:rPr>
              <w:t>5.2</w:t>
            </w:r>
          </w:p>
        </w:tc>
        <w:tc>
          <w:tcPr>
            <w:tcW w:w="7451" w:type="dxa"/>
            <w:tcBorders>
              <w:top w:val="nil"/>
              <w:bottom w:val="nil"/>
            </w:tcBorders>
            <w:tcMar>
              <w:right w:w="170" w:type="dxa"/>
            </w:tcMar>
          </w:tcPr>
          <w:p w:rsidRPr="00F9325E" w:rsidR="002172EA" w:rsidP="00FF3862" w:rsidRDefault="002172EA" w14:paraId="66E0AE3A" w14:textId="1848AA6C">
            <w:pPr>
              <w:pStyle w:val="TableParagraph"/>
            </w:pPr>
            <w:r w:rsidRPr="00F9325E">
              <w:t xml:space="preserve">Lejers </w:t>
            </w:r>
            <w:r w:rsidRPr="00F9325E" w:rsidR="00B84224">
              <w:t xml:space="preserve">delvise </w:t>
            </w:r>
            <w:r w:rsidRPr="00F9325E">
              <w:t>fremleje ændrer på ingen måde Lejers forpligtelser over for Udlejer i henhold til nærværende lejekontrakt.</w:t>
            </w:r>
          </w:p>
        </w:tc>
      </w:tr>
      <w:tr w:rsidRPr="00C8221F" w:rsidR="002172EA" w:rsidTr="00306A5D" w14:paraId="74089A11" w14:textId="77777777">
        <w:trPr>
          <w:trHeight w:val="268"/>
        </w:trPr>
        <w:tc>
          <w:tcPr>
            <w:tcW w:w="2755" w:type="dxa"/>
            <w:gridSpan w:val="2"/>
            <w:tcBorders>
              <w:top w:val="nil"/>
              <w:bottom w:val="nil"/>
            </w:tcBorders>
            <w:tcMar>
              <w:right w:w="170" w:type="dxa"/>
            </w:tcMar>
          </w:tcPr>
          <w:p w:rsidRPr="00F9325E" w:rsidR="002172EA" w:rsidP="00FF3862" w:rsidRDefault="002172EA" w14:paraId="21E6C812" w14:textId="52273198">
            <w:pPr>
              <w:pStyle w:val="TableParagraph"/>
            </w:pPr>
            <w:r w:rsidRPr="00F9325E">
              <w:t>og</w:t>
            </w:r>
            <w:r w:rsidRPr="00F9325E">
              <w:rPr>
                <w:spacing w:val="3"/>
              </w:rPr>
              <w:t xml:space="preserve"> </w:t>
            </w:r>
            <w:r w:rsidRPr="00F9325E">
              <w:t>evt.</w:t>
            </w:r>
            <w:r w:rsidRPr="00F9325E">
              <w:rPr>
                <w:spacing w:val="2"/>
              </w:rPr>
              <w:t xml:space="preserve"> </w:t>
            </w:r>
            <w:r w:rsidRPr="00F9325E">
              <w:t>tilføj</w:t>
            </w:r>
            <w:r w:rsidRPr="00F9325E">
              <w:rPr>
                <w:spacing w:val="1"/>
              </w:rPr>
              <w:t xml:space="preserve"> </w:t>
            </w:r>
            <w:r w:rsidRPr="00F9325E" w:rsidR="00706758">
              <w:t>pkt.</w:t>
            </w:r>
            <w:r w:rsidRPr="00F9325E">
              <w:rPr>
                <w:spacing w:val="1"/>
              </w:rPr>
              <w:t xml:space="preserve"> </w:t>
            </w:r>
            <w:r w:rsidRPr="00F9325E">
              <w:rPr>
                <w:spacing w:val="-4"/>
              </w:rPr>
              <w:t>5.3</w:t>
            </w:r>
          </w:p>
        </w:tc>
        <w:tc>
          <w:tcPr>
            <w:tcW w:w="7451" w:type="dxa"/>
            <w:tcBorders>
              <w:top w:val="nil"/>
              <w:bottom w:val="nil"/>
            </w:tcBorders>
            <w:tcMar>
              <w:right w:w="170" w:type="dxa"/>
            </w:tcMar>
          </w:tcPr>
          <w:p w:rsidRPr="00F9325E" w:rsidR="002172EA" w:rsidP="00FF3862" w:rsidRDefault="002172EA" w14:paraId="2D9624A5" w14:textId="77777777">
            <w:pPr>
              <w:pStyle w:val="TableParagraph"/>
            </w:pPr>
          </w:p>
        </w:tc>
      </w:tr>
      <w:tr w:rsidRPr="00F84A2B" w:rsidR="002172EA" w:rsidTr="00306A5D" w14:paraId="2BBA4D46" w14:textId="77777777">
        <w:trPr>
          <w:trHeight w:val="1207"/>
        </w:trPr>
        <w:tc>
          <w:tcPr>
            <w:tcW w:w="2755" w:type="dxa"/>
            <w:gridSpan w:val="2"/>
            <w:tcBorders>
              <w:top w:val="nil"/>
              <w:bottom w:val="nil"/>
            </w:tcBorders>
            <w:tcMar>
              <w:right w:w="170" w:type="dxa"/>
            </w:tcMar>
          </w:tcPr>
          <w:p w:rsidRPr="00F9325E" w:rsidR="002172EA" w:rsidP="00FF3862" w:rsidRDefault="002172EA" w14:paraId="090B6D00" w14:textId="77777777">
            <w:pPr>
              <w:pStyle w:val="TableParagraph"/>
            </w:pPr>
          </w:p>
        </w:tc>
        <w:tc>
          <w:tcPr>
            <w:tcW w:w="7451" w:type="dxa"/>
            <w:tcBorders>
              <w:top w:val="nil"/>
              <w:bottom w:val="nil"/>
            </w:tcBorders>
            <w:tcMar>
              <w:right w:w="170" w:type="dxa"/>
            </w:tcMar>
          </w:tcPr>
          <w:p w:rsidRPr="00F9325E" w:rsidR="002172EA" w:rsidP="00FF3862" w:rsidRDefault="002172EA" w14:paraId="16613EFE" w14:textId="77777777">
            <w:pPr>
              <w:pStyle w:val="TableParagraph"/>
            </w:pPr>
            <w:r w:rsidRPr="00F9325E">
              <w:t>Fremleje må alene ske til lejere, som ikke udøver eller agter at udøve konkurrerende virksomhed med Ejendommens øvrige andre lejere, som Udlejer</w:t>
            </w:r>
            <w:r w:rsidRPr="00F9325E">
              <w:rPr>
                <w:spacing w:val="40"/>
              </w:rPr>
              <w:t xml:space="preserve"> </w:t>
            </w:r>
            <w:r w:rsidRPr="00F9325E">
              <w:t>i henhold til de pågældendes lejekontrakter har indrømmet konkurrencebeskyttelse.</w:t>
            </w:r>
          </w:p>
        </w:tc>
      </w:tr>
      <w:tr w:rsidRPr="00F84A2B" w:rsidR="002172EA" w:rsidTr="00306A5D" w14:paraId="1EB165E2" w14:textId="77777777">
        <w:trPr>
          <w:trHeight w:val="805"/>
        </w:trPr>
        <w:tc>
          <w:tcPr>
            <w:tcW w:w="2755" w:type="dxa"/>
            <w:gridSpan w:val="2"/>
            <w:tcBorders>
              <w:top w:val="nil"/>
              <w:bottom w:val="nil"/>
            </w:tcBorders>
            <w:tcMar>
              <w:right w:w="170" w:type="dxa"/>
            </w:tcMar>
          </w:tcPr>
          <w:p w:rsidRPr="00F9325E" w:rsidR="002172EA" w:rsidP="00FF3862" w:rsidRDefault="002172EA" w14:paraId="25333658" w14:textId="1EFC0D97">
            <w:pPr>
              <w:pStyle w:val="TableParagraph"/>
            </w:pPr>
            <w:r w:rsidRPr="00F9325E">
              <w:t>og</w:t>
            </w:r>
            <w:r w:rsidRPr="00F9325E">
              <w:rPr>
                <w:spacing w:val="3"/>
              </w:rPr>
              <w:t xml:space="preserve"> </w:t>
            </w:r>
            <w:r w:rsidRPr="00F9325E">
              <w:t>evt.</w:t>
            </w:r>
            <w:r w:rsidRPr="00F9325E">
              <w:rPr>
                <w:spacing w:val="2"/>
              </w:rPr>
              <w:t xml:space="preserve"> </w:t>
            </w:r>
            <w:r w:rsidRPr="00F9325E">
              <w:t>tilføj</w:t>
            </w:r>
            <w:r w:rsidRPr="00F9325E">
              <w:rPr>
                <w:spacing w:val="1"/>
              </w:rPr>
              <w:t xml:space="preserve"> </w:t>
            </w:r>
            <w:r w:rsidRPr="00F9325E" w:rsidR="00706758">
              <w:t>pkt.</w:t>
            </w:r>
            <w:r w:rsidRPr="00F9325E">
              <w:rPr>
                <w:spacing w:val="1"/>
              </w:rPr>
              <w:t xml:space="preserve"> </w:t>
            </w:r>
            <w:r w:rsidRPr="00F9325E">
              <w:rPr>
                <w:spacing w:val="-5"/>
              </w:rPr>
              <w:t>5.4</w:t>
            </w:r>
          </w:p>
        </w:tc>
        <w:tc>
          <w:tcPr>
            <w:tcW w:w="7451" w:type="dxa"/>
            <w:tcBorders>
              <w:top w:val="nil"/>
              <w:bottom w:val="nil"/>
            </w:tcBorders>
            <w:tcMar>
              <w:right w:w="170" w:type="dxa"/>
            </w:tcMar>
          </w:tcPr>
          <w:p w:rsidRPr="00F9325E" w:rsidR="002172EA" w:rsidP="00FF3862" w:rsidRDefault="002172EA" w14:paraId="38B8A57C" w14:textId="52214F2C">
            <w:pPr>
              <w:pStyle w:val="TableParagraph"/>
            </w:pPr>
            <w:r w:rsidRPr="00F9325E">
              <w:t>Såfremt Lejer ved</w:t>
            </w:r>
            <w:r w:rsidRPr="00F9325E" w:rsidR="00A13BDD">
              <w:t xml:space="preserve"> delvis</w:t>
            </w:r>
            <w:r w:rsidRPr="00F9325E">
              <w:t xml:space="preserve"> fremleje opnår en højere </w:t>
            </w:r>
            <w:r w:rsidRPr="00F9325E" w:rsidR="008B1A47">
              <w:t xml:space="preserve">andel af </w:t>
            </w:r>
            <w:r w:rsidRPr="00F9325E">
              <w:t>årsleje end i nærværende lejekontrakt aftalte, er Udlejer berettiget til at modtage 50 % af merlejen.</w:t>
            </w:r>
          </w:p>
        </w:tc>
      </w:tr>
      <w:tr w:rsidRPr="00F84A2B" w:rsidR="002172EA" w:rsidTr="00306A5D" w14:paraId="367F8342" w14:textId="77777777">
        <w:trPr>
          <w:trHeight w:val="1610"/>
        </w:trPr>
        <w:tc>
          <w:tcPr>
            <w:tcW w:w="2755" w:type="dxa"/>
            <w:gridSpan w:val="2"/>
            <w:tcBorders>
              <w:top w:val="nil"/>
              <w:bottom w:val="nil"/>
            </w:tcBorders>
            <w:tcMar>
              <w:right w:w="170" w:type="dxa"/>
            </w:tcMar>
          </w:tcPr>
          <w:p w:rsidRPr="00F9325E" w:rsidR="002172EA" w:rsidP="00FF3862" w:rsidRDefault="002172EA" w14:paraId="169E4ECB" w14:textId="2570B2F0">
            <w:pPr>
              <w:pStyle w:val="TableParagraph"/>
            </w:pPr>
            <w:r w:rsidRPr="00F9325E">
              <w:t>og</w:t>
            </w:r>
            <w:r w:rsidRPr="00F9325E">
              <w:rPr>
                <w:spacing w:val="3"/>
              </w:rPr>
              <w:t xml:space="preserve"> </w:t>
            </w:r>
            <w:r w:rsidRPr="00F9325E">
              <w:t>evt.</w:t>
            </w:r>
            <w:r w:rsidRPr="00F9325E">
              <w:rPr>
                <w:spacing w:val="3"/>
              </w:rPr>
              <w:t xml:space="preserve"> </w:t>
            </w:r>
            <w:r w:rsidRPr="00F9325E">
              <w:t>tilføj</w:t>
            </w:r>
            <w:r w:rsidRPr="00F9325E">
              <w:rPr>
                <w:spacing w:val="2"/>
              </w:rPr>
              <w:t xml:space="preserve"> </w:t>
            </w:r>
            <w:r w:rsidRPr="00F9325E" w:rsidR="00706758">
              <w:t>pkt.</w:t>
            </w:r>
            <w:r w:rsidRPr="00F9325E">
              <w:rPr>
                <w:spacing w:val="1"/>
              </w:rPr>
              <w:t xml:space="preserve"> </w:t>
            </w:r>
            <w:r w:rsidRPr="00F9325E">
              <w:rPr>
                <w:spacing w:val="-5"/>
              </w:rPr>
              <w:t>5.5</w:t>
            </w:r>
          </w:p>
        </w:tc>
        <w:tc>
          <w:tcPr>
            <w:tcW w:w="7451" w:type="dxa"/>
            <w:tcBorders>
              <w:top w:val="nil"/>
              <w:bottom w:val="nil"/>
            </w:tcBorders>
            <w:tcMar>
              <w:right w:w="170" w:type="dxa"/>
            </w:tcMar>
          </w:tcPr>
          <w:p w:rsidRPr="00F9325E" w:rsidR="002172EA" w:rsidP="00FF3862" w:rsidRDefault="002172EA" w14:paraId="5241845B" w14:textId="5988C94D">
            <w:pPr>
              <w:pStyle w:val="TableParagraph"/>
            </w:pPr>
            <w:r w:rsidRPr="00F9325E">
              <w:t>Ved fremleje er Udlejer berettiget til at beregne sig et gebyr for den ulejlighed, der er forbundet med vurdering af grundlaget for fremlejen. Gebyret fastsættes ti</w:t>
            </w:r>
            <w:r w:rsidRPr="00F9325E" w:rsidR="00DE2909">
              <w:t xml:space="preserve">l </w:t>
            </w:r>
            <w:r w:rsidR="009A4C82">
              <w:rPr>
                <w:b/>
                <w:i/>
              </w:rPr>
              <w:fldChar w:fldCharType="begin">
                <w:ffData>
                  <w:name w:val="Tekst26"/>
                  <w:enabled/>
                  <w:calcOnExit w:val="0"/>
                  <w:textInput>
                    <w:default w:val="beløb"/>
                  </w:textInput>
                </w:ffData>
              </w:fldChar>
            </w:r>
            <w:bookmarkStart w:name="Tekst26" w:id="19"/>
            <w:r w:rsidR="009A4C82">
              <w:rPr>
                <w:b/>
                <w:i/>
              </w:rPr>
              <w:instrText xml:space="preserve"> FORMTEXT </w:instrText>
            </w:r>
            <w:r w:rsidR="009A4C82">
              <w:rPr>
                <w:b/>
                <w:i/>
              </w:rPr>
            </w:r>
            <w:r w:rsidR="009A4C82">
              <w:rPr>
                <w:b/>
                <w:i/>
              </w:rPr>
              <w:fldChar w:fldCharType="separate"/>
            </w:r>
            <w:r w:rsidR="009A4C82">
              <w:rPr>
                <w:b/>
                <w:i/>
                <w:noProof/>
              </w:rPr>
              <w:t>beløb</w:t>
            </w:r>
            <w:r w:rsidR="009A4C82">
              <w:rPr>
                <w:b/>
                <w:i/>
              </w:rPr>
              <w:fldChar w:fldCharType="end"/>
            </w:r>
            <w:bookmarkEnd w:id="19"/>
            <w:r w:rsidRPr="00F9325E">
              <w:t xml:space="preserve"> og reguleres på samme måde som den aftalte leje. Beløbet skal tillægges den til enhver tid gældende moms og indbetales senest pr. tidspunktet, hvor Udlejer godkender fremlejen.</w:t>
            </w:r>
          </w:p>
        </w:tc>
      </w:tr>
      <w:tr w:rsidRPr="00F84A2B" w:rsidR="002172EA" w:rsidTr="00306A5D" w14:paraId="7478E1C4" w14:textId="77777777">
        <w:trPr>
          <w:trHeight w:val="668"/>
        </w:trPr>
        <w:tc>
          <w:tcPr>
            <w:tcW w:w="2755" w:type="dxa"/>
            <w:gridSpan w:val="2"/>
            <w:tcBorders>
              <w:top w:val="nil"/>
            </w:tcBorders>
            <w:tcMar>
              <w:right w:w="170" w:type="dxa"/>
            </w:tcMar>
          </w:tcPr>
          <w:p w:rsidRPr="00F9325E" w:rsidR="002172EA" w:rsidP="00FF3862" w:rsidRDefault="002172EA" w14:paraId="54DB398A" w14:textId="3E88B641">
            <w:pPr>
              <w:pStyle w:val="TableParagraph"/>
            </w:pPr>
            <w:r w:rsidRPr="00F9325E">
              <w:t>(Nuværende pkt. 5.2</w:t>
            </w:r>
            <w:r w:rsidRPr="00F9325E">
              <w:rPr>
                <w:spacing w:val="-1"/>
              </w:rPr>
              <w:t xml:space="preserve"> </w:t>
            </w:r>
            <w:r w:rsidRPr="00F9325E">
              <w:t>bliver herefter til pkt. 5.6 osv.)</w:t>
            </w:r>
          </w:p>
        </w:tc>
        <w:tc>
          <w:tcPr>
            <w:tcW w:w="7451" w:type="dxa"/>
            <w:tcBorders>
              <w:top w:val="nil"/>
            </w:tcBorders>
            <w:tcMar>
              <w:right w:w="170" w:type="dxa"/>
            </w:tcMar>
          </w:tcPr>
          <w:p w:rsidRPr="00F9325E" w:rsidR="002172EA" w:rsidP="00FF3862" w:rsidRDefault="002172EA" w14:paraId="793B56AB" w14:textId="77777777">
            <w:pPr>
              <w:pStyle w:val="TableParagraph"/>
            </w:pPr>
          </w:p>
        </w:tc>
      </w:tr>
      <w:tr w:rsidRPr="00984DFD" w:rsidR="00AE7490" w:rsidTr="00306A5D" w14:paraId="2A065348" w14:textId="77777777">
        <w:trPr>
          <w:trHeight w:val="806"/>
        </w:trPr>
        <w:tc>
          <w:tcPr>
            <w:tcW w:w="10206" w:type="dxa"/>
            <w:gridSpan w:val="3"/>
            <w:tcMar>
              <w:right w:w="170" w:type="dxa"/>
            </w:tcMar>
            <w:vAlign w:val="center"/>
          </w:tcPr>
          <w:p w:rsidRPr="00984DFD" w:rsidR="00AE7490" w:rsidP="00FF3862" w:rsidRDefault="00AA0FB8" w14:paraId="5586A8CB" w14:textId="2095D18F">
            <w:pPr>
              <w:pStyle w:val="TableParagraph"/>
              <w:rPr>
                <w:b/>
                <w:bCs/>
                <w:sz w:val="23"/>
                <w:szCs w:val="23"/>
              </w:rPr>
            </w:pPr>
            <w:r w:rsidRPr="00984DFD">
              <w:rPr>
                <w:b/>
                <w:bCs/>
                <w:sz w:val="23"/>
                <w:szCs w:val="23"/>
              </w:rPr>
              <w:t>Fremlejeret</w:t>
            </w:r>
            <w:r w:rsidRPr="00984DFD" w:rsidR="002602B6">
              <w:rPr>
                <w:b/>
                <w:bCs/>
                <w:sz w:val="23"/>
                <w:szCs w:val="23"/>
              </w:rPr>
              <w:t xml:space="preserve"> helt og delvis</w:t>
            </w:r>
          </w:p>
        </w:tc>
      </w:tr>
      <w:tr w:rsidRPr="00C8221F" w:rsidR="00AE7490" w:rsidTr="00306A5D" w14:paraId="0A33BEF2" w14:textId="77777777">
        <w:trPr>
          <w:trHeight w:val="940"/>
        </w:trPr>
        <w:tc>
          <w:tcPr>
            <w:tcW w:w="2755" w:type="dxa"/>
            <w:gridSpan w:val="2"/>
            <w:tcBorders>
              <w:bottom w:val="nil"/>
            </w:tcBorders>
            <w:tcMar>
              <w:right w:w="170" w:type="dxa"/>
            </w:tcMar>
          </w:tcPr>
          <w:p w:rsidRPr="00F9325E" w:rsidR="00AE7490" w:rsidP="00FF3862" w:rsidRDefault="00FB506A" w14:paraId="4FB5BB56" w14:textId="1DC4A472">
            <w:pPr>
              <w:pStyle w:val="TableParagraph"/>
            </w:pPr>
            <w:r w:rsidRPr="00F9325E">
              <w:t>Erstat pkt.</w:t>
            </w:r>
            <w:r w:rsidRPr="00F9325E" w:rsidR="004E2506">
              <w:rPr>
                <w:spacing w:val="2"/>
              </w:rPr>
              <w:t xml:space="preserve"> </w:t>
            </w:r>
            <w:r w:rsidRPr="00F9325E" w:rsidR="004E2506">
              <w:rPr>
                <w:spacing w:val="-4"/>
              </w:rPr>
              <w:t>5.1</w:t>
            </w:r>
          </w:p>
        </w:tc>
        <w:tc>
          <w:tcPr>
            <w:tcW w:w="7451" w:type="dxa"/>
            <w:tcBorders>
              <w:bottom w:val="nil"/>
            </w:tcBorders>
            <w:tcMar>
              <w:right w:w="170" w:type="dxa"/>
            </w:tcMar>
          </w:tcPr>
          <w:p w:rsidRPr="00F9325E" w:rsidR="00AE7490" w:rsidP="00FF3862" w:rsidRDefault="00AA0FB8" w14:paraId="09E0A557" w14:textId="60AA7637">
            <w:pPr>
              <w:pStyle w:val="TableParagraph"/>
            </w:pPr>
            <w:r w:rsidRPr="00F9325E">
              <w:t xml:space="preserve">Lejer har ret til hel eller delvis fremleje af </w:t>
            </w:r>
            <w:r w:rsidRPr="00F9325E" w:rsidR="00C9465C">
              <w:t>Lejemålet</w:t>
            </w:r>
            <w:r w:rsidRPr="00F9325E">
              <w:t xml:space="preserve"> til samme anvendelse. Fremlejetageren skal – forinden fremlejeaftale indgås – godkendes af </w:t>
            </w:r>
            <w:r w:rsidRPr="00F9325E" w:rsidR="00C4534D">
              <w:t>Udlejer</w:t>
            </w:r>
            <w:r w:rsidRPr="00F9325E">
              <w:rPr>
                <w:spacing w:val="-4"/>
              </w:rPr>
              <w:t>.</w:t>
            </w:r>
          </w:p>
        </w:tc>
      </w:tr>
      <w:tr w:rsidRPr="00F84A2B" w:rsidR="00AE7490" w:rsidTr="00306A5D" w14:paraId="469187C8" w14:textId="77777777">
        <w:trPr>
          <w:trHeight w:val="671"/>
        </w:trPr>
        <w:tc>
          <w:tcPr>
            <w:tcW w:w="2755" w:type="dxa"/>
            <w:gridSpan w:val="2"/>
            <w:tcBorders>
              <w:top w:val="nil"/>
              <w:bottom w:val="nil"/>
            </w:tcBorders>
            <w:tcMar>
              <w:right w:w="170" w:type="dxa"/>
            </w:tcMar>
          </w:tcPr>
          <w:p w:rsidRPr="00F9325E" w:rsidR="00AE7490" w:rsidP="00FF3862" w:rsidRDefault="004E2506" w14:paraId="7E30F033" w14:textId="1BE5722C">
            <w:pPr>
              <w:pStyle w:val="TableParagraph"/>
            </w:pPr>
            <w:r w:rsidRPr="00F9325E">
              <w:t>og</w:t>
            </w:r>
            <w:r w:rsidRPr="00F9325E">
              <w:rPr>
                <w:spacing w:val="3"/>
              </w:rPr>
              <w:t xml:space="preserve"> </w:t>
            </w:r>
            <w:r w:rsidRPr="00F9325E">
              <w:t>tilføj</w:t>
            </w:r>
            <w:r w:rsidRPr="00F9325E">
              <w:rPr>
                <w:spacing w:val="1"/>
              </w:rPr>
              <w:t xml:space="preserve"> </w:t>
            </w:r>
            <w:r w:rsidRPr="00F9325E" w:rsidR="00706758">
              <w:t>pkt.</w:t>
            </w:r>
            <w:r w:rsidRPr="00F9325E">
              <w:rPr>
                <w:spacing w:val="1"/>
              </w:rPr>
              <w:t xml:space="preserve"> </w:t>
            </w:r>
            <w:r w:rsidRPr="00F9325E">
              <w:rPr>
                <w:spacing w:val="-4"/>
              </w:rPr>
              <w:t>5.2</w:t>
            </w:r>
          </w:p>
        </w:tc>
        <w:tc>
          <w:tcPr>
            <w:tcW w:w="7451" w:type="dxa"/>
            <w:tcBorders>
              <w:top w:val="nil"/>
              <w:bottom w:val="nil"/>
            </w:tcBorders>
            <w:tcMar>
              <w:right w:w="170" w:type="dxa"/>
            </w:tcMar>
          </w:tcPr>
          <w:p w:rsidRPr="00F9325E" w:rsidR="00AE7490" w:rsidP="00FF3862" w:rsidRDefault="004E2506" w14:paraId="367BCDC3" w14:textId="52257795">
            <w:pPr>
              <w:pStyle w:val="TableParagraph"/>
            </w:pPr>
            <w:r w:rsidRPr="00F9325E">
              <w:t xml:space="preserve">Lejers fremleje ændrer på ingen måde </w:t>
            </w:r>
            <w:r w:rsidRPr="00F9325E" w:rsidR="00AD030D">
              <w:t>Lejers</w:t>
            </w:r>
            <w:r w:rsidRPr="00F9325E">
              <w:t xml:space="preserve"> forpligtelser over for </w:t>
            </w:r>
            <w:r w:rsidRPr="00F9325E" w:rsidR="00AD030D">
              <w:t>Udlejer</w:t>
            </w:r>
            <w:r w:rsidRPr="00F9325E">
              <w:t xml:space="preserve"> i henhold til nærværende lejekontrakt.</w:t>
            </w:r>
          </w:p>
        </w:tc>
      </w:tr>
      <w:tr w:rsidRPr="00C8221F" w:rsidR="00AE7490" w:rsidTr="00306A5D" w14:paraId="090E9B75" w14:textId="77777777">
        <w:trPr>
          <w:trHeight w:val="268"/>
        </w:trPr>
        <w:tc>
          <w:tcPr>
            <w:tcW w:w="2755" w:type="dxa"/>
            <w:gridSpan w:val="2"/>
            <w:tcBorders>
              <w:top w:val="nil"/>
              <w:bottom w:val="nil"/>
            </w:tcBorders>
            <w:tcMar>
              <w:right w:w="170" w:type="dxa"/>
            </w:tcMar>
          </w:tcPr>
          <w:p w:rsidRPr="00F9325E" w:rsidR="00AE7490" w:rsidP="00FF3862" w:rsidRDefault="004E2506" w14:paraId="5812EA9B" w14:textId="4C59C3C5">
            <w:pPr>
              <w:pStyle w:val="TableParagraph"/>
            </w:pPr>
            <w:r w:rsidRPr="00F9325E">
              <w:t>og</w:t>
            </w:r>
            <w:r w:rsidRPr="00F9325E">
              <w:rPr>
                <w:spacing w:val="3"/>
              </w:rPr>
              <w:t xml:space="preserve"> </w:t>
            </w:r>
            <w:r w:rsidRPr="00F9325E">
              <w:t>evt.</w:t>
            </w:r>
            <w:r w:rsidRPr="00F9325E">
              <w:rPr>
                <w:spacing w:val="2"/>
              </w:rPr>
              <w:t xml:space="preserve"> </w:t>
            </w:r>
            <w:r w:rsidRPr="00F9325E">
              <w:t>tilføj</w:t>
            </w:r>
            <w:r w:rsidRPr="00F9325E">
              <w:rPr>
                <w:spacing w:val="1"/>
              </w:rPr>
              <w:t xml:space="preserve"> </w:t>
            </w:r>
            <w:r w:rsidRPr="00F9325E" w:rsidR="00706758">
              <w:t>pkt.</w:t>
            </w:r>
            <w:r w:rsidRPr="00F9325E">
              <w:rPr>
                <w:spacing w:val="1"/>
              </w:rPr>
              <w:t xml:space="preserve"> </w:t>
            </w:r>
            <w:r w:rsidRPr="00F9325E">
              <w:rPr>
                <w:spacing w:val="-4"/>
              </w:rPr>
              <w:t>5.3</w:t>
            </w:r>
          </w:p>
        </w:tc>
        <w:tc>
          <w:tcPr>
            <w:tcW w:w="7451" w:type="dxa"/>
            <w:tcBorders>
              <w:top w:val="nil"/>
              <w:bottom w:val="nil"/>
            </w:tcBorders>
            <w:tcMar>
              <w:right w:w="170" w:type="dxa"/>
            </w:tcMar>
          </w:tcPr>
          <w:p w:rsidRPr="00F9325E" w:rsidR="00AE7490" w:rsidP="00FF3862" w:rsidRDefault="00AE7490" w14:paraId="68BF2C2D" w14:textId="77777777">
            <w:pPr>
              <w:pStyle w:val="TableParagraph"/>
            </w:pPr>
          </w:p>
        </w:tc>
      </w:tr>
      <w:tr w:rsidRPr="00F84A2B" w:rsidR="00AE7490" w:rsidTr="00306A5D" w14:paraId="0AB60436" w14:textId="77777777">
        <w:trPr>
          <w:trHeight w:val="1207"/>
        </w:trPr>
        <w:tc>
          <w:tcPr>
            <w:tcW w:w="2755" w:type="dxa"/>
            <w:gridSpan w:val="2"/>
            <w:tcBorders>
              <w:top w:val="nil"/>
              <w:bottom w:val="nil"/>
            </w:tcBorders>
            <w:tcMar>
              <w:right w:w="170" w:type="dxa"/>
            </w:tcMar>
          </w:tcPr>
          <w:p w:rsidRPr="00F9325E" w:rsidR="00AE7490" w:rsidP="00FF3862" w:rsidRDefault="00AE7490" w14:paraId="106E9A91" w14:textId="77777777">
            <w:pPr>
              <w:pStyle w:val="TableParagraph"/>
            </w:pPr>
          </w:p>
        </w:tc>
        <w:tc>
          <w:tcPr>
            <w:tcW w:w="7451" w:type="dxa"/>
            <w:tcBorders>
              <w:top w:val="nil"/>
              <w:bottom w:val="nil"/>
            </w:tcBorders>
            <w:tcMar>
              <w:right w:w="170" w:type="dxa"/>
            </w:tcMar>
          </w:tcPr>
          <w:p w:rsidRPr="00F9325E" w:rsidR="00AE7490" w:rsidP="00FF3862" w:rsidRDefault="004E2506" w14:paraId="7E2C75F4" w14:textId="5E2524EB">
            <w:pPr>
              <w:pStyle w:val="TableParagraph"/>
            </w:pPr>
            <w:r w:rsidRPr="00F9325E">
              <w:t xml:space="preserve">Fremleje må alene ske til lejere, som ikke udøver eller agter at udøve konkurrerende virksomhed med Ejendommens øvrige andre lejere, som </w:t>
            </w:r>
            <w:r w:rsidRPr="00F9325E" w:rsidR="00AD030D">
              <w:t>Udlejer</w:t>
            </w:r>
            <w:r w:rsidRPr="00F9325E">
              <w:rPr>
                <w:spacing w:val="40"/>
              </w:rPr>
              <w:t xml:space="preserve"> </w:t>
            </w:r>
            <w:r w:rsidRPr="00F9325E">
              <w:t>i henhold til de pågældendes lejekontrakter har indrømmet konkurrencebeskyttelse.</w:t>
            </w:r>
          </w:p>
        </w:tc>
      </w:tr>
      <w:tr w:rsidRPr="00F84A2B" w:rsidR="00AE7490" w:rsidTr="00306A5D" w14:paraId="34B9B9CF" w14:textId="77777777">
        <w:trPr>
          <w:trHeight w:val="805"/>
        </w:trPr>
        <w:tc>
          <w:tcPr>
            <w:tcW w:w="2755" w:type="dxa"/>
            <w:gridSpan w:val="2"/>
            <w:tcBorders>
              <w:top w:val="nil"/>
              <w:bottom w:val="nil"/>
            </w:tcBorders>
            <w:tcMar>
              <w:right w:w="170" w:type="dxa"/>
            </w:tcMar>
          </w:tcPr>
          <w:p w:rsidRPr="00F9325E" w:rsidR="00AE7490" w:rsidP="00FF3862" w:rsidRDefault="004E2506" w14:paraId="03CC34C2" w14:textId="7A918A1A">
            <w:pPr>
              <w:pStyle w:val="TableParagraph"/>
            </w:pPr>
            <w:r w:rsidRPr="00F9325E">
              <w:t>og</w:t>
            </w:r>
            <w:r w:rsidRPr="00F9325E">
              <w:rPr>
                <w:spacing w:val="3"/>
              </w:rPr>
              <w:t xml:space="preserve"> </w:t>
            </w:r>
            <w:r w:rsidRPr="00F9325E">
              <w:t>evt.</w:t>
            </w:r>
            <w:r w:rsidRPr="00F9325E">
              <w:rPr>
                <w:spacing w:val="2"/>
              </w:rPr>
              <w:t xml:space="preserve"> </w:t>
            </w:r>
            <w:r w:rsidRPr="00F9325E">
              <w:t>tilføj</w:t>
            </w:r>
            <w:r w:rsidRPr="00F9325E">
              <w:rPr>
                <w:spacing w:val="1"/>
              </w:rPr>
              <w:t xml:space="preserve"> </w:t>
            </w:r>
            <w:r w:rsidRPr="00F9325E" w:rsidR="00706758">
              <w:t>pkt.</w:t>
            </w:r>
            <w:r w:rsidRPr="00F9325E">
              <w:rPr>
                <w:spacing w:val="1"/>
              </w:rPr>
              <w:t xml:space="preserve"> </w:t>
            </w:r>
            <w:r w:rsidRPr="00F9325E">
              <w:rPr>
                <w:spacing w:val="-5"/>
              </w:rPr>
              <w:t>5.4</w:t>
            </w:r>
          </w:p>
        </w:tc>
        <w:tc>
          <w:tcPr>
            <w:tcW w:w="7451" w:type="dxa"/>
            <w:tcBorders>
              <w:top w:val="nil"/>
              <w:bottom w:val="nil"/>
            </w:tcBorders>
            <w:tcMar>
              <w:right w:w="170" w:type="dxa"/>
            </w:tcMar>
          </w:tcPr>
          <w:p w:rsidRPr="00F9325E" w:rsidR="00AE7490" w:rsidP="00FF3862" w:rsidRDefault="004E2506" w14:paraId="4C109F3D" w14:textId="4F7E3DB9">
            <w:pPr>
              <w:pStyle w:val="TableParagraph"/>
            </w:pPr>
            <w:r w:rsidRPr="00F9325E">
              <w:t xml:space="preserve">Såfremt </w:t>
            </w:r>
            <w:r w:rsidRPr="00F9325E" w:rsidR="00AD030D">
              <w:t>Lejer</w:t>
            </w:r>
            <w:r w:rsidRPr="00F9325E">
              <w:t xml:space="preserve"> ved fremleje opnår en højere årsleje end i nærværende lejekontrakt aftalte, er </w:t>
            </w:r>
            <w:r w:rsidRPr="00F9325E" w:rsidR="00AD030D">
              <w:t>Udlejer</w:t>
            </w:r>
            <w:r w:rsidRPr="00F9325E">
              <w:t xml:space="preserve"> berettiget til at modtage 50 % af merlejen.</w:t>
            </w:r>
          </w:p>
        </w:tc>
      </w:tr>
      <w:tr w:rsidRPr="00F84A2B" w:rsidR="00AE7490" w:rsidTr="00306A5D" w14:paraId="52F7ED22" w14:textId="77777777">
        <w:trPr>
          <w:trHeight w:val="1610"/>
        </w:trPr>
        <w:tc>
          <w:tcPr>
            <w:tcW w:w="2755" w:type="dxa"/>
            <w:gridSpan w:val="2"/>
            <w:tcBorders>
              <w:top w:val="nil"/>
              <w:bottom w:val="nil"/>
            </w:tcBorders>
            <w:tcMar>
              <w:right w:w="170" w:type="dxa"/>
            </w:tcMar>
          </w:tcPr>
          <w:p w:rsidRPr="00F9325E" w:rsidR="00AE7490" w:rsidP="00FF3862" w:rsidRDefault="004E2506" w14:paraId="5419FB16" w14:textId="1677082D">
            <w:pPr>
              <w:pStyle w:val="TableParagraph"/>
            </w:pPr>
            <w:r w:rsidRPr="00F9325E">
              <w:t>og</w:t>
            </w:r>
            <w:r w:rsidRPr="00F9325E">
              <w:rPr>
                <w:spacing w:val="3"/>
              </w:rPr>
              <w:t xml:space="preserve"> </w:t>
            </w:r>
            <w:r w:rsidRPr="00F9325E">
              <w:t>evt.</w:t>
            </w:r>
            <w:r w:rsidRPr="00F9325E">
              <w:rPr>
                <w:spacing w:val="3"/>
              </w:rPr>
              <w:t xml:space="preserve"> </w:t>
            </w:r>
            <w:r w:rsidRPr="00F9325E">
              <w:t>tilføj</w:t>
            </w:r>
            <w:r w:rsidRPr="00F9325E">
              <w:rPr>
                <w:spacing w:val="2"/>
              </w:rPr>
              <w:t xml:space="preserve"> </w:t>
            </w:r>
            <w:r w:rsidRPr="00F9325E" w:rsidR="00706758">
              <w:t>pkt.</w:t>
            </w:r>
            <w:r w:rsidRPr="00F9325E">
              <w:rPr>
                <w:spacing w:val="1"/>
              </w:rPr>
              <w:t xml:space="preserve"> </w:t>
            </w:r>
            <w:r w:rsidRPr="00F9325E">
              <w:rPr>
                <w:spacing w:val="-5"/>
              </w:rPr>
              <w:t>5.5</w:t>
            </w:r>
          </w:p>
        </w:tc>
        <w:tc>
          <w:tcPr>
            <w:tcW w:w="7451" w:type="dxa"/>
            <w:tcBorders>
              <w:top w:val="nil"/>
              <w:bottom w:val="nil"/>
            </w:tcBorders>
            <w:tcMar>
              <w:right w:w="170" w:type="dxa"/>
            </w:tcMar>
          </w:tcPr>
          <w:p w:rsidRPr="00F9325E" w:rsidR="00AE7490" w:rsidP="00FF3862" w:rsidRDefault="004E2506" w14:paraId="03C26060" w14:textId="54D3E56E">
            <w:pPr>
              <w:pStyle w:val="TableParagraph"/>
            </w:pPr>
            <w:r w:rsidRPr="00F9325E">
              <w:t xml:space="preserve">Ved fremleje er </w:t>
            </w:r>
            <w:r w:rsidRPr="00F9325E" w:rsidR="00AD030D">
              <w:t>Udlejer</w:t>
            </w:r>
            <w:r w:rsidRPr="00F9325E">
              <w:t xml:space="preserve"> berettiget til at beregne sig et gebyr for den ulejlighed, der er forbundet med vurdering af grundlaget for fremlejen. Gebyret fastsættes til </w:t>
            </w:r>
            <w:r w:rsidR="009A4C82">
              <w:rPr>
                <w:b/>
                <w:i/>
              </w:rPr>
              <w:fldChar w:fldCharType="begin">
                <w:ffData>
                  <w:name w:val="Tekst26"/>
                  <w:enabled/>
                  <w:calcOnExit w:val="0"/>
                  <w:textInput>
                    <w:default w:val="beløb"/>
                  </w:textInput>
                </w:ffData>
              </w:fldChar>
            </w:r>
            <w:r w:rsidR="009A4C82">
              <w:rPr>
                <w:b/>
                <w:i/>
              </w:rPr>
              <w:instrText xml:space="preserve"> FORMTEXT </w:instrText>
            </w:r>
            <w:r w:rsidR="009A4C82">
              <w:rPr>
                <w:b/>
                <w:i/>
              </w:rPr>
            </w:r>
            <w:r w:rsidR="009A4C82">
              <w:rPr>
                <w:b/>
                <w:i/>
              </w:rPr>
              <w:fldChar w:fldCharType="separate"/>
            </w:r>
            <w:r w:rsidR="009A4C82">
              <w:rPr>
                <w:b/>
                <w:i/>
                <w:noProof/>
              </w:rPr>
              <w:t>beløb</w:t>
            </w:r>
            <w:r w:rsidR="009A4C82">
              <w:rPr>
                <w:b/>
                <w:i/>
              </w:rPr>
              <w:fldChar w:fldCharType="end"/>
            </w:r>
            <w:r w:rsidRPr="00F9325E" w:rsidR="0053065A">
              <w:t xml:space="preserve"> </w:t>
            </w:r>
            <w:r w:rsidRPr="00F9325E">
              <w:t xml:space="preserve">og reguleres på samme måde som den aftalte leje. Beløbet skal tillægges den til enhver tid gældende moms og indbetales senest pr. tidspunktet, hvor </w:t>
            </w:r>
            <w:r w:rsidRPr="00F9325E" w:rsidR="00AD030D">
              <w:t>Udlejer</w:t>
            </w:r>
            <w:r w:rsidRPr="00F9325E">
              <w:t xml:space="preserve"> godkender fremlejen.</w:t>
            </w:r>
          </w:p>
        </w:tc>
      </w:tr>
      <w:tr w:rsidRPr="00F84A2B" w:rsidR="00AE7490" w:rsidTr="00306A5D" w14:paraId="5BFED26B" w14:textId="77777777">
        <w:trPr>
          <w:trHeight w:val="668"/>
        </w:trPr>
        <w:tc>
          <w:tcPr>
            <w:tcW w:w="2755" w:type="dxa"/>
            <w:gridSpan w:val="2"/>
            <w:tcBorders>
              <w:top w:val="nil"/>
            </w:tcBorders>
            <w:tcMar>
              <w:right w:w="170" w:type="dxa"/>
            </w:tcMar>
          </w:tcPr>
          <w:p w:rsidRPr="00F9325E" w:rsidR="00AE7490" w:rsidP="00FF3862" w:rsidRDefault="004E2506" w14:paraId="0C511C47" w14:textId="7ACF25A3">
            <w:pPr>
              <w:pStyle w:val="TableParagraph"/>
            </w:pPr>
            <w:r w:rsidRPr="00F9325E">
              <w:t>(</w:t>
            </w:r>
            <w:r w:rsidRPr="00F9325E" w:rsidR="00FB506A">
              <w:t>Nuværende pkt.</w:t>
            </w:r>
            <w:r w:rsidRPr="00F9325E">
              <w:t xml:space="preserve"> 5.2</w:t>
            </w:r>
            <w:r w:rsidRPr="00F9325E">
              <w:rPr>
                <w:spacing w:val="-1"/>
              </w:rPr>
              <w:t xml:space="preserve"> </w:t>
            </w:r>
            <w:r w:rsidRPr="00F9325E">
              <w:t xml:space="preserve">bliver herefter </w:t>
            </w:r>
            <w:r w:rsidRPr="00F9325E" w:rsidR="00FB506A">
              <w:t>til pkt.</w:t>
            </w:r>
            <w:r w:rsidRPr="00F9325E">
              <w:t xml:space="preserve"> 5.6 osv.)</w:t>
            </w:r>
          </w:p>
        </w:tc>
        <w:tc>
          <w:tcPr>
            <w:tcW w:w="7451" w:type="dxa"/>
            <w:tcBorders>
              <w:top w:val="nil"/>
            </w:tcBorders>
            <w:tcMar>
              <w:right w:w="170" w:type="dxa"/>
            </w:tcMar>
          </w:tcPr>
          <w:p w:rsidRPr="00F9325E" w:rsidR="00AE7490" w:rsidP="00FF3862" w:rsidRDefault="00AE7490" w14:paraId="1EB68AFD" w14:textId="77777777">
            <w:pPr>
              <w:pStyle w:val="TableParagraph"/>
            </w:pPr>
          </w:p>
        </w:tc>
      </w:tr>
      <w:tr w:rsidRPr="00984DFD" w:rsidR="00AE7490" w:rsidTr="00306A5D" w14:paraId="4FFCE409" w14:textId="77777777">
        <w:trPr>
          <w:trHeight w:val="804"/>
        </w:trPr>
        <w:tc>
          <w:tcPr>
            <w:tcW w:w="10206" w:type="dxa"/>
            <w:gridSpan w:val="3"/>
            <w:tcMar>
              <w:right w:w="170" w:type="dxa"/>
            </w:tcMar>
            <w:vAlign w:val="center"/>
          </w:tcPr>
          <w:p w:rsidRPr="00984DFD" w:rsidR="00AE7490" w:rsidP="00FF3862" w:rsidRDefault="004E2506" w14:paraId="47DEF8D5" w14:textId="7D1780AD">
            <w:pPr>
              <w:pStyle w:val="TableParagraph"/>
              <w:rPr>
                <w:b/>
                <w:bCs/>
                <w:sz w:val="23"/>
                <w:szCs w:val="23"/>
              </w:rPr>
            </w:pPr>
            <w:r w:rsidRPr="00984DFD">
              <w:rPr>
                <w:b/>
                <w:bCs/>
                <w:sz w:val="23"/>
                <w:szCs w:val="23"/>
              </w:rPr>
              <w:t>Afståelses</w:t>
            </w:r>
            <w:r w:rsidRPr="00984DFD" w:rsidR="00656F4D">
              <w:rPr>
                <w:b/>
                <w:bCs/>
                <w:sz w:val="23"/>
                <w:szCs w:val="23"/>
              </w:rPr>
              <w:t xml:space="preserve">- </w:t>
            </w:r>
            <w:r w:rsidRPr="00984DFD">
              <w:rPr>
                <w:b/>
                <w:bCs/>
                <w:sz w:val="23"/>
                <w:szCs w:val="23"/>
              </w:rPr>
              <w:t>og genindtrædelsesret</w:t>
            </w:r>
          </w:p>
        </w:tc>
      </w:tr>
      <w:tr w:rsidRPr="00F84A2B" w:rsidR="00AE7490" w:rsidTr="00306A5D" w14:paraId="08F30000" w14:textId="77777777">
        <w:trPr>
          <w:trHeight w:val="1610"/>
        </w:trPr>
        <w:tc>
          <w:tcPr>
            <w:tcW w:w="2755" w:type="dxa"/>
            <w:gridSpan w:val="2"/>
            <w:tcMar>
              <w:right w:w="170" w:type="dxa"/>
            </w:tcMar>
          </w:tcPr>
          <w:p w:rsidRPr="00F9325E" w:rsidR="00AE7490" w:rsidP="00FF3862" w:rsidRDefault="00FB506A" w14:paraId="33C5133F" w14:textId="77E3CDA1">
            <w:pPr>
              <w:pStyle w:val="TableParagraph"/>
            </w:pPr>
            <w:r w:rsidRPr="00F9325E">
              <w:t>Erstat pkt.</w:t>
            </w:r>
            <w:r w:rsidRPr="00F9325E" w:rsidR="004E2506">
              <w:rPr>
                <w:spacing w:val="2"/>
              </w:rPr>
              <w:t xml:space="preserve"> </w:t>
            </w:r>
            <w:r w:rsidRPr="00F9325E" w:rsidR="004E2506">
              <w:rPr>
                <w:spacing w:val="-4"/>
              </w:rPr>
              <w:t>5.2</w:t>
            </w:r>
          </w:p>
        </w:tc>
        <w:tc>
          <w:tcPr>
            <w:tcW w:w="7451" w:type="dxa"/>
            <w:tcMar>
              <w:right w:w="170" w:type="dxa"/>
            </w:tcMar>
          </w:tcPr>
          <w:p w:rsidRPr="00F9325E" w:rsidR="006F657F" w:rsidP="00FF3862" w:rsidRDefault="006F657F" w14:paraId="18560C3C" w14:textId="4BD2790C">
            <w:pPr>
              <w:pStyle w:val="TableParagraph"/>
            </w:pPr>
            <w:r w:rsidRPr="00F9325E">
              <w:t>Lejer har afståelses- og genindtrædelsesret i overensstemmelse med erhvervslejelovens § 55 med ændringerne i nærværende lejekontrakt. Lejer</w:t>
            </w:r>
            <w:r w:rsidRPr="00F9325E">
              <w:rPr>
                <w:spacing w:val="40"/>
              </w:rPr>
              <w:t xml:space="preserve"> </w:t>
            </w:r>
            <w:r w:rsidRPr="00F9325E">
              <w:t xml:space="preserve">har således ret til at afstå </w:t>
            </w:r>
            <w:r w:rsidRPr="00F9325E" w:rsidR="00C9465C">
              <w:t>Lejemålet</w:t>
            </w:r>
            <w:r w:rsidRPr="00F9325E">
              <w:t xml:space="preserve"> til en anden Lejer inden for samme branche med henblik på uændret anvendelse af </w:t>
            </w:r>
            <w:r w:rsidRPr="00F9325E" w:rsidR="00C9465C">
              <w:t>Lejemålet</w:t>
            </w:r>
            <w:r w:rsidRPr="00F9325E">
              <w:t>. Udlejer kan modsætte sig afståelsen, hvis han har vægtige grunde hertil, herunder den indtrædende</w:t>
            </w:r>
            <w:r w:rsidRPr="00F9325E">
              <w:rPr>
                <w:spacing w:val="2"/>
              </w:rPr>
              <w:t xml:space="preserve"> </w:t>
            </w:r>
            <w:r w:rsidRPr="00F9325E">
              <w:t>Lejers</w:t>
            </w:r>
            <w:r w:rsidRPr="00F9325E">
              <w:rPr>
                <w:spacing w:val="2"/>
              </w:rPr>
              <w:t xml:space="preserve"> </w:t>
            </w:r>
            <w:r w:rsidRPr="00F9325E">
              <w:t>økonomi</w:t>
            </w:r>
            <w:r w:rsidRPr="00F9325E">
              <w:rPr>
                <w:spacing w:val="3"/>
              </w:rPr>
              <w:t xml:space="preserve"> </w:t>
            </w:r>
            <w:r w:rsidRPr="00F9325E">
              <w:t>eller</w:t>
            </w:r>
            <w:r w:rsidRPr="00F9325E">
              <w:rPr>
                <w:spacing w:val="3"/>
              </w:rPr>
              <w:t xml:space="preserve"> </w:t>
            </w:r>
            <w:r w:rsidRPr="00F9325E">
              <w:t xml:space="preserve">branchekendskab. Lejer har pligt til at aflevere en kopi af alle aftaler indgået med ny lejer. Såfremt aftalegrundlaget med ny lejer indeholder betaling af en afståelsessum der overstiger </w:t>
            </w:r>
            <w:r w:rsidR="009A4C82">
              <w:rPr>
                <w:b/>
                <w:i/>
              </w:rPr>
              <w:fldChar w:fldCharType="begin">
                <w:ffData>
                  <w:name w:val="Tekst26"/>
                  <w:enabled/>
                  <w:calcOnExit w:val="0"/>
                  <w:textInput>
                    <w:default w:val="beløb"/>
                  </w:textInput>
                </w:ffData>
              </w:fldChar>
            </w:r>
            <w:r w:rsidR="009A4C82">
              <w:rPr>
                <w:b/>
                <w:i/>
              </w:rPr>
              <w:instrText xml:space="preserve"> FORMTEXT </w:instrText>
            </w:r>
            <w:r w:rsidR="009A4C82">
              <w:rPr>
                <w:b/>
                <w:i/>
              </w:rPr>
            </w:r>
            <w:r w:rsidR="009A4C82">
              <w:rPr>
                <w:b/>
                <w:i/>
              </w:rPr>
              <w:fldChar w:fldCharType="separate"/>
            </w:r>
            <w:r w:rsidR="009A4C82">
              <w:rPr>
                <w:b/>
                <w:i/>
                <w:noProof/>
              </w:rPr>
              <w:t>beløb</w:t>
            </w:r>
            <w:r w:rsidR="009A4C82">
              <w:rPr>
                <w:b/>
                <w:i/>
              </w:rPr>
              <w:fldChar w:fldCharType="end"/>
            </w:r>
            <w:r w:rsidRPr="00F9325E">
              <w:t xml:space="preserve"> kr., eller særlige vilkår er </w:t>
            </w:r>
            <w:r w:rsidRPr="00F9325E" w:rsidR="00C4534D">
              <w:t>Udlejer</w:t>
            </w:r>
            <w:r w:rsidRPr="00F9325E">
              <w:t xml:space="preserve"> berettiget til </w:t>
            </w:r>
            <w:r w:rsidRPr="00F9325E">
              <w:t>at regulere lejen, således at den svarer til aktuel markedsleje. Reguleringen gennemføres fuldt ud med ikrafttræden pr. afståelsesdagen.</w:t>
            </w:r>
            <w:r w:rsidRPr="00F9325E" w:rsidR="00276847">
              <w:t xml:space="preserve"> Gælder uanset uopsigelig, </w:t>
            </w:r>
            <w:r w:rsidRPr="00F9325E" w:rsidR="00F965F8">
              <w:t xml:space="preserve">aftalt </w:t>
            </w:r>
            <w:r w:rsidRPr="00F9325E" w:rsidR="00276847">
              <w:t>fredningsperiode samt lovmæssigt fredningsperiode.</w:t>
            </w:r>
          </w:p>
          <w:p w:rsidRPr="00F9325E" w:rsidR="00AE7490" w:rsidP="00FF3862" w:rsidRDefault="00AE7490" w14:paraId="1439D026" w14:textId="4ECFADC5">
            <w:pPr>
              <w:pStyle w:val="TableParagraph"/>
            </w:pPr>
          </w:p>
        </w:tc>
      </w:tr>
      <w:tr w:rsidRPr="00984DFD" w:rsidR="00AE7490" w:rsidTr="00306A5D" w14:paraId="01D6D271" w14:textId="77777777">
        <w:trPr>
          <w:trHeight w:val="804"/>
        </w:trPr>
        <w:tc>
          <w:tcPr>
            <w:tcW w:w="10206" w:type="dxa"/>
            <w:gridSpan w:val="3"/>
            <w:tcMar>
              <w:right w:w="170" w:type="dxa"/>
            </w:tcMar>
            <w:vAlign w:val="center"/>
          </w:tcPr>
          <w:p w:rsidRPr="00984DFD" w:rsidR="00AE7490" w:rsidP="00FF3862" w:rsidRDefault="004E2506" w14:paraId="02794849" w14:textId="77777777">
            <w:pPr>
              <w:pStyle w:val="TableParagraph"/>
              <w:rPr>
                <w:b/>
                <w:bCs/>
                <w:sz w:val="23"/>
                <w:szCs w:val="23"/>
              </w:rPr>
            </w:pPr>
            <w:r w:rsidRPr="00984DFD">
              <w:rPr>
                <w:b/>
                <w:bCs/>
                <w:sz w:val="23"/>
                <w:szCs w:val="23"/>
              </w:rPr>
              <w:t>Afståelsesret, men ikke genindtrædelsesret</w:t>
            </w:r>
          </w:p>
        </w:tc>
      </w:tr>
      <w:tr w:rsidRPr="00F84A2B" w:rsidR="00AE7490" w:rsidTr="00306A5D" w14:paraId="65B8D874" w14:textId="77777777">
        <w:trPr>
          <w:trHeight w:val="1609"/>
        </w:trPr>
        <w:tc>
          <w:tcPr>
            <w:tcW w:w="2587" w:type="dxa"/>
            <w:tcMar>
              <w:right w:w="170" w:type="dxa"/>
            </w:tcMar>
          </w:tcPr>
          <w:p w:rsidRPr="00F9325E" w:rsidR="00AE7490" w:rsidP="00FF3862" w:rsidRDefault="00FB506A" w14:paraId="2953FC31" w14:textId="79549D95">
            <w:pPr>
              <w:pStyle w:val="TableParagraph"/>
            </w:pPr>
            <w:r w:rsidRPr="00F9325E">
              <w:t>Erstat pkt.</w:t>
            </w:r>
            <w:r w:rsidRPr="00F9325E" w:rsidR="004E2506">
              <w:rPr>
                <w:spacing w:val="2"/>
              </w:rPr>
              <w:t xml:space="preserve"> </w:t>
            </w:r>
            <w:r w:rsidRPr="00F9325E" w:rsidR="004E2506">
              <w:rPr>
                <w:spacing w:val="-4"/>
              </w:rPr>
              <w:t>5.2</w:t>
            </w:r>
          </w:p>
        </w:tc>
        <w:tc>
          <w:tcPr>
            <w:tcW w:w="7619" w:type="dxa"/>
            <w:gridSpan w:val="2"/>
            <w:tcMar>
              <w:right w:w="170" w:type="dxa"/>
            </w:tcMar>
          </w:tcPr>
          <w:p w:rsidRPr="00F9325E" w:rsidR="009610B0" w:rsidP="00FF3862" w:rsidRDefault="004E2506" w14:paraId="2EB58D54" w14:textId="1893F38C">
            <w:pPr>
              <w:pStyle w:val="TableParagraph"/>
            </w:pPr>
            <w:r w:rsidRPr="00F9325E">
              <w:t xml:space="preserve">Lejer har afståelsesret efter erhvervslejelovens § 55 med ændringerne i nærværende lejekontrakt. Lejer har således ret til at afstå </w:t>
            </w:r>
            <w:r w:rsidRPr="00F9325E" w:rsidR="00C9465C">
              <w:t>Lejemålet</w:t>
            </w:r>
            <w:r w:rsidRPr="00F9325E">
              <w:t xml:space="preserve"> til en anden </w:t>
            </w:r>
            <w:r w:rsidRPr="00F9325E" w:rsidR="00AD030D">
              <w:t>Lejer</w:t>
            </w:r>
            <w:r w:rsidRPr="00F9325E">
              <w:t xml:space="preserve"> inden for samme branche med henblik på uændret anvendelse</w:t>
            </w:r>
            <w:r w:rsidRPr="00F9325E">
              <w:rPr>
                <w:spacing w:val="80"/>
              </w:rPr>
              <w:t xml:space="preserve"> </w:t>
            </w:r>
            <w:r w:rsidRPr="00F9325E">
              <w:t xml:space="preserve">af </w:t>
            </w:r>
            <w:r w:rsidRPr="00F9325E" w:rsidR="00C9465C">
              <w:t>Lejemålet</w:t>
            </w:r>
            <w:r w:rsidRPr="00F9325E">
              <w:t xml:space="preserve">. Udlejer kan modsætte sig afståelsen, hvis han har vægtige grunde hertil, herunder den indtrædende </w:t>
            </w:r>
            <w:r w:rsidRPr="00F9325E" w:rsidR="00AD030D">
              <w:t>Lejers</w:t>
            </w:r>
            <w:r w:rsidRPr="00F9325E">
              <w:t xml:space="preserve"> økonomi eller branchekendskab.</w:t>
            </w:r>
            <w:r w:rsidRPr="00F9325E">
              <w:rPr>
                <w:spacing w:val="2"/>
              </w:rPr>
              <w:t xml:space="preserve"> </w:t>
            </w:r>
            <w:r w:rsidRPr="00F9325E">
              <w:t>Lejer</w:t>
            </w:r>
            <w:r w:rsidRPr="00F9325E">
              <w:rPr>
                <w:spacing w:val="1"/>
              </w:rPr>
              <w:t xml:space="preserve"> </w:t>
            </w:r>
            <w:r w:rsidRPr="00F9325E">
              <w:t>har</w:t>
            </w:r>
            <w:r w:rsidRPr="00F9325E">
              <w:rPr>
                <w:spacing w:val="5"/>
              </w:rPr>
              <w:t xml:space="preserve"> </w:t>
            </w:r>
            <w:r w:rsidRPr="00F9325E">
              <w:t>ikke</w:t>
            </w:r>
            <w:r w:rsidRPr="00F9325E">
              <w:rPr>
                <w:spacing w:val="1"/>
              </w:rPr>
              <w:t xml:space="preserve"> </w:t>
            </w:r>
            <w:r w:rsidRPr="00F9325E">
              <w:t>genindtrædelsesret.</w:t>
            </w:r>
            <w:r w:rsidRPr="00F9325E" w:rsidR="005F5FCD">
              <w:t xml:space="preserve"> </w:t>
            </w:r>
            <w:r w:rsidRPr="00F9325E" w:rsidR="009610B0">
              <w:t>Lejer har pligt til at aflevere en kopi af alle aftaler indgået med ny lejer. Såfremt aftalegrundlaget med ny lejer indeholder betaling af en afståelsessum</w:t>
            </w:r>
            <w:r w:rsidRPr="00F9325E" w:rsidR="00D07D59">
              <w:t>,</w:t>
            </w:r>
            <w:r w:rsidRPr="00F9325E" w:rsidR="009610B0">
              <w:t xml:space="preserve"> der overstiger </w:t>
            </w:r>
            <w:r w:rsidR="009A4C82">
              <w:rPr>
                <w:b/>
                <w:i/>
              </w:rPr>
              <w:fldChar w:fldCharType="begin">
                <w:ffData>
                  <w:name w:val="Tekst26"/>
                  <w:enabled/>
                  <w:calcOnExit w:val="0"/>
                  <w:textInput>
                    <w:default w:val="beløb"/>
                  </w:textInput>
                </w:ffData>
              </w:fldChar>
            </w:r>
            <w:r w:rsidR="009A4C82">
              <w:rPr>
                <w:b/>
                <w:i/>
              </w:rPr>
              <w:instrText xml:space="preserve"> FORMTEXT </w:instrText>
            </w:r>
            <w:r w:rsidR="009A4C82">
              <w:rPr>
                <w:b/>
                <w:i/>
              </w:rPr>
            </w:r>
            <w:r w:rsidR="009A4C82">
              <w:rPr>
                <w:b/>
                <w:i/>
              </w:rPr>
              <w:fldChar w:fldCharType="separate"/>
            </w:r>
            <w:r w:rsidR="009A4C82">
              <w:rPr>
                <w:b/>
                <w:i/>
                <w:noProof/>
              </w:rPr>
              <w:t>beløb</w:t>
            </w:r>
            <w:r w:rsidR="009A4C82">
              <w:rPr>
                <w:b/>
                <w:i/>
              </w:rPr>
              <w:fldChar w:fldCharType="end"/>
            </w:r>
            <w:r w:rsidRPr="00F9325E" w:rsidR="009610B0">
              <w:t xml:space="preserve"> kr., eller særlige vilkår</w:t>
            </w:r>
            <w:r w:rsidRPr="00F9325E" w:rsidR="00D07D59">
              <w:t>,</w:t>
            </w:r>
            <w:r w:rsidRPr="00F9325E" w:rsidR="009610B0">
              <w:t xml:space="preserve"> er </w:t>
            </w:r>
            <w:r w:rsidRPr="00F9325E" w:rsidR="00C4534D">
              <w:t>Udlejer</w:t>
            </w:r>
            <w:r w:rsidRPr="00F9325E" w:rsidR="009610B0">
              <w:t xml:space="preserve"> berettiget til at regulere lejen, således at den svarer til aktuel markedsleje. Reguleringen gennemføres fuldt ud med ikrafttræden pr. afståelsesdagen.</w:t>
            </w:r>
            <w:r w:rsidRPr="00F9325E" w:rsidR="00F965F8">
              <w:t xml:space="preserve"> Gælder uanset uopsigelig, aftalt fredningsperiode samt lovmæssigt fredningsperiode.</w:t>
            </w:r>
          </w:p>
          <w:p w:rsidRPr="00F9325E" w:rsidR="00AE7490" w:rsidP="00FF3862" w:rsidRDefault="00AE7490" w14:paraId="6500AB4F" w14:textId="05FBA995">
            <w:pPr>
              <w:pStyle w:val="TableParagraph"/>
            </w:pPr>
          </w:p>
        </w:tc>
      </w:tr>
      <w:tr w:rsidRPr="00F84A2B" w:rsidR="00AE7490" w:rsidTr="00306A5D" w14:paraId="4424616D" w14:textId="77777777">
        <w:trPr>
          <w:trHeight w:val="804"/>
        </w:trPr>
        <w:tc>
          <w:tcPr>
            <w:tcW w:w="10206" w:type="dxa"/>
            <w:gridSpan w:val="3"/>
            <w:tcMar>
              <w:right w:w="170" w:type="dxa"/>
            </w:tcMar>
            <w:vAlign w:val="center"/>
          </w:tcPr>
          <w:p w:rsidRPr="00984DFD" w:rsidR="00AE7490" w:rsidP="00FF3862" w:rsidRDefault="004E2506" w14:paraId="71D99B36" w14:textId="77777777">
            <w:pPr>
              <w:pStyle w:val="TableParagraph"/>
              <w:rPr>
                <w:b/>
                <w:bCs/>
                <w:sz w:val="23"/>
                <w:szCs w:val="23"/>
              </w:rPr>
            </w:pPr>
            <w:r w:rsidRPr="00984DFD">
              <w:rPr>
                <w:b/>
                <w:bCs/>
                <w:sz w:val="23"/>
                <w:szCs w:val="23"/>
              </w:rPr>
              <w:t>Afståelsesret til fysisk person, men ikke genindtrædelsesret</w:t>
            </w:r>
          </w:p>
        </w:tc>
      </w:tr>
      <w:tr w:rsidRPr="00F84A2B" w:rsidR="00AE7490" w:rsidTr="00306A5D" w14:paraId="00BA7BC9" w14:textId="77777777">
        <w:trPr>
          <w:trHeight w:val="1610"/>
        </w:trPr>
        <w:tc>
          <w:tcPr>
            <w:tcW w:w="2587" w:type="dxa"/>
            <w:tcMar>
              <w:right w:w="170" w:type="dxa"/>
            </w:tcMar>
          </w:tcPr>
          <w:p w:rsidRPr="00F9325E" w:rsidR="00AE7490" w:rsidP="00FF3862" w:rsidRDefault="00FB506A" w14:paraId="42BA6159" w14:textId="3E2E6653">
            <w:pPr>
              <w:pStyle w:val="TableParagraph"/>
            </w:pPr>
            <w:r w:rsidRPr="00F9325E">
              <w:t>Erstat pkt.</w:t>
            </w:r>
            <w:r w:rsidRPr="00F9325E" w:rsidR="004E2506">
              <w:rPr>
                <w:spacing w:val="2"/>
              </w:rPr>
              <w:t xml:space="preserve"> </w:t>
            </w:r>
            <w:r w:rsidRPr="00F9325E" w:rsidR="004E2506">
              <w:rPr>
                <w:spacing w:val="-4"/>
              </w:rPr>
              <w:t>5.2</w:t>
            </w:r>
          </w:p>
        </w:tc>
        <w:tc>
          <w:tcPr>
            <w:tcW w:w="7619" w:type="dxa"/>
            <w:gridSpan w:val="2"/>
            <w:tcMar>
              <w:right w:w="170" w:type="dxa"/>
            </w:tcMar>
          </w:tcPr>
          <w:p w:rsidRPr="00F9325E" w:rsidR="009610B0" w:rsidP="00FF3862" w:rsidRDefault="004E2506" w14:paraId="1D764B59" w14:textId="19552937">
            <w:pPr>
              <w:pStyle w:val="TableParagraph"/>
            </w:pPr>
            <w:r w:rsidRPr="00F9325E">
              <w:t xml:space="preserve">Lejer er kun berettiget til at afstå </w:t>
            </w:r>
            <w:r w:rsidRPr="00F9325E" w:rsidR="00C9465C">
              <w:t>Lejemålet</w:t>
            </w:r>
            <w:r w:rsidRPr="00F9325E">
              <w:t xml:space="preserve"> efter erhvervslejelovens § 55 med ændringerne i nærværende lejekontrakt til en fysisk person. Afståelse skal ske</w:t>
            </w:r>
            <w:r w:rsidRPr="00F9325E" w:rsidR="0023411B">
              <w:t xml:space="preserve"> til</w:t>
            </w:r>
            <w:r w:rsidRPr="00F9325E">
              <w:t xml:space="preserve"> en anden </w:t>
            </w:r>
            <w:r w:rsidRPr="00F9325E" w:rsidR="00AD030D">
              <w:t>Lejer</w:t>
            </w:r>
            <w:r w:rsidRPr="00F9325E">
              <w:t xml:space="preserve"> inden for samme branche med henblik på uændret anvendelse af </w:t>
            </w:r>
            <w:r w:rsidRPr="00F9325E" w:rsidR="00C9465C">
              <w:t>Lejemålet</w:t>
            </w:r>
            <w:r w:rsidRPr="00F9325E">
              <w:t>. Udlejer kan modsætte sig afståelsen, hvis han har</w:t>
            </w:r>
            <w:r w:rsidRPr="00F9325E" w:rsidR="0023411B">
              <w:t xml:space="preserve"> </w:t>
            </w:r>
            <w:r w:rsidRPr="00F9325E">
              <w:t xml:space="preserve">vægtige grunde hertil, herunder den indtrædende </w:t>
            </w:r>
            <w:r w:rsidRPr="00F9325E" w:rsidR="00AD030D">
              <w:t>Lejers</w:t>
            </w:r>
            <w:r w:rsidRPr="00F9325E">
              <w:t xml:space="preserve"> økonomi eller branchekendskab. Lejer har ikke genindtrædelsesret.</w:t>
            </w:r>
            <w:r w:rsidRPr="00F9325E" w:rsidR="009610B0">
              <w:t xml:space="preserve"> Lejer har pligt til at aflevere en kopi af alle aftaler indgået med ny lejer. Såfremt aftalegrundlaget med ny lejer indeholder betaling af en afståelsessum</w:t>
            </w:r>
            <w:r w:rsidRPr="00F9325E" w:rsidR="00D07D59">
              <w:t>,</w:t>
            </w:r>
            <w:r w:rsidRPr="00F9325E" w:rsidR="009610B0">
              <w:t xml:space="preserve"> der overstiger </w:t>
            </w:r>
            <w:r w:rsidR="009A4C82">
              <w:rPr>
                <w:b/>
                <w:i/>
              </w:rPr>
              <w:fldChar w:fldCharType="begin">
                <w:ffData>
                  <w:name w:val="Tekst26"/>
                  <w:enabled/>
                  <w:calcOnExit w:val="0"/>
                  <w:textInput>
                    <w:default w:val="beløb"/>
                  </w:textInput>
                </w:ffData>
              </w:fldChar>
            </w:r>
            <w:r w:rsidR="009A4C82">
              <w:rPr>
                <w:b/>
                <w:i/>
              </w:rPr>
              <w:instrText xml:space="preserve"> FORMTEXT </w:instrText>
            </w:r>
            <w:r w:rsidR="009A4C82">
              <w:rPr>
                <w:b/>
                <w:i/>
              </w:rPr>
            </w:r>
            <w:r w:rsidR="009A4C82">
              <w:rPr>
                <w:b/>
                <w:i/>
              </w:rPr>
              <w:fldChar w:fldCharType="separate"/>
            </w:r>
            <w:r w:rsidR="009A4C82">
              <w:rPr>
                <w:b/>
                <w:i/>
                <w:noProof/>
              </w:rPr>
              <w:t>beløb</w:t>
            </w:r>
            <w:r w:rsidR="009A4C82">
              <w:rPr>
                <w:b/>
                <w:i/>
              </w:rPr>
              <w:fldChar w:fldCharType="end"/>
            </w:r>
            <w:r w:rsidRPr="00F9325E" w:rsidR="009610B0">
              <w:t xml:space="preserve"> kr., eller særlige vilkår</w:t>
            </w:r>
            <w:r w:rsidRPr="00F9325E" w:rsidR="00D07D59">
              <w:t>,</w:t>
            </w:r>
            <w:r w:rsidRPr="00F9325E" w:rsidR="009610B0">
              <w:t xml:space="preserve"> er </w:t>
            </w:r>
            <w:r w:rsidRPr="00F9325E" w:rsidR="00C4534D">
              <w:t>Udlejer</w:t>
            </w:r>
            <w:r w:rsidRPr="00F9325E" w:rsidR="009610B0">
              <w:t xml:space="preserve"> berettiget til at regulere lejen, således at den svarer til aktuel markedsleje. Reguleringen gennemføres fuldt ud med ikrafttræden pr. afståelsesdagen.</w:t>
            </w:r>
            <w:r w:rsidRPr="00F9325E" w:rsidR="00F965F8">
              <w:t xml:space="preserve"> Gælder uanset uopsigelig, aftalt fredningsperiode samt lovmæssigt fredningsperiode.</w:t>
            </w:r>
          </w:p>
          <w:p w:rsidRPr="00F9325E" w:rsidR="00AE7490" w:rsidP="00FF3862" w:rsidRDefault="00AE7490" w14:paraId="331D28FF" w14:textId="5E35655B">
            <w:pPr>
              <w:pStyle w:val="TableParagraph"/>
            </w:pPr>
          </w:p>
        </w:tc>
      </w:tr>
      <w:tr w:rsidRPr="00F84A2B" w:rsidR="00AE7490" w:rsidTr="00306A5D" w14:paraId="54C49042" w14:textId="77777777">
        <w:trPr>
          <w:trHeight w:val="1074"/>
        </w:trPr>
        <w:tc>
          <w:tcPr>
            <w:tcW w:w="10206" w:type="dxa"/>
            <w:gridSpan w:val="3"/>
            <w:tcMar>
              <w:right w:w="170" w:type="dxa"/>
            </w:tcMar>
            <w:vAlign w:val="center"/>
          </w:tcPr>
          <w:p w:rsidRPr="00984DFD" w:rsidR="00AE7490" w:rsidP="00FF3862" w:rsidRDefault="004E2506" w14:paraId="580862D6" w14:textId="069935DD">
            <w:pPr>
              <w:pStyle w:val="TableParagraph"/>
              <w:rPr>
                <w:b/>
                <w:bCs/>
                <w:sz w:val="23"/>
                <w:szCs w:val="23"/>
              </w:rPr>
            </w:pPr>
            <w:r w:rsidRPr="00984DFD">
              <w:rPr>
                <w:b/>
                <w:bCs/>
                <w:sz w:val="23"/>
                <w:szCs w:val="23"/>
              </w:rPr>
              <w:t>Afståelsesret til fysisk person eller et selskab ved selvskyldnerka</w:t>
            </w:r>
            <w:r w:rsidRPr="00984DFD" w:rsidR="0023411B">
              <w:rPr>
                <w:b/>
                <w:bCs/>
                <w:sz w:val="23"/>
                <w:szCs w:val="23"/>
              </w:rPr>
              <w:t>u</w:t>
            </w:r>
            <w:r w:rsidRPr="00984DFD">
              <w:rPr>
                <w:b/>
                <w:bCs/>
                <w:sz w:val="23"/>
                <w:szCs w:val="23"/>
              </w:rPr>
              <w:t>tion, men ikke genindtrædelsesret</w:t>
            </w:r>
          </w:p>
        </w:tc>
      </w:tr>
      <w:tr w:rsidRPr="00F84A2B" w:rsidR="00AE7490" w:rsidTr="00306A5D" w14:paraId="4A860A53" w14:textId="77777777">
        <w:trPr>
          <w:trHeight w:val="3756"/>
        </w:trPr>
        <w:tc>
          <w:tcPr>
            <w:tcW w:w="2587" w:type="dxa"/>
            <w:tcMar>
              <w:right w:w="170" w:type="dxa"/>
            </w:tcMar>
          </w:tcPr>
          <w:p w:rsidRPr="00F9325E" w:rsidR="00AE7490" w:rsidP="00FF3862" w:rsidRDefault="00FB506A" w14:paraId="13DF1456" w14:textId="1518481C">
            <w:pPr>
              <w:pStyle w:val="TableParagraph"/>
            </w:pPr>
            <w:r w:rsidRPr="00F9325E">
              <w:t>Erstat pkt.</w:t>
            </w:r>
            <w:r w:rsidRPr="00F9325E" w:rsidR="004E2506">
              <w:rPr>
                <w:spacing w:val="4"/>
              </w:rPr>
              <w:t xml:space="preserve"> </w:t>
            </w:r>
            <w:r w:rsidRPr="00F9325E" w:rsidR="004E2506">
              <w:rPr>
                <w:spacing w:val="-4"/>
              </w:rPr>
              <w:t>5.2</w:t>
            </w:r>
          </w:p>
        </w:tc>
        <w:tc>
          <w:tcPr>
            <w:tcW w:w="7619" w:type="dxa"/>
            <w:gridSpan w:val="2"/>
            <w:tcMar>
              <w:right w:w="170" w:type="dxa"/>
            </w:tcMar>
          </w:tcPr>
          <w:p w:rsidRPr="00F9325E" w:rsidR="009610B0" w:rsidP="00FF3862" w:rsidRDefault="004E2506" w14:paraId="2EEB1439" w14:textId="31ED5A82">
            <w:pPr>
              <w:pStyle w:val="TableParagraph"/>
            </w:pPr>
            <w:r w:rsidRPr="00F9325E">
              <w:t xml:space="preserve">Lejer er kun berettiget til at afstå </w:t>
            </w:r>
            <w:r w:rsidRPr="00F9325E" w:rsidR="00C9465C">
              <w:t>Lejemålet</w:t>
            </w:r>
            <w:r w:rsidRPr="00F9325E">
              <w:t xml:space="preserve"> efter erhvervslejelovens § 55</w:t>
            </w:r>
            <w:r w:rsidRPr="00F9325E">
              <w:rPr>
                <w:spacing w:val="40"/>
              </w:rPr>
              <w:t xml:space="preserve"> </w:t>
            </w:r>
            <w:r w:rsidRPr="00F9325E">
              <w:t>med ændringerne i nærværende lejekontrakt til en fysisk person. Lejer er</w:t>
            </w:r>
            <w:r w:rsidRPr="00F9325E">
              <w:rPr>
                <w:spacing w:val="40"/>
              </w:rPr>
              <w:t xml:space="preserve"> </w:t>
            </w:r>
            <w:r w:rsidRPr="00F9325E">
              <w:t xml:space="preserve">dog berettiget til at afstå til et selskab, som </w:t>
            </w:r>
            <w:r w:rsidRPr="00F9325E" w:rsidR="00AD030D">
              <w:t>Lejer</w:t>
            </w:r>
            <w:r w:rsidRPr="00F9325E">
              <w:t xml:space="preserve"> ejer en bestemmende andel af, hvis </w:t>
            </w:r>
            <w:r w:rsidRPr="00F9325E" w:rsidR="00AD030D">
              <w:t>Lejer</w:t>
            </w:r>
            <w:r w:rsidRPr="00F9325E">
              <w:t xml:space="preserve"> ved selvskyldnerkaution eller på lignende måde garanterer for ethvert krav ifølge kontrakten fra den til enhver tid værende </w:t>
            </w:r>
            <w:r w:rsidRPr="00F9325E" w:rsidR="00AD030D">
              <w:t>Udlejers</w:t>
            </w:r>
            <w:r w:rsidRPr="00F9325E">
              <w:t xml:space="preserve"> side.</w:t>
            </w:r>
            <w:r w:rsidRPr="00F9325E">
              <w:rPr>
                <w:spacing w:val="80"/>
              </w:rPr>
              <w:t xml:space="preserve"> </w:t>
            </w:r>
            <w:r w:rsidRPr="00F9325E">
              <w:t xml:space="preserve">Et selskab, der er indtrådt i lejeforholdet efter denne bestemmelse, er kun berettiget til at afstå </w:t>
            </w:r>
            <w:r w:rsidRPr="00F9325E" w:rsidR="00C9465C">
              <w:t>Lejemålet</w:t>
            </w:r>
            <w:r w:rsidRPr="00F9325E">
              <w:t xml:space="preserve"> til en fysisk person eller til et selskab, hvis hovedindehaver er en fysisk person, der kan godkendes af </w:t>
            </w:r>
            <w:r w:rsidRPr="00F9325E" w:rsidR="00AD030D">
              <w:t>Udlejer</w:t>
            </w:r>
            <w:r w:rsidRPr="00F9325E" w:rsidR="0023411B">
              <w:t>,</w:t>
            </w:r>
            <w:r w:rsidRPr="00F9325E">
              <w:t xml:space="preserve"> og som ved selvskyldnerkaution eller på lignende måde garanterer for ethvert krav ifølge kontrakten fra den til enhver tid værende </w:t>
            </w:r>
            <w:r w:rsidRPr="00F9325E" w:rsidR="00AD030D">
              <w:t>Udlejers</w:t>
            </w:r>
            <w:r w:rsidRPr="00F9325E">
              <w:t xml:space="preserve"> side. Afståelse af </w:t>
            </w:r>
            <w:r w:rsidRPr="00F9325E" w:rsidR="00C9465C">
              <w:t>Lejemålet</w:t>
            </w:r>
            <w:r w:rsidRPr="00F9325E">
              <w:t xml:space="preserve"> skal ske til en anden </w:t>
            </w:r>
            <w:r w:rsidRPr="00F9325E" w:rsidR="00AD030D">
              <w:t>Lejer</w:t>
            </w:r>
            <w:r w:rsidRPr="00F9325E">
              <w:t xml:space="preserve"> inden for samme branche med henblik</w:t>
            </w:r>
            <w:r w:rsidRPr="00F9325E">
              <w:rPr>
                <w:spacing w:val="40"/>
              </w:rPr>
              <w:t xml:space="preserve"> </w:t>
            </w:r>
            <w:r w:rsidRPr="00F9325E">
              <w:t xml:space="preserve">på uændret anvendelse af </w:t>
            </w:r>
            <w:r w:rsidRPr="00F9325E" w:rsidR="00C9465C">
              <w:t>Lejemålet</w:t>
            </w:r>
            <w:r w:rsidRPr="00F9325E">
              <w:t xml:space="preserve">. Udlejer kan modsætte sig afståelsen, hvis han har vægtige grunde hertil, herunder den indtrædende </w:t>
            </w:r>
            <w:r w:rsidRPr="00F9325E" w:rsidR="00AD030D">
              <w:t>Lejers</w:t>
            </w:r>
            <w:r w:rsidRPr="00F9325E">
              <w:t xml:space="preserve"> økonomi</w:t>
            </w:r>
            <w:r w:rsidRPr="00F9325E">
              <w:rPr>
                <w:spacing w:val="4"/>
              </w:rPr>
              <w:t xml:space="preserve"> </w:t>
            </w:r>
            <w:r w:rsidRPr="00F9325E">
              <w:t>eller</w:t>
            </w:r>
            <w:r w:rsidRPr="00F9325E">
              <w:rPr>
                <w:spacing w:val="3"/>
              </w:rPr>
              <w:t xml:space="preserve"> </w:t>
            </w:r>
            <w:r w:rsidRPr="00F9325E">
              <w:t>branchekendskab.</w:t>
            </w:r>
            <w:r w:rsidRPr="00F9325E">
              <w:rPr>
                <w:spacing w:val="4"/>
              </w:rPr>
              <w:t xml:space="preserve"> </w:t>
            </w:r>
            <w:r w:rsidRPr="00F9325E">
              <w:t>Lejer</w:t>
            </w:r>
            <w:r w:rsidRPr="00F9325E">
              <w:rPr>
                <w:spacing w:val="2"/>
              </w:rPr>
              <w:t xml:space="preserve"> </w:t>
            </w:r>
            <w:r w:rsidRPr="00F9325E">
              <w:t>har</w:t>
            </w:r>
            <w:r w:rsidRPr="00F9325E">
              <w:rPr>
                <w:spacing w:val="4"/>
              </w:rPr>
              <w:t xml:space="preserve"> </w:t>
            </w:r>
            <w:r w:rsidRPr="00F9325E">
              <w:t>ikke</w:t>
            </w:r>
            <w:r w:rsidRPr="00F9325E">
              <w:rPr>
                <w:spacing w:val="3"/>
              </w:rPr>
              <w:t xml:space="preserve"> </w:t>
            </w:r>
            <w:r w:rsidRPr="00F9325E">
              <w:t>genindtrædelsesret.</w:t>
            </w:r>
            <w:r w:rsidRPr="00F9325E" w:rsidR="009610B0">
              <w:t xml:space="preserve"> Lejer har pligt til at aflevere en kopi af alle aftaler indgået med ny lejer. Såfremt aftalegrundlaget med ny lejer indeholder betaling af en afståelsessum der overstiger </w:t>
            </w:r>
            <w:r w:rsidR="009A4C82">
              <w:rPr>
                <w:b/>
                <w:i/>
              </w:rPr>
              <w:fldChar w:fldCharType="begin">
                <w:ffData>
                  <w:name w:val="Tekst26"/>
                  <w:enabled/>
                  <w:calcOnExit w:val="0"/>
                  <w:textInput>
                    <w:default w:val="beløb"/>
                  </w:textInput>
                </w:ffData>
              </w:fldChar>
            </w:r>
            <w:r w:rsidR="009A4C82">
              <w:rPr>
                <w:b/>
                <w:i/>
              </w:rPr>
              <w:instrText xml:space="preserve"> FORMTEXT </w:instrText>
            </w:r>
            <w:r w:rsidR="009A4C82">
              <w:rPr>
                <w:b/>
                <w:i/>
              </w:rPr>
            </w:r>
            <w:r w:rsidR="009A4C82">
              <w:rPr>
                <w:b/>
                <w:i/>
              </w:rPr>
              <w:fldChar w:fldCharType="separate"/>
            </w:r>
            <w:r w:rsidR="009A4C82">
              <w:rPr>
                <w:b/>
                <w:i/>
                <w:noProof/>
              </w:rPr>
              <w:t>beløb</w:t>
            </w:r>
            <w:r w:rsidR="009A4C82">
              <w:rPr>
                <w:b/>
                <w:i/>
              </w:rPr>
              <w:fldChar w:fldCharType="end"/>
            </w:r>
            <w:r w:rsidRPr="00F9325E" w:rsidR="009A4C82">
              <w:rPr>
                <w:b/>
              </w:rPr>
              <w:t xml:space="preserve"> </w:t>
            </w:r>
            <w:r w:rsidRPr="00F9325E" w:rsidR="009610B0">
              <w:t xml:space="preserve">kr., eller særlige vilkår er </w:t>
            </w:r>
            <w:r w:rsidRPr="00F9325E" w:rsidR="00C4534D">
              <w:t>Udlejer</w:t>
            </w:r>
            <w:r w:rsidRPr="00F9325E" w:rsidR="009610B0">
              <w:t xml:space="preserve"> berettiget til at regulere lejen, således at den svarer til aktuel markedsleje. Reguleringen gennemføres fuldt ud med ikrafttræden pr. afståelsesdagen.</w:t>
            </w:r>
            <w:r w:rsidRPr="00F9325E" w:rsidR="00AD0C35">
              <w:t xml:space="preserve"> Gælder uanset uopsigelig, aftalt fredningsperiode samt lovmæssigt fredningsperiode.</w:t>
            </w:r>
          </w:p>
          <w:p w:rsidRPr="00F9325E" w:rsidR="00AE7490" w:rsidP="00FF3862" w:rsidRDefault="00AE7490" w14:paraId="7B06AF75" w14:textId="0B738E79">
            <w:pPr>
              <w:pStyle w:val="TableParagraph"/>
            </w:pPr>
          </w:p>
        </w:tc>
      </w:tr>
    </w:tbl>
    <w:p w:rsidR="009A4C82" w:rsidP="003A2A06" w:rsidRDefault="009A4C82" w14:paraId="1762DF91" w14:textId="77777777">
      <w:pPr>
        <w:pStyle w:val="Overskrift1"/>
      </w:pPr>
    </w:p>
    <w:p w:rsidR="009A4C82" w:rsidRDefault="009A4C82" w14:paraId="5326490F" w14:textId="77777777">
      <w:pPr>
        <w:rPr>
          <w:rFonts w:ascii="Arial" w:hAnsi="Arial" w:cs="Arial" w:eastAsiaTheme="majorEastAsia"/>
          <w:b/>
          <w:bCs/>
          <w:color w:val="000000" w:themeColor="text1"/>
          <w:sz w:val="36"/>
          <w:szCs w:val="36"/>
          <w:lang w:val="da-DK"/>
        </w:rPr>
      </w:pPr>
      <w:r w:rsidRPr="00C85A1D">
        <w:rPr>
          <w:lang w:val="da-DK"/>
        </w:rPr>
        <w:br w:type="page"/>
      </w:r>
    </w:p>
    <w:p w:rsidRPr="00C8221F" w:rsidR="00AE7490" w:rsidP="003A2A06" w:rsidRDefault="004E2506" w14:paraId="13B2DE9F" w14:textId="47278BAD">
      <w:pPr>
        <w:pStyle w:val="Overskrift1"/>
      </w:pPr>
      <w:r w:rsidRPr="00C8221F">
        <w:t>6.</w:t>
      </w:r>
      <w:r w:rsidRPr="00C8221F">
        <w:rPr>
          <w:spacing w:val="-1"/>
        </w:rPr>
        <w:t xml:space="preserve"> </w:t>
      </w:r>
      <w:r w:rsidRPr="00C8221F">
        <w:t>Årlig</w:t>
      </w:r>
      <w:r w:rsidRPr="00C8221F">
        <w:rPr>
          <w:spacing w:val="-1"/>
        </w:rPr>
        <w:t xml:space="preserve"> </w:t>
      </w:r>
      <w:r w:rsidRPr="00C8221F">
        <w:t>ydelse</w:t>
      </w:r>
      <w:r w:rsidRPr="00C8221F">
        <w:rPr>
          <w:spacing w:val="-1"/>
        </w:rPr>
        <w:t xml:space="preserve"> </w:t>
      </w:r>
      <w:r w:rsidRPr="00C8221F">
        <w:t>og</w:t>
      </w:r>
      <w:r w:rsidRPr="00C8221F">
        <w:rPr>
          <w:spacing w:val="-1"/>
        </w:rPr>
        <w:t xml:space="preserve"> </w:t>
      </w:r>
      <w:r w:rsidRPr="00C8221F">
        <w:rPr>
          <w:spacing w:val="-2"/>
        </w:rPr>
        <w:t>depositum</w:t>
      </w:r>
    </w:p>
    <w:p w:rsidRPr="00C8221F" w:rsidR="00AE7490" w:rsidP="003A2A06" w:rsidRDefault="004E2506" w14:paraId="09A75B40" w14:textId="77777777">
      <w:pPr>
        <w:pStyle w:val="Overskrift2"/>
      </w:pPr>
      <w:r w:rsidRPr="00C8221F">
        <w:t>Supplerende</w:t>
      </w:r>
      <w:r w:rsidRPr="00C8221F">
        <w:rPr>
          <w:spacing w:val="12"/>
        </w:rPr>
        <w:t xml:space="preserve"> </w:t>
      </w:r>
      <w:r w:rsidRPr="00C8221F">
        <w:t>bestemmelser:</w:t>
      </w:r>
    </w:p>
    <w:p w:rsidRPr="00F9325E" w:rsidR="00AE7490" w:rsidP="00F9325E" w:rsidRDefault="00AA0FB8" w14:paraId="4A8DB253" w14:textId="28A0E212">
      <w:pPr>
        <w:pStyle w:val="Brdtekst"/>
        <w:spacing w:before="1" w:line="244" w:lineRule="auto"/>
        <w:ind w:right="533"/>
        <w:rPr>
          <w:rFonts w:ascii="Arial" w:hAnsi="Arial" w:cs="Arial"/>
          <w:sz w:val="20"/>
          <w:szCs w:val="20"/>
          <w:lang w:val="da-DK"/>
        </w:rPr>
      </w:pPr>
      <w:r w:rsidRPr="00F9325E">
        <w:rPr>
          <w:rFonts w:ascii="Arial" w:hAnsi="Arial" w:cs="Arial"/>
          <w:sz w:val="20"/>
          <w:szCs w:val="20"/>
          <w:lang w:val="da-DK"/>
        </w:rPr>
        <w:t>Standarderhvervsleje</w:t>
      </w:r>
      <w:r w:rsidRPr="00F9325E" w:rsidR="006A6E8C">
        <w:rPr>
          <w:rFonts w:ascii="Arial" w:hAnsi="Arial" w:cs="Arial"/>
          <w:sz w:val="20"/>
          <w:szCs w:val="20"/>
          <w:lang w:val="da-DK"/>
        </w:rPr>
        <w:t>kontrakten</w:t>
      </w:r>
      <w:r w:rsidRPr="00F9325E">
        <w:rPr>
          <w:rFonts w:ascii="Arial" w:hAnsi="Arial" w:cs="Arial"/>
          <w:sz w:val="20"/>
          <w:szCs w:val="20"/>
          <w:lang w:val="da-DK"/>
        </w:rPr>
        <w:t xml:space="preserve"> kan eventuelt suppleres med en lejerabat for </w:t>
      </w:r>
      <w:r w:rsidRPr="00F9325E" w:rsidR="00146F71">
        <w:rPr>
          <w:rFonts w:ascii="Arial" w:hAnsi="Arial" w:cs="Arial"/>
          <w:sz w:val="20"/>
          <w:szCs w:val="20"/>
          <w:lang w:val="da-DK"/>
        </w:rPr>
        <w:t>Lejer</w:t>
      </w:r>
      <w:r w:rsidRPr="00F9325E">
        <w:rPr>
          <w:rFonts w:ascii="Arial" w:hAnsi="Arial" w:cs="Arial"/>
          <w:sz w:val="20"/>
          <w:szCs w:val="20"/>
          <w:lang w:val="da-DK"/>
        </w:rPr>
        <w:t xml:space="preserve"> de første år af lejeforholdet eller mulighed for </w:t>
      </w:r>
      <w:r w:rsidRPr="00F9325E" w:rsidR="00146F71">
        <w:rPr>
          <w:rFonts w:ascii="Arial" w:hAnsi="Arial" w:cs="Arial"/>
          <w:sz w:val="20"/>
          <w:szCs w:val="20"/>
          <w:lang w:val="da-DK"/>
        </w:rPr>
        <w:t>Lejer</w:t>
      </w:r>
      <w:r w:rsidRPr="00F9325E">
        <w:rPr>
          <w:rFonts w:ascii="Arial" w:hAnsi="Arial" w:cs="Arial"/>
          <w:sz w:val="20"/>
          <w:szCs w:val="20"/>
          <w:lang w:val="da-DK"/>
        </w:rPr>
        <w:t xml:space="preserve"> til </w:t>
      </w:r>
      <w:r w:rsidRPr="00F9325E" w:rsidR="202EF95A">
        <w:rPr>
          <w:rFonts w:ascii="Arial" w:hAnsi="Arial" w:cs="Arial"/>
          <w:sz w:val="20"/>
          <w:szCs w:val="20"/>
          <w:lang w:val="da-DK"/>
        </w:rPr>
        <w:t xml:space="preserve">at </w:t>
      </w:r>
      <w:r w:rsidRPr="00F9325E">
        <w:rPr>
          <w:rFonts w:ascii="Arial" w:hAnsi="Arial" w:cs="Arial"/>
          <w:sz w:val="20"/>
          <w:szCs w:val="20"/>
          <w:lang w:val="da-DK"/>
        </w:rPr>
        <w:t>erstatte det konta</w:t>
      </w:r>
      <w:r w:rsidRPr="00F9325E" w:rsidR="3555785C">
        <w:rPr>
          <w:rFonts w:ascii="Arial" w:hAnsi="Arial" w:cs="Arial"/>
          <w:sz w:val="20"/>
          <w:szCs w:val="20"/>
          <w:lang w:val="da-DK"/>
        </w:rPr>
        <w:t>n</w:t>
      </w:r>
      <w:r w:rsidRPr="00F9325E">
        <w:rPr>
          <w:rFonts w:ascii="Arial" w:hAnsi="Arial" w:cs="Arial"/>
          <w:sz w:val="20"/>
          <w:szCs w:val="20"/>
          <w:lang w:val="da-DK"/>
        </w:rPr>
        <w:t>te depositum med en anfordringsgaranti.</w:t>
      </w:r>
    </w:p>
    <w:p w:rsidRPr="00C8221F" w:rsidR="00AE7490" w:rsidP="008706DC" w:rsidRDefault="00AE7490" w14:paraId="38FF0513" w14:textId="77777777">
      <w:pPr>
        <w:spacing w:before="10"/>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984DFD" w:rsidR="00AE7490" w:rsidTr="00306A5D" w14:paraId="1417DDCB" w14:textId="77777777">
        <w:trPr>
          <w:trHeight w:val="804"/>
        </w:trPr>
        <w:tc>
          <w:tcPr>
            <w:tcW w:w="10206" w:type="dxa"/>
            <w:gridSpan w:val="2"/>
            <w:tcMar>
              <w:right w:w="170" w:type="dxa"/>
            </w:tcMar>
            <w:vAlign w:val="center"/>
          </w:tcPr>
          <w:p w:rsidRPr="00984DFD" w:rsidR="00AE7490" w:rsidP="00FF3862" w:rsidRDefault="004E2506" w14:paraId="075CF461" w14:textId="77777777">
            <w:pPr>
              <w:pStyle w:val="TableParagraph"/>
              <w:rPr>
                <w:b/>
                <w:bCs/>
                <w:sz w:val="23"/>
                <w:szCs w:val="23"/>
              </w:rPr>
            </w:pPr>
            <w:r w:rsidRPr="00984DFD">
              <w:rPr>
                <w:b/>
                <w:bCs/>
                <w:sz w:val="23"/>
                <w:szCs w:val="23"/>
              </w:rPr>
              <w:t>Lejerabat</w:t>
            </w:r>
          </w:p>
        </w:tc>
      </w:tr>
      <w:tr w:rsidRPr="00F84A2B" w:rsidR="00AE7490" w:rsidTr="00306A5D" w14:paraId="2C685F6B" w14:textId="77777777">
        <w:trPr>
          <w:trHeight w:val="942"/>
        </w:trPr>
        <w:tc>
          <w:tcPr>
            <w:tcW w:w="2587" w:type="dxa"/>
            <w:tcBorders>
              <w:bottom w:val="nil"/>
            </w:tcBorders>
            <w:tcMar>
              <w:right w:w="170" w:type="dxa"/>
            </w:tcMar>
          </w:tcPr>
          <w:p w:rsidRPr="00F9325E" w:rsidR="00AE7490" w:rsidP="00FF3862" w:rsidRDefault="00FB506A" w14:paraId="72A48331" w14:textId="5F93185C">
            <w:pPr>
              <w:pStyle w:val="TableParagraph"/>
            </w:pPr>
            <w:r w:rsidRPr="00F9325E">
              <w:t>Indføj pkt.</w:t>
            </w:r>
            <w:r w:rsidRPr="00F9325E" w:rsidR="004E2506">
              <w:rPr>
                <w:spacing w:val="3"/>
              </w:rPr>
              <w:t xml:space="preserve"> </w:t>
            </w:r>
            <w:r w:rsidRPr="00F9325E" w:rsidR="004E2506">
              <w:rPr>
                <w:spacing w:val="-4"/>
              </w:rPr>
              <w:t>6.2</w:t>
            </w:r>
          </w:p>
        </w:tc>
        <w:tc>
          <w:tcPr>
            <w:tcW w:w="7619" w:type="dxa"/>
            <w:tcBorders>
              <w:bottom w:val="nil"/>
            </w:tcBorders>
            <w:tcMar>
              <w:right w:w="170" w:type="dxa"/>
            </w:tcMar>
          </w:tcPr>
          <w:p w:rsidRPr="00F9325E" w:rsidR="00AE7490" w:rsidP="00FF3862" w:rsidRDefault="004E2506" w14:paraId="2C49F5D3" w14:textId="352EEA73">
            <w:pPr>
              <w:pStyle w:val="TableParagraph"/>
            </w:pPr>
            <w:r w:rsidRPr="00F9325E">
              <w:t xml:space="preserve">Lejer ydes en lejerabat de første 3 år fra </w:t>
            </w:r>
            <w:r w:rsidRPr="00F9325E" w:rsidR="00C9465C">
              <w:t>Lejemålets</w:t>
            </w:r>
            <w:r w:rsidRPr="00F9325E">
              <w:t xml:space="preserve"> ikrafttræden. Lejerabatten udgør kr. </w:t>
            </w:r>
            <w:r w:rsidR="009A4C82">
              <w:rPr>
                <w:b/>
                <w:i/>
              </w:rPr>
              <w:fldChar w:fldCharType="begin">
                <w:ffData>
                  <w:name w:val="Tekst26"/>
                  <w:enabled/>
                  <w:calcOnExit w:val="0"/>
                  <w:textInput>
                    <w:default w:val="beløb"/>
                  </w:textInput>
                </w:ffData>
              </w:fldChar>
            </w:r>
            <w:r w:rsidR="009A4C82">
              <w:rPr>
                <w:b/>
                <w:i/>
              </w:rPr>
              <w:instrText xml:space="preserve"> FORMTEXT </w:instrText>
            </w:r>
            <w:r w:rsidR="009A4C82">
              <w:rPr>
                <w:b/>
                <w:i/>
              </w:rPr>
            </w:r>
            <w:r w:rsidR="009A4C82">
              <w:rPr>
                <w:b/>
                <w:i/>
              </w:rPr>
              <w:fldChar w:fldCharType="separate"/>
            </w:r>
            <w:r w:rsidR="009A4C82">
              <w:rPr>
                <w:b/>
                <w:i/>
                <w:noProof/>
              </w:rPr>
              <w:t>beløb</w:t>
            </w:r>
            <w:r w:rsidR="009A4C82">
              <w:rPr>
                <w:b/>
                <w:i/>
              </w:rPr>
              <w:fldChar w:fldCharType="end"/>
            </w:r>
            <w:r w:rsidRPr="00F9325E">
              <w:rPr>
                <w:b/>
              </w:rPr>
              <w:t xml:space="preserve"> </w:t>
            </w:r>
            <w:r w:rsidRPr="00F9325E">
              <w:t>ekskl. moms det første år, kr.</w:t>
            </w:r>
            <w:r w:rsidR="009A4C82">
              <w:t xml:space="preserve"> </w:t>
            </w:r>
            <w:r w:rsidR="009A4C82">
              <w:rPr>
                <w:b/>
                <w:i/>
              </w:rPr>
              <w:fldChar w:fldCharType="begin">
                <w:ffData>
                  <w:name w:val="Tekst26"/>
                  <w:enabled/>
                  <w:calcOnExit w:val="0"/>
                  <w:textInput>
                    <w:default w:val="beløb"/>
                  </w:textInput>
                </w:ffData>
              </w:fldChar>
            </w:r>
            <w:r w:rsidR="009A4C82">
              <w:rPr>
                <w:b/>
                <w:i/>
              </w:rPr>
              <w:instrText xml:space="preserve"> FORMTEXT </w:instrText>
            </w:r>
            <w:r w:rsidR="009A4C82">
              <w:rPr>
                <w:b/>
                <w:i/>
              </w:rPr>
            </w:r>
            <w:r w:rsidR="009A4C82">
              <w:rPr>
                <w:b/>
                <w:i/>
              </w:rPr>
              <w:fldChar w:fldCharType="separate"/>
            </w:r>
            <w:r w:rsidR="009A4C82">
              <w:rPr>
                <w:b/>
                <w:i/>
                <w:noProof/>
              </w:rPr>
              <w:t>beløb</w:t>
            </w:r>
            <w:r w:rsidR="009A4C82">
              <w:rPr>
                <w:b/>
                <w:i/>
              </w:rPr>
              <w:fldChar w:fldCharType="end"/>
            </w:r>
            <w:r w:rsidRPr="00F9325E">
              <w:t xml:space="preserve"> ekskl. moms det andet år og kr. </w:t>
            </w:r>
            <w:r w:rsidR="009A4C82">
              <w:rPr>
                <w:b/>
                <w:i/>
              </w:rPr>
              <w:fldChar w:fldCharType="begin">
                <w:ffData>
                  <w:name w:val="Tekst26"/>
                  <w:enabled/>
                  <w:calcOnExit w:val="0"/>
                  <w:textInput>
                    <w:default w:val="beløb"/>
                  </w:textInput>
                </w:ffData>
              </w:fldChar>
            </w:r>
            <w:r w:rsidR="009A4C82">
              <w:rPr>
                <w:b/>
                <w:i/>
              </w:rPr>
              <w:instrText xml:space="preserve"> FORMTEXT </w:instrText>
            </w:r>
            <w:r w:rsidR="009A4C82">
              <w:rPr>
                <w:b/>
                <w:i/>
              </w:rPr>
            </w:r>
            <w:r w:rsidR="009A4C82">
              <w:rPr>
                <w:b/>
                <w:i/>
              </w:rPr>
              <w:fldChar w:fldCharType="separate"/>
            </w:r>
            <w:r w:rsidR="009A4C82">
              <w:rPr>
                <w:b/>
                <w:i/>
                <w:noProof/>
              </w:rPr>
              <w:t>beløb</w:t>
            </w:r>
            <w:r w:rsidR="009A4C82">
              <w:rPr>
                <w:b/>
                <w:i/>
              </w:rPr>
              <w:fldChar w:fldCharType="end"/>
            </w:r>
            <w:r w:rsidRPr="00F9325E">
              <w:rPr>
                <w:b/>
              </w:rPr>
              <w:t xml:space="preserve"> </w:t>
            </w:r>
            <w:r w:rsidRPr="00F9325E">
              <w:t>ekskl. moms det tredje år.</w:t>
            </w:r>
          </w:p>
        </w:tc>
      </w:tr>
      <w:tr w:rsidRPr="00F84A2B" w:rsidR="00AE7490" w:rsidTr="00306A5D" w14:paraId="623F047F" w14:textId="77777777">
        <w:trPr>
          <w:trHeight w:val="1072"/>
        </w:trPr>
        <w:tc>
          <w:tcPr>
            <w:tcW w:w="2587" w:type="dxa"/>
            <w:tcBorders>
              <w:top w:val="nil"/>
              <w:bottom w:val="nil"/>
            </w:tcBorders>
            <w:tcMar>
              <w:right w:w="170" w:type="dxa"/>
            </w:tcMar>
          </w:tcPr>
          <w:p w:rsidRPr="00F9325E" w:rsidR="00AE7490" w:rsidP="00FF3862" w:rsidRDefault="004E2506" w14:paraId="3B215574" w14:textId="1D788B11">
            <w:pPr>
              <w:pStyle w:val="TableParagraph"/>
            </w:pPr>
            <w:r w:rsidRPr="00F9325E">
              <w:t>(</w:t>
            </w:r>
            <w:r w:rsidRPr="00F9325E" w:rsidR="00FB506A">
              <w:t>Nuværende pkt.</w:t>
            </w:r>
            <w:r w:rsidRPr="00F9325E">
              <w:t xml:space="preserve"> 6.2</w:t>
            </w:r>
            <w:r w:rsidRPr="00F9325E" w:rsidR="003A0750">
              <w:t xml:space="preserve"> </w:t>
            </w:r>
            <w:r w:rsidRPr="00F9325E">
              <w:t xml:space="preserve">bliver herefter </w:t>
            </w:r>
            <w:r w:rsidRPr="00F9325E" w:rsidR="00FB506A">
              <w:t>til pkt.</w:t>
            </w:r>
            <w:r w:rsidRPr="00F9325E">
              <w:rPr>
                <w:spacing w:val="-1"/>
              </w:rPr>
              <w:t xml:space="preserve"> </w:t>
            </w:r>
            <w:r w:rsidRPr="00F9325E">
              <w:t>6.3 osv.)</w:t>
            </w:r>
          </w:p>
        </w:tc>
        <w:tc>
          <w:tcPr>
            <w:tcW w:w="7619" w:type="dxa"/>
            <w:tcBorders>
              <w:top w:val="nil"/>
              <w:bottom w:val="nil"/>
            </w:tcBorders>
            <w:tcMar>
              <w:right w:w="170" w:type="dxa"/>
            </w:tcMar>
          </w:tcPr>
          <w:p w:rsidRPr="00F9325E" w:rsidR="00AE7490" w:rsidP="00FF3862" w:rsidRDefault="00AE7490" w14:paraId="08D804DB" w14:textId="77777777">
            <w:pPr>
              <w:pStyle w:val="TableParagraph"/>
            </w:pPr>
          </w:p>
        </w:tc>
      </w:tr>
      <w:tr w:rsidRPr="00F84A2B" w:rsidR="00AE7490" w:rsidTr="00306A5D" w14:paraId="1FB0F581" w14:textId="77777777">
        <w:trPr>
          <w:trHeight w:val="1742"/>
        </w:trPr>
        <w:tc>
          <w:tcPr>
            <w:tcW w:w="2587" w:type="dxa"/>
            <w:tcBorders>
              <w:top w:val="nil"/>
            </w:tcBorders>
            <w:tcMar>
              <w:right w:w="170" w:type="dxa"/>
            </w:tcMar>
          </w:tcPr>
          <w:p w:rsidRPr="00F9325E" w:rsidR="00AE7490" w:rsidP="00FF3862" w:rsidRDefault="004E2506" w14:paraId="59EE0336" w14:textId="151AD04B">
            <w:pPr>
              <w:pStyle w:val="TableParagraph"/>
            </w:pPr>
            <w:r w:rsidRPr="00F9325E">
              <w:t>(</w:t>
            </w:r>
            <w:r w:rsidRPr="00F9325E" w:rsidR="00DD5675">
              <w:t>Bemærk,</w:t>
            </w:r>
            <w:r w:rsidRPr="00F9325E">
              <w:t xml:space="preserve"> at den aftalte regulering af lejen i så fald bør ændres, jf. forslag nedenfor i </w:t>
            </w:r>
            <w:r w:rsidRPr="00F9325E" w:rsidR="007C7AB5">
              <w:t>pkt.</w:t>
            </w:r>
            <w:r w:rsidRPr="00F9325E">
              <w:t xml:space="preserve"> 10 til regulering af lejen under</w:t>
            </w:r>
            <w:r w:rsidR="00F9325E">
              <w:t xml:space="preserve"> </w:t>
            </w:r>
            <w:r w:rsidRPr="00F9325E">
              <w:t>hensyn</w:t>
            </w:r>
            <w:r w:rsidRPr="00F9325E">
              <w:rPr>
                <w:spacing w:val="1"/>
              </w:rPr>
              <w:t xml:space="preserve"> </w:t>
            </w:r>
            <w:r w:rsidRPr="00F9325E">
              <w:t>til</w:t>
            </w:r>
            <w:r w:rsidRPr="00F9325E">
              <w:rPr>
                <w:spacing w:val="4"/>
              </w:rPr>
              <w:t xml:space="preserve"> </w:t>
            </w:r>
            <w:r w:rsidRPr="00F9325E">
              <w:t>lejerabat)</w:t>
            </w:r>
          </w:p>
        </w:tc>
        <w:tc>
          <w:tcPr>
            <w:tcW w:w="7619" w:type="dxa"/>
            <w:tcBorders>
              <w:top w:val="nil"/>
            </w:tcBorders>
            <w:tcMar>
              <w:right w:w="170" w:type="dxa"/>
            </w:tcMar>
          </w:tcPr>
          <w:p w:rsidRPr="00F9325E" w:rsidR="00AE7490" w:rsidP="00FF3862" w:rsidRDefault="00AE7490" w14:paraId="1AFE0FCD" w14:textId="77777777">
            <w:pPr>
              <w:pStyle w:val="TableParagraph"/>
            </w:pPr>
          </w:p>
        </w:tc>
      </w:tr>
      <w:tr w:rsidRPr="00F84A2B" w:rsidR="00AE7490" w:rsidTr="00306A5D" w14:paraId="29D2BB61" w14:textId="77777777">
        <w:trPr>
          <w:trHeight w:val="806"/>
        </w:trPr>
        <w:tc>
          <w:tcPr>
            <w:tcW w:w="10206" w:type="dxa"/>
            <w:gridSpan w:val="2"/>
            <w:tcMar>
              <w:right w:w="170" w:type="dxa"/>
            </w:tcMar>
            <w:vAlign w:val="center"/>
          </w:tcPr>
          <w:p w:rsidRPr="00984DFD" w:rsidR="00AE7490" w:rsidP="00FF3862" w:rsidRDefault="004E2506" w14:paraId="0B6481C3" w14:textId="77777777">
            <w:pPr>
              <w:pStyle w:val="TableParagraph"/>
              <w:rPr>
                <w:b/>
                <w:bCs/>
                <w:sz w:val="23"/>
                <w:szCs w:val="23"/>
              </w:rPr>
            </w:pPr>
            <w:r w:rsidRPr="00984DFD">
              <w:rPr>
                <w:b/>
                <w:bCs/>
                <w:sz w:val="23"/>
                <w:szCs w:val="23"/>
              </w:rPr>
              <w:t>Anfordringsgaranti i stedet for kontant depositum</w:t>
            </w:r>
          </w:p>
        </w:tc>
      </w:tr>
      <w:tr w:rsidRPr="00F84A2B" w:rsidR="00AE7490" w:rsidTr="00306A5D" w14:paraId="28E32C78" w14:textId="77777777">
        <w:trPr>
          <w:trHeight w:val="1209"/>
        </w:trPr>
        <w:tc>
          <w:tcPr>
            <w:tcW w:w="2587" w:type="dxa"/>
            <w:tcBorders>
              <w:bottom w:val="nil"/>
            </w:tcBorders>
            <w:tcMar>
              <w:right w:w="170" w:type="dxa"/>
            </w:tcMar>
          </w:tcPr>
          <w:p w:rsidRPr="00F9325E" w:rsidR="00AE7490" w:rsidP="00FF3862" w:rsidRDefault="00FB506A" w14:paraId="146B5228" w14:textId="347BBF41">
            <w:pPr>
              <w:pStyle w:val="TableParagraph"/>
            </w:pPr>
            <w:r w:rsidRPr="00F9325E">
              <w:t>Indføj pkt.</w:t>
            </w:r>
            <w:r w:rsidRPr="00F9325E" w:rsidR="004E2506">
              <w:rPr>
                <w:spacing w:val="3"/>
              </w:rPr>
              <w:t xml:space="preserve"> </w:t>
            </w:r>
            <w:r w:rsidRPr="00F9325E" w:rsidR="004E2506">
              <w:rPr>
                <w:spacing w:val="-4"/>
              </w:rPr>
              <w:t>6.4</w:t>
            </w:r>
          </w:p>
        </w:tc>
        <w:tc>
          <w:tcPr>
            <w:tcW w:w="7619" w:type="dxa"/>
            <w:tcBorders>
              <w:bottom w:val="nil"/>
            </w:tcBorders>
            <w:tcMar>
              <w:right w:w="170" w:type="dxa"/>
            </w:tcMar>
          </w:tcPr>
          <w:p w:rsidRPr="00F9325E" w:rsidR="00AE7490" w:rsidP="00FF3862" w:rsidRDefault="004E2506" w14:paraId="743B7ACE" w14:textId="03F54E2C">
            <w:pPr>
              <w:pStyle w:val="TableParagraph"/>
            </w:pPr>
            <w:r w:rsidRPr="00F9325E">
              <w:t>Lejer er berettiget til helt eller delvist at erstatte det kontante depositum med en anfordringsgaranti udstedt af et anerkendt dansk pengeinstitut. Garantien skal være uopsigelig og løbe</w:t>
            </w:r>
            <w:r w:rsidRPr="00F9325E" w:rsidR="00021E36">
              <w:t>,</w:t>
            </w:r>
            <w:r w:rsidRPr="00F9325E">
              <w:t xml:space="preserve"> indtil </w:t>
            </w:r>
            <w:r w:rsidRPr="00F9325E" w:rsidR="00C9465C">
              <w:t>Lejemålet</w:t>
            </w:r>
            <w:r w:rsidRPr="00F9325E">
              <w:t xml:space="preserve"> er ophørt, lejekontrakten aflyst</w:t>
            </w:r>
            <w:r w:rsidRPr="00F9325E" w:rsidR="00581976">
              <w:t>,</w:t>
            </w:r>
            <w:r w:rsidRPr="00F9325E">
              <w:t xml:space="preserve"> og ethvert krav fra </w:t>
            </w:r>
            <w:r w:rsidRPr="00F9325E" w:rsidR="00AD030D">
              <w:t>Udlejers</w:t>
            </w:r>
            <w:r w:rsidRPr="00F9325E">
              <w:t xml:space="preserve"> side er fyldestgjort.</w:t>
            </w:r>
          </w:p>
        </w:tc>
      </w:tr>
      <w:tr w:rsidRPr="00F84A2B" w:rsidR="00AE7490" w:rsidTr="00306A5D" w14:paraId="1788B836" w14:textId="77777777">
        <w:trPr>
          <w:trHeight w:val="1167"/>
        </w:trPr>
        <w:tc>
          <w:tcPr>
            <w:tcW w:w="2587" w:type="dxa"/>
            <w:tcBorders>
              <w:top w:val="nil"/>
              <w:bottom w:val="nil"/>
            </w:tcBorders>
            <w:tcMar>
              <w:right w:w="170" w:type="dxa"/>
            </w:tcMar>
          </w:tcPr>
          <w:p w:rsidRPr="00F9325E" w:rsidR="00AE7490" w:rsidP="00FF3862" w:rsidRDefault="002928A5" w14:paraId="2E2DC658" w14:textId="3B791E42">
            <w:pPr>
              <w:pStyle w:val="TableParagraph"/>
            </w:pPr>
            <w:r w:rsidRPr="00F9325E">
              <w:t>og</w:t>
            </w:r>
            <w:r w:rsidRPr="00F9325E">
              <w:rPr>
                <w:spacing w:val="3"/>
              </w:rPr>
              <w:t xml:space="preserve"> </w:t>
            </w:r>
            <w:r w:rsidRPr="00F9325E">
              <w:t>evt.</w:t>
            </w:r>
            <w:r w:rsidRPr="00F9325E">
              <w:rPr>
                <w:spacing w:val="1"/>
              </w:rPr>
              <w:t xml:space="preserve"> </w:t>
            </w:r>
            <w:r w:rsidRPr="00F9325E">
              <w:t>indføj pkt.</w:t>
            </w:r>
            <w:r w:rsidRPr="00F9325E">
              <w:rPr>
                <w:spacing w:val="2"/>
              </w:rPr>
              <w:t xml:space="preserve"> </w:t>
            </w:r>
            <w:r w:rsidRPr="00F9325E">
              <w:rPr>
                <w:spacing w:val="-5"/>
              </w:rPr>
              <w:t>6.5</w:t>
            </w:r>
          </w:p>
        </w:tc>
        <w:tc>
          <w:tcPr>
            <w:tcW w:w="7619" w:type="dxa"/>
            <w:tcBorders>
              <w:top w:val="nil"/>
              <w:bottom w:val="nil"/>
            </w:tcBorders>
            <w:tcMar>
              <w:right w:w="170" w:type="dxa"/>
            </w:tcMar>
          </w:tcPr>
          <w:p w:rsidRPr="00F9325E" w:rsidR="00AE7490" w:rsidP="00FF3862" w:rsidRDefault="004E2506" w14:paraId="2D1EF423" w14:textId="5E1EAE7F">
            <w:pPr>
              <w:pStyle w:val="TableParagraph"/>
            </w:pPr>
            <w:r w:rsidRPr="00F9325E">
              <w:t>Udlejer kan til enhver tid forlange, at depositum reguleres, så det svarer til</w:t>
            </w:r>
            <w:r w:rsidRPr="00F9325E">
              <w:rPr>
                <w:spacing w:val="40"/>
              </w:rPr>
              <w:t xml:space="preserve"> </w:t>
            </w:r>
            <w:r w:rsidR="009A4C82">
              <w:rPr>
                <w:b/>
                <w:i/>
              </w:rPr>
              <w:fldChar w:fldCharType="begin">
                <w:ffData>
                  <w:name w:val="Tekst27"/>
                  <w:enabled/>
                  <w:calcOnExit w:val="0"/>
                  <w:textInput>
                    <w:default w:val="antal"/>
                  </w:textInput>
                </w:ffData>
              </w:fldChar>
            </w:r>
            <w:bookmarkStart w:name="Tekst27" w:id="20"/>
            <w:r w:rsidR="009A4C82">
              <w:rPr>
                <w:b/>
                <w:i/>
              </w:rPr>
              <w:instrText xml:space="preserve"> FORMTEXT </w:instrText>
            </w:r>
            <w:r w:rsidR="009A4C82">
              <w:rPr>
                <w:b/>
                <w:i/>
              </w:rPr>
            </w:r>
            <w:r w:rsidR="009A4C82">
              <w:rPr>
                <w:b/>
                <w:i/>
              </w:rPr>
              <w:fldChar w:fldCharType="separate"/>
            </w:r>
            <w:r w:rsidR="009A4C82">
              <w:rPr>
                <w:b/>
                <w:i/>
                <w:noProof/>
              </w:rPr>
              <w:t>antal</w:t>
            </w:r>
            <w:r w:rsidR="009A4C82">
              <w:rPr>
                <w:b/>
                <w:i/>
              </w:rPr>
              <w:fldChar w:fldCharType="end"/>
            </w:r>
            <w:bookmarkEnd w:id="20"/>
            <w:r w:rsidRPr="00F9325E">
              <w:rPr>
                <w:b/>
              </w:rPr>
              <w:t xml:space="preserve"> </w:t>
            </w:r>
            <w:r w:rsidRPr="00F9325E">
              <w:t xml:space="preserve">måneders aktuel leje. Har </w:t>
            </w:r>
            <w:r w:rsidRPr="00F9325E" w:rsidR="00AD030D">
              <w:t>Lejer</w:t>
            </w:r>
            <w:r w:rsidRPr="00F9325E">
              <w:t xml:space="preserve"> helt eller delvist erstattet det kontante depositum med en anfordringsgaranti, skal regulering som følge af lejestigning indbetales som kontant depositum.</w:t>
            </w:r>
          </w:p>
        </w:tc>
      </w:tr>
      <w:tr w:rsidRPr="00F84A2B" w:rsidR="00AE7490" w:rsidTr="00306A5D" w14:paraId="0325751A" w14:textId="77777777">
        <w:trPr>
          <w:trHeight w:val="937"/>
        </w:trPr>
        <w:tc>
          <w:tcPr>
            <w:tcW w:w="2587" w:type="dxa"/>
            <w:tcBorders>
              <w:top w:val="nil"/>
            </w:tcBorders>
            <w:tcMar>
              <w:right w:w="170" w:type="dxa"/>
            </w:tcMar>
          </w:tcPr>
          <w:p w:rsidRPr="00F9325E" w:rsidR="00AE7490" w:rsidP="00FF3862" w:rsidRDefault="004E2506" w14:paraId="3B6370B5" w14:textId="13A230DD">
            <w:pPr>
              <w:pStyle w:val="TableParagraph"/>
            </w:pPr>
            <w:r w:rsidRPr="00F9325E">
              <w:t>(</w:t>
            </w:r>
            <w:r w:rsidRPr="00F9325E" w:rsidR="00FB506A">
              <w:t>Nuværende pkt.</w:t>
            </w:r>
            <w:r w:rsidRPr="00F9325E">
              <w:t xml:space="preserve"> 6.4 udgår </w:t>
            </w:r>
            <w:r w:rsidRPr="00F9325E" w:rsidR="00FB506A">
              <w:t>og pkt.</w:t>
            </w:r>
            <w:r w:rsidRPr="00F9325E">
              <w:t xml:space="preserve"> 6.5 bliver </w:t>
            </w:r>
            <w:r w:rsidRPr="00F9325E" w:rsidR="00FB506A">
              <w:t>til pkt.</w:t>
            </w:r>
            <w:r w:rsidRPr="00F9325E">
              <w:t xml:space="preserve"> 6.6</w:t>
            </w:r>
            <w:r w:rsidRPr="00F9325E" w:rsidR="003A0750">
              <w:t xml:space="preserve"> </w:t>
            </w:r>
            <w:r w:rsidRPr="00F9325E">
              <w:t>osv.)</w:t>
            </w:r>
          </w:p>
        </w:tc>
        <w:tc>
          <w:tcPr>
            <w:tcW w:w="7619" w:type="dxa"/>
            <w:tcBorders>
              <w:top w:val="nil"/>
            </w:tcBorders>
            <w:tcMar>
              <w:right w:w="170" w:type="dxa"/>
            </w:tcMar>
          </w:tcPr>
          <w:p w:rsidRPr="00C8221F" w:rsidR="00AE7490" w:rsidP="00FF3862" w:rsidRDefault="00AE7490" w14:paraId="70E7AEAF" w14:textId="77777777">
            <w:pPr>
              <w:pStyle w:val="TableParagraph"/>
            </w:pPr>
          </w:p>
        </w:tc>
      </w:tr>
    </w:tbl>
    <w:p w:rsidRPr="00C8221F" w:rsidR="00AE7490" w:rsidP="008706DC" w:rsidRDefault="00AE7490" w14:paraId="4F0A0DEF" w14:textId="77777777">
      <w:pPr>
        <w:rPr>
          <w:rFonts w:ascii="Arial" w:hAnsi="Arial" w:cs="Arial"/>
          <w:lang w:val="da-DK"/>
        </w:rPr>
        <w:sectPr w:rsidRPr="00C8221F" w:rsidR="00AE7490" w:rsidSect="00480AB9">
          <w:pgSz w:w="11910" w:h="16840" w:orient="portrait" w:code="9"/>
          <w:pgMar w:top="1940" w:right="880" w:bottom="1920" w:left="840" w:header="0" w:footer="851" w:gutter="0"/>
          <w:cols w:space="708"/>
        </w:sectPr>
      </w:pPr>
    </w:p>
    <w:tbl>
      <w:tblPr>
        <w:tblStyle w:val="NormalTable0"/>
        <w:tblW w:w="10039"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452"/>
      </w:tblGrid>
      <w:tr w:rsidRPr="00F84A2B" w:rsidR="00AE7490" w:rsidTr="00306A5D" w14:paraId="33C1A1B5" w14:textId="77777777">
        <w:trPr>
          <w:trHeight w:val="804"/>
        </w:trPr>
        <w:tc>
          <w:tcPr>
            <w:tcW w:w="10039" w:type="dxa"/>
            <w:gridSpan w:val="2"/>
            <w:tcMar>
              <w:right w:w="170" w:type="dxa"/>
            </w:tcMar>
            <w:vAlign w:val="center"/>
          </w:tcPr>
          <w:p w:rsidRPr="00984DFD" w:rsidR="00AE7490" w:rsidP="00FF3862" w:rsidRDefault="004E2506" w14:paraId="256BCDC4" w14:textId="77777777">
            <w:pPr>
              <w:pStyle w:val="TableParagraph"/>
              <w:rPr>
                <w:b/>
                <w:bCs/>
                <w:sz w:val="23"/>
                <w:szCs w:val="23"/>
              </w:rPr>
            </w:pPr>
            <w:r w:rsidRPr="00984DFD">
              <w:rPr>
                <w:b/>
                <w:bCs/>
                <w:sz w:val="23"/>
                <w:szCs w:val="23"/>
              </w:rPr>
              <w:t>Anfordringsgaranti indtil ikrafttrædelse og herefter kontant depositum</w:t>
            </w:r>
          </w:p>
        </w:tc>
      </w:tr>
      <w:tr w:rsidRPr="00F84A2B" w:rsidR="00AE7490" w:rsidTr="00306A5D" w14:paraId="2023019D" w14:textId="77777777">
        <w:trPr>
          <w:trHeight w:val="1477"/>
        </w:trPr>
        <w:tc>
          <w:tcPr>
            <w:tcW w:w="2587" w:type="dxa"/>
            <w:tcBorders>
              <w:bottom w:val="nil"/>
            </w:tcBorders>
            <w:tcMar>
              <w:right w:w="170" w:type="dxa"/>
            </w:tcMar>
          </w:tcPr>
          <w:p w:rsidRPr="00F9325E" w:rsidR="00AE7490" w:rsidP="00FF3862" w:rsidRDefault="00FB506A" w14:paraId="26657DDD" w14:textId="503957CA">
            <w:pPr>
              <w:pStyle w:val="TableParagraph"/>
            </w:pPr>
            <w:r w:rsidRPr="00F9325E">
              <w:t>Indføj pkt.</w:t>
            </w:r>
            <w:r w:rsidRPr="00F9325E" w:rsidR="004E2506">
              <w:rPr>
                <w:spacing w:val="3"/>
              </w:rPr>
              <w:t xml:space="preserve"> </w:t>
            </w:r>
            <w:r w:rsidRPr="00F9325E" w:rsidR="004E2506">
              <w:rPr>
                <w:spacing w:val="-4"/>
              </w:rPr>
              <w:t>6.4</w:t>
            </w:r>
          </w:p>
        </w:tc>
        <w:tc>
          <w:tcPr>
            <w:tcW w:w="7452" w:type="dxa"/>
            <w:tcBorders>
              <w:bottom w:val="nil"/>
            </w:tcBorders>
            <w:tcMar>
              <w:right w:w="170" w:type="dxa"/>
            </w:tcMar>
          </w:tcPr>
          <w:p w:rsidRPr="00F9325E" w:rsidR="00AE7490" w:rsidP="00FF3862" w:rsidRDefault="004E2506" w14:paraId="1E9A4A59" w14:textId="343F96E3">
            <w:pPr>
              <w:pStyle w:val="TableParagraph"/>
            </w:pPr>
            <w:r w:rsidRPr="00F9325E">
              <w:t>Lejer er berettiget til helt eller delvist at erstatte det kontante depositum med en anfordringsgaranti udstedt af et anerkendt dansk pengeinstitut. Garantien skal være uopsigelig og løbe</w:t>
            </w:r>
            <w:r w:rsidRPr="00F9325E" w:rsidR="00581976">
              <w:t>,</w:t>
            </w:r>
            <w:r w:rsidRPr="00F9325E">
              <w:t xml:space="preserve"> indtil </w:t>
            </w:r>
            <w:r w:rsidRPr="00F9325E" w:rsidR="00C9465C">
              <w:t>Lejemålet</w:t>
            </w:r>
            <w:r w:rsidRPr="00F9325E">
              <w:t xml:space="preserve"> er ophørt, lejekontrakten aflyst</w:t>
            </w:r>
            <w:r w:rsidRPr="00F9325E" w:rsidR="00581976">
              <w:t>,</w:t>
            </w:r>
            <w:r w:rsidRPr="00F9325E">
              <w:t xml:space="preserve"> og ethvert krav fra </w:t>
            </w:r>
            <w:r w:rsidRPr="00F9325E" w:rsidR="00AD030D">
              <w:t>Udlejers</w:t>
            </w:r>
            <w:r w:rsidRPr="00F9325E">
              <w:t xml:space="preserve"> side er fyldestgjort. Senest på ikrafttrædelsesdatoen skal garantien dog afløses af et kontant depositum.</w:t>
            </w:r>
          </w:p>
        </w:tc>
      </w:tr>
      <w:tr w:rsidRPr="00F84A2B" w:rsidR="00AE7490" w:rsidTr="00306A5D" w14:paraId="0E71B9A7" w14:textId="77777777">
        <w:trPr>
          <w:trHeight w:val="1342"/>
        </w:trPr>
        <w:tc>
          <w:tcPr>
            <w:tcW w:w="2587" w:type="dxa"/>
            <w:tcBorders>
              <w:top w:val="nil"/>
              <w:bottom w:val="nil"/>
            </w:tcBorders>
            <w:tcMar>
              <w:right w:w="170" w:type="dxa"/>
            </w:tcMar>
          </w:tcPr>
          <w:p w:rsidRPr="00F9325E" w:rsidR="00AE7490" w:rsidP="00FF3862" w:rsidRDefault="004E2506" w14:paraId="7A01B03C" w14:textId="06B372F5">
            <w:pPr>
              <w:pStyle w:val="TableParagraph"/>
            </w:pPr>
            <w:r w:rsidRPr="00F9325E">
              <w:t>og</w:t>
            </w:r>
            <w:r w:rsidRPr="00F9325E">
              <w:rPr>
                <w:spacing w:val="3"/>
              </w:rPr>
              <w:t xml:space="preserve"> </w:t>
            </w:r>
            <w:r w:rsidRPr="00F9325E">
              <w:t>evt.</w:t>
            </w:r>
            <w:r w:rsidRPr="00F9325E">
              <w:rPr>
                <w:spacing w:val="1"/>
              </w:rPr>
              <w:t xml:space="preserve"> </w:t>
            </w:r>
            <w:r w:rsidRPr="00F9325E" w:rsidR="00FB506A">
              <w:t>indføj pkt.</w:t>
            </w:r>
            <w:r w:rsidRPr="00F9325E">
              <w:rPr>
                <w:spacing w:val="2"/>
              </w:rPr>
              <w:t xml:space="preserve"> </w:t>
            </w:r>
            <w:r w:rsidRPr="00F9325E">
              <w:rPr>
                <w:spacing w:val="-5"/>
              </w:rPr>
              <w:t>6.5</w:t>
            </w:r>
          </w:p>
        </w:tc>
        <w:tc>
          <w:tcPr>
            <w:tcW w:w="7452" w:type="dxa"/>
            <w:tcBorders>
              <w:top w:val="nil"/>
              <w:bottom w:val="nil"/>
            </w:tcBorders>
            <w:tcMar>
              <w:right w:w="170" w:type="dxa"/>
            </w:tcMar>
          </w:tcPr>
          <w:p w:rsidRPr="00F9325E" w:rsidR="00AE7490" w:rsidP="00FF3862" w:rsidRDefault="004E2506" w14:paraId="2DD2E396" w14:textId="173C46F1">
            <w:pPr>
              <w:pStyle w:val="TableParagraph"/>
            </w:pPr>
            <w:r w:rsidRPr="00F9325E">
              <w:t>Udlejer kan til enhver tid forlange, at depositum reguleres, så det svarer til</w:t>
            </w:r>
            <w:r w:rsidRPr="00F9325E">
              <w:rPr>
                <w:spacing w:val="40"/>
              </w:rPr>
              <w:t xml:space="preserve"> </w:t>
            </w:r>
            <w:r w:rsidR="009A4C82">
              <w:rPr>
                <w:b/>
                <w:i/>
              </w:rPr>
              <w:fldChar w:fldCharType="begin">
                <w:ffData>
                  <w:name w:val=""/>
                  <w:enabled/>
                  <w:calcOnExit w:val="0"/>
                  <w:textInput>
                    <w:default w:val="antal"/>
                  </w:textInput>
                </w:ffData>
              </w:fldChar>
            </w:r>
            <w:r w:rsidR="009A4C82">
              <w:rPr>
                <w:b/>
                <w:i/>
              </w:rPr>
              <w:instrText xml:space="preserve"> FORMTEXT </w:instrText>
            </w:r>
            <w:r w:rsidR="009A4C82">
              <w:rPr>
                <w:b/>
                <w:i/>
              </w:rPr>
            </w:r>
            <w:r w:rsidR="009A4C82">
              <w:rPr>
                <w:b/>
                <w:i/>
              </w:rPr>
              <w:fldChar w:fldCharType="separate"/>
            </w:r>
            <w:r w:rsidR="009A4C82">
              <w:rPr>
                <w:b/>
                <w:i/>
                <w:noProof/>
              </w:rPr>
              <w:t>antal</w:t>
            </w:r>
            <w:r w:rsidR="009A4C82">
              <w:rPr>
                <w:b/>
                <w:i/>
              </w:rPr>
              <w:fldChar w:fldCharType="end"/>
            </w:r>
            <w:r w:rsidRPr="00F9325E">
              <w:rPr>
                <w:b/>
              </w:rPr>
              <w:t xml:space="preserve"> </w:t>
            </w:r>
            <w:r w:rsidRPr="00F9325E">
              <w:t xml:space="preserve">måneders aktuel leje. Har </w:t>
            </w:r>
            <w:r w:rsidRPr="00F9325E" w:rsidR="00AD030D">
              <w:t>Lejer</w:t>
            </w:r>
            <w:r w:rsidRPr="00F9325E">
              <w:t xml:space="preserve"> helt eller delvist erstattet det kontante depositum med en anfordringsgaranti, skal regulering som følge af lejestigning indbetales som kontant depositum.</w:t>
            </w:r>
          </w:p>
        </w:tc>
      </w:tr>
      <w:tr w:rsidRPr="00F84A2B" w:rsidR="00AE7490" w:rsidTr="00306A5D" w14:paraId="24E3F703" w14:textId="77777777">
        <w:trPr>
          <w:trHeight w:val="937"/>
        </w:trPr>
        <w:tc>
          <w:tcPr>
            <w:tcW w:w="2587" w:type="dxa"/>
            <w:tcBorders>
              <w:top w:val="nil"/>
            </w:tcBorders>
            <w:tcMar>
              <w:right w:w="170" w:type="dxa"/>
            </w:tcMar>
          </w:tcPr>
          <w:p w:rsidRPr="00F9325E" w:rsidR="00AE7490" w:rsidP="00FF3862" w:rsidRDefault="004E2506" w14:paraId="3BEBEC12" w14:textId="7098F829">
            <w:pPr>
              <w:pStyle w:val="TableParagraph"/>
            </w:pPr>
            <w:r w:rsidRPr="00F9325E">
              <w:t>(</w:t>
            </w:r>
            <w:r w:rsidRPr="00F9325E" w:rsidR="00FB506A">
              <w:t>Nuværende pkt.</w:t>
            </w:r>
            <w:r w:rsidRPr="00F9325E">
              <w:rPr>
                <w:spacing w:val="5"/>
              </w:rPr>
              <w:t xml:space="preserve"> </w:t>
            </w:r>
            <w:r w:rsidRPr="00F9325E">
              <w:t>6.4</w:t>
            </w:r>
            <w:r w:rsidRPr="00F9325E">
              <w:rPr>
                <w:spacing w:val="5"/>
              </w:rPr>
              <w:t xml:space="preserve"> </w:t>
            </w:r>
            <w:r w:rsidRPr="00F9325E">
              <w:rPr>
                <w:spacing w:val="-4"/>
              </w:rPr>
              <w:t>udgår</w:t>
            </w:r>
          </w:p>
          <w:p w:rsidRPr="00F9325E" w:rsidR="00AE7490" w:rsidP="00FF3862" w:rsidRDefault="00FB506A" w14:paraId="64CC556A" w14:textId="42E9C17D">
            <w:pPr>
              <w:pStyle w:val="TableParagraph"/>
            </w:pPr>
            <w:r w:rsidRPr="00F9325E">
              <w:t>og pkt.</w:t>
            </w:r>
            <w:r w:rsidRPr="00F9325E" w:rsidR="004E2506">
              <w:t xml:space="preserve"> 6.5 bliver</w:t>
            </w:r>
            <w:r w:rsidRPr="00F9325E" w:rsidR="004E2506">
              <w:rPr>
                <w:spacing w:val="-1"/>
              </w:rPr>
              <w:t xml:space="preserve"> </w:t>
            </w:r>
            <w:r w:rsidRPr="00F9325E">
              <w:t>til pkt.</w:t>
            </w:r>
            <w:r w:rsidRPr="00F9325E" w:rsidR="004E2506">
              <w:t xml:space="preserve"> 6.6 osv.)</w:t>
            </w:r>
          </w:p>
        </w:tc>
        <w:tc>
          <w:tcPr>
            <w:tcW w:w="7452" w:type="dxa"/>
            <w:tcBorders>
              <w:top w:val="nil"/>
            </w:tcBorders>
            <w:tcMar>
              <w:right w:w="170" w:type="dxa"/>
            </w:tcMar>
          </w:tcPr>
          <w:p w:rsidRPr="00F9325E" w:rsidR="00AE7490" w:rsidP="00FF3862" w:rsidRDefault="00AE7490" w14:paraId="0DF5AC69" w14:textId="77777777">
            <w:pPr>
              <w:pStyle w:val="TableParagraph"/>
            </w:pPr>
          </w:p>
        </w:tc>
      </w:tr>
      <w:tr w:rsidRPr="00F84A2B" w:rsidR="00AE7490" w:rsidTr="00306A5D" w14:paraId="3C11AC87" w14:textId="77777777">
        <w:trPr>
          <w:trHeight w:val="804"/>
        </w:trPr>
        <w:tc>
          <w:tcPr>
            <w:tcW w:w="10039" w:type="dxa"/>
            <w:gridSpan w:val="2"/>
            <w:tcMar>
              <w:right w:w="170" w:type="dxa"/>
            </w:tcMar>
            <w:vAlign w:val="center"/>
          </w:tcPr>
          <w:p w:rsidRPr="00984DFD" w:rsidR="00AE7490" w:rsidP="00FF3862" w:rsidRDefault="004E2506" w14:paraId="722CCF17" w14:textId="77777777">
            <w:pPr>
              <w:pStyle w:val="TableParagraph"/>
              <w:rPr>
                <w:b/>
                <w:bCs/>
                <w:sz w:val="23"/>
                <w:szCs w:val="23"/>
              </w:rPr>
            </w:pPr>
            <w:r w:rsidRPr="00984DFD">
              <w:rPr>
                <w:b/>
                <w:bCs/>
                <w:sz w:val="23"/>
                <w:szCs w:val="23"/>
              </w:rPr>
              <w:t>Anfordringsgaranti indtil bestemt dato og herefter kontant depositum</w:t>
            </w:r>
          </w:p>
        </w:tc>
      </w:tr>
      <w:tr w:rsidRPr="00F84A2B" w:rsidR="00AE7490" w:rsidTr="00306A5D" w14:paraId="27735241" w14:textId="77777777">
        <w:trPr>
          <w:trHeight w:val="1477"/>
        </w:trPr>
        <w:tc>
          <w:tcPr>
            <w:tcW w:w="2587" w:type="dxa"/>
            <w:tcBorders>
              <w:bottom w:val="nil"/>
            </w:tcBorders>
            <w:tcMar>
              <w:right w:w="170" w:type="dxa"/>
            </w:tcMar>
          </w:tcPr>
          <w:p w:rsidRPr="00F9325E" w:rsidR="00AE7490" w:rsidP="00FF3862" w:rsidRDefault="00FB506A" w14:paraId="0D148499" w14:textId="290D3064">
            <w:pPr>
              <w:pStyle w:val="TableParagraph"/>
            </w:pPr>
            <w:r w:rsidRPr="00F9325E">
              <w:t>Indføj pkt.</w:t>
            </w:r>
            <w:r w:rsidRPr="00F9325E" w:rsidR="004E2506">
              <w:rPr>
                <w:spacing w:val="3"/>
              </w:rPr>
              <w:t xml:space="preserve"> </w:t>
            </w:r>
            <w:r w:rsidRPr="00F9325E" w:rsidR="004E2506">
              <w:rPr>
                <w:spacing w:val="-4"/>
              </w:rPr>
              <w:t>6.4</w:t>
            </w:r>
          </w:p>
        </w:tc>
        <w:tc>
          <w:tcPr>
            <w:tcW w:w="7452" w:type="dxa"/>
            <w:tcBorders>
              <w:bottom w:val="nil"/>
            </w:tcBorders>
            <w:tcMar>
              <w:right w:w="170" w:type="dxa"/>
            </w:tcMar>
          </w:tcPr>
          <w:p w:rsidRPr="00F9325E" w:rsidR="00AE7490" w:rsidP="00FF3862" w:rsidRDefault="004E2506" w14:paraId="672F94FB" w14:textId="4759CDAC">
            <w:pPr>
              <w:pStyle w:val="TableParagraph"/>
            </w:pPr>
            <w:r w:rsidRPr="00F9325E">
              <w:t>Lejer er berettiget til helt eller delvist at erstatte det kontante depositum med en anfordringsgaranti udstedt af et anerkendt dansk pengeinstitut. Garantien skal være uopsigelig og løbe</w:t>
            </w:r>
            <w:r w:rsidRPr="00F9325E" w:rsidR="00581976">
              <w:t>,</w:t>
            </w:r>
            <w:r w:rsidRPr="00F9325E">
              <w:t xml:space="preserve"> indtil </w:t>
            </w:r>
            <w:r w:rsidRPr="00F9325E" w:rsidR="00C9465C">
              <w:t>Lejemålet</w:t>
            </w:r>
            <w:r w:rsidRPr="00F9325E">
              <w:t xml:space="preserve"> er ophørt, lejekontrakten aflyst</w:t>
            </w:r>
            <w:r w:rsidRPr="00F9325E" w:rsidR="001E4B04">
              <w:t>,</w:t>
            </w:r>
            <w:r w:rsidRPr="00F9325E">
              <w:t xml:space="preserve"> og ethvert krav fra </w:t>
            </w:r>
            <w:r w:rsidRPr="00F9325E" w:rsidR="00AD030D">
              <w:t>Udlejers</w:t>
            </w:r>
            <w:r w:rsidRPr="00F9325E">
              <w:t xml:space="preserve"> side er fyldestgjort. Senest den</w:t>
            </w:r>
            <w:r w:rsidR="009A4C82">
              <w:t xml:space="preserve"> </w:t>
            </w:r>
            <w:r w:rsidR="009A4C82">
              <w:rPr>
                <w:b/>
                <w:i/>
              </w:rPr>
              <w:fldChar w:fldCharType="begin">
                <w:ffData>
                  <w:name w:val=""/>
                  <w:enabled/>
                  <w:calcOnExit w:val="0"/>
                  <w:textInput>
                    <w:default w:val="dato"/>
                  </w:textInput>
                </w:ffData>
              </w:fldChar>
            </w:r>
            <w:r w:rsidR="009A4C82">
              <w:rPr>
                <w:b/>
                <w:i/>
              </w:rPr>
              <w:instrText xml:space="preserve"> FORMTEXT </w:instrText>
            </w:r>
            <w:r w:rsidR="009A4C82">
              <w:rPr>
                <w:b/>
                <w:i/>
              </w:rPr>
            </w:r>
            <w:r w:rsidR="009A4C82">
              <w:rPr>
                <w:b/>
                <w:i/>
              </w:rPr>
              <w:fldChar w:fldCharType="separate"/>
            </w:r>
            <w:r w:rsidR="009A4C82">
              <w:rPr>
                <w:b/>
                <w:i/>
                <w:noProof/>
              </w:rPr>
              <w:t>dato</w:t>
            </w:r>
            <w:r w:rsidR="009A4C82">
              <w:rPr>
                <w:b/>
                <w:i/>
              </w:rPr>
              <w:fldChar w:fldCharType="end"/>
            </w:r>
            <w:r w:rsidRPr="00F9325E">
              <w:rPr>
                <w:b/>
              </w:rPr>
              <w:t xml:space="preserve"> </w:t>
            </w:r>
            <w:r w:rsidRPr="00F9325E">
              <w:t>skal garantien dog afløses af et kontant depositum.</w:t>
            </w:r>
          </w:p>
        </w:tc>
      </w:tr>
      <w:tr w:rsidRPr="00F84A2B" w:rsidR="00AE7490" w:rsidTr="00306A5D" w14:paraId="0DE53194" w14:textId="77777777">
        <w:trPr>
          <w:trHeight w:val="1342"/>
        </w:trPr>
        <w:tc>
          <w:tcPr>
            <w:tcW w:w="2587" w:type="dxa"/>
            <w:tcBorders>
              <w:top w:val="nil"/>
              <w:bottom w:val="nil"/>
            </w:tcBorders>
            <w:tcMar>
              <w:right w:w="170" w:type="dxa"/>
            </w:tcMar>
          </w:tcPr>
          <w:p w:rsidRPr="00F9325E" w:rsidR="00AE7490" w:rsidP="00FF3862" w:rsidRDefault="004E2506" w14:paraId="0E273EC4" w14:textId="1D8C2D0C">
            <w:pPr>
              <w:pStyle w:val="TableParagraph"/>
            </w:pPr>
            <w:r w:rsidRPr="00F9325E">
              <w:t>og</w:t>
            </w:r>
            <w:r w:rsidRPr="00F9325E">
              <w:rPr>
                <w:spacing w:val="3"/>
              </w:rPr>
              <w:t xml:space="preserve"> </w:t>
            </w:r>
            <w:r w:rsidRPr="00F9325E">
              <w:t>evt.</w:t>
            </w:r>
            <w:r w:rsidRPr="00F9325E">
              <w:rPr>
                <w:spacing w:val="1"/>
              </w:rPr>
              <w:t xml:space="preserve"> </w:t>
            </w:r>
            <w:r w:rsidRPr="00F9325E" w:rsidR="00FB506A">
              <w:t>indføj pkt.</w:t>
            </w:r>
            <w:r w:rsidRPr="00F9325E">
              <w:rPr>
                <w:spacing w:val="2"/>
              </w:rPr>
              <w:t xml:space="preserve"> </w:t>
            </w:r>
            <w:r w:rsidRPr="00F9325E">
              <w:rPr>
                <w:spacing w:val="-5"/>
              </w:rPr>
              <w:t>6.5</w:t>
            </w:r>
          </w:p>
        </w:tc>
        <w:tc>
          <w:tcPr>
            <w:tcW w:w="7452" w:type="dxa"/>
            <w:tcBorders>
              <w:top w:val="nil"/>
              <w:bottom w:val="nil"/>
            </w:tcBorders>
            <w:tcMar>
              <w:right w:w="170" w:type="dxa"/>
            </w:tcMar>
          </w:tcPr>
          <w:p w:rsidRPr="00F9325E" w:rsidR="00AE7490" w:rsidP="00FF3862" w:rsidRDefault="004E2506" w14:paraId="129F8CB2" w14:textId="61D008C2">
            <w:pPr>
              <w:pStyle w:val="TableParagraph"/>
            </w:pPr>
            <w:r w:rsidRPr="00F9325E">
              <w:t>Udlejer kan til enhver tid forlange, at depositum reguleres, så det svarer til</w:t>
            </w:r>
            <w:r w:rsidRPr="00F9325E">
              <w:rPr>
                <w:spacing w:val="40"/>
              </w:rPr>
              <w:t xml:space="preserve"> </w:t>
            </w:r>
            <w:r w:rsidR="009A4C82">
              <w:rPr>
                <w:b/>
                <w:i/>
              </w:rPr>
              <w:fldChar w:fldCharType="begin">
                <w:ffData>
                  <w:name w:val=""/>
                  <w:enabled/>
                  <w:calcOnExit w:val="0"/>
                  <w:textInput>
                    <w:default w:val="antal"/>
                  </w:textInput>
                </w:ffData>
              </w:fldChar>
            </w:r>
            <w:r w:rsidR="009A4C82">
              <w:rPr>
                <w:b/>
                <w:i/>
              </w:rPr>
              <w:instrText xml:space="preserve"> FORMTEXT </w:instrText>
            </w:r>
            <w:r w:rsidR="009A4C82">
              <w:rPr>
                <w:b/>
                <w:i/>
              </w:rPr>
            </w:r>
            <w:r w:rsidR="009A4C82">
              <w:rPr>
                <w:b/>
                <w:i/>
              </w:rPr>
              <w:fldChar w:fldCharType="separate"/>
            </w:r>
            <w:r w:rsidR="009A4C82">
              <w:rPr>
                <w:b/>
                <w:i/>
                <w:noProof/>
              </w:rPr>
              <w:t>antal</w:t>
            </w:r>
            <w:r w:rsidR="009A4C82">
              <w:rPr>
                <w:b/>
                <w:i/>
              </w:rPr>
              <w:fldChar w:fldCharType="end"/>
            </w:r>
            <w:r w:rsidR="009A4C82">
              <w:rPr>
                <w:spacing w:val="40"/>
              </w:rPr>
              <w:t xml:space="preserve"> </w:t>
            </w:r>
            <w:r w:rsidRPr="00F9325E">
              <w:t xml:space="preserve">måneders aktuel leje. Har </w:t>
            </w:r>
            <w:r w:rsidRPr="00F9325E" w:rsidR="00AD030D">
              <w:t>Lejer</w:t>
            </w:r>
            <w:r w:rsidRPr="00F9325E">
              <w:t xml:space="preserve"> helt eller delvist erstattet det kontante depositum med en anfordringsgaranti, skal regulering som følge af lejestigning indbetales som kontant depositum.</w:t>
            </w:r>
          </w:p>
        </w:tc>
      </w:tr>
      <w:tr w:rsidRPr="00F84A2B" w:rsidR="00AE7490" w:rsidTr="00306A5D" w14:paraId="03964510" w14:textId="77777777">
        <w:trPr>
          <w:trHeight w:val="938"/>
        </w:trPr>
        <w:tc>
          <w:tcPr>
            <w:tcW w:w="2587" w:type="dxa"/>
            <w:tcBorders>
              <w:top w:val="nil"/>
            </w:tcBorders>
            <w:tcMar>
              <w:right w:w="170" w:type="dxa"/>
            </w:tcMar>
          </w:tcPr>
          <w:p w:rsidRPr="00F9325E" w:rsidR="00AE7490" w:rsidP="00FF3862" w:rsidRDefault="004E2506" w14:paraId="524B068E" w14:textId="3F1FD079">
            <w:pPr>
              <w:pStyle w:val="TableParagraph"/>
            </w:pPr>
            <w:r w:rsidRPr="00F9325E">
              <w:t>(</w:t>
            </w:r>
            <w:r w:rsidRPr="00F9325E" w:rsidR="00FB506A">
              <w:t>Nuværende pkt.</w:t>
            </w:r>
            <w:r w:rsidRPr="00F9325E">
              <w:rPr>
                <w:spacing w:val="5"/>
              </w:rPr>
              <w:t xml:space="preserve"> </w:t>
            </w:r>
            <w:r w:rsidRPr="00F9325E">
              <w:t>6.4</w:t>
            </w:r>
            <w:r w:rsidRPr="00F9325E">
              <w:rPr>
                <w:spacing w:val="5"/>
              </w:rPr>
              <w:t xml:space="preserve"> </w:t>
            </w:r>
            <w:r w:rsidRPr="00F9325E">
              <w:rPr>
                <w:spacing w:val="-4"/>
              </w:rPr>
              <w:t>udgår</w:t>
            </w:r>
            <w:r w:rsidR="00F9325E">
              <w:rPr>
                <w:spacing w:val="-4"/>
              </w:rPr>
              <w:t xml:space="preserve"> </w:t>
            </w:r>
            <w:r w:rsidRPr="00F9325E" w:rsidR="00FB506A">
              <w:t>og pkt.</w:t>
            </w:r>
            <w:r w:rsidRPr="00F9325E">
              <w:t xml:space="preserve"> 6.5 bliver</w:t>
            </w:r>
            <w:r w:rsidRPr="00F9325E">
              <w:rPr>
                <w:spacing w:val="-1"/>
              </w:rPr>
              <w:t xml:space="preserve"> </w:t>
            </w:r>
            <w:r w:rsidRPr="00F9325E" w:rsidR="00FB506A">
              <w:t>til pkt.</w:t>
            </w:r>
            <w:r w:rsidRPr="00F9325E">
              <w:t xml:space="preserve"> 6.6 osv.)</w:t>
            </w:r>
          </w:p>
        </w:tc>
        <w:tc>
          <w:tcPr>
            <w:tcW w:w="7452" w:type="dxa"/>
            <w:tcBorders>
              <w:top w:val="nil"/>
            </w:tcBorders>
            <w:tcMar>
              <w:right w:w="170" w:type="dxa"/>
            </w:tcMar>
          </w:tcPr>
          <w:p w:rsidRPr="00F9325E" w:rsidR="00AE7490" w:rsidP="00FF3862" w:rsidRDefault="00AE7490" w14:paraId="23475BB7" w14:textId="77777777">
            <w:pPr>
              <w:pStyle w:val="TableParagraph"/>
            </w:pPr>
          </w:p>
        </w:tc>
      </w:tr>
      <w:tr w:rsidRPr="00984DFD" w:rsidR="00AE7490" w:rsidTr="00306A5D" w14:paraId="701D85C6" w14:textId="77777777">
        <w:trPr>
          <w:trHeight w:val="804"/>
        </w:trPr>
        <w:tc>
          <w:tcPr>
            <w:tcW w:w="10039" w:type="dxa"/>
            <w:gridSpan w:val="2"/>
            <w:tcMar>
              <w:right w:w="170" w:type="dxa"/>
            </w:tcMar>
            <w:vAlign w:val="center"/>
          </w:tcPr>
          <w:p w:rsidRPr="00984DFD" w:rsidR="00AE7490" w:rsidP="00FF3862" w:rsidRDefault="004E2506" w14:paraId="07415318" w14:textId="77777777">
            <w:pPr>
              <w:pStyle w:val="TableParagraph"/>
              <w:rPr>
                <w:b/>
                <w:bCs/>
                <w:sz w:val="23"/>
                <w:szCs w:val="23"/>
              </w:rPr>
            </w:pPr>
            <w:r w:rsidRPr="00984DFD">
              <w:rPr>
                <w:b/>
                <w:bCs/>
                <w:sz w:val="23"/>
                <w:szCs w:val="23"/>
              </w:rPr>
              <w:t>Anfordringsgaranti fra selskab</w:t>
            </w:r>
          </w:p>
        </w:tc>
      </w:tr>
      <w:tr w:rsidRPr="00F84A2B" w:rsidR="00AE7490" w:rsidTr="00306A5D" w14:paraId="7955EFCF" w14:textId="77777777">
        <w:trPr>
          <w:trHeight w:val="2014"/>
        </w:trPr>
        <w:tc>
          <w:tcPr>
            <w:tcW w:w="2587" w:type="dxa"/>
            <w:tcBorders>
              <w:bottom w:val="nil"/>
            </w:tcBorders>
            <w:tcMar>
              <w:right w:w="170" w:type="dxa"/>
            </w:tcMar>
          </w:tcPr>
          <w:p w:rsidRPr="00F9325E" w:rsidR="00AE7490" w:rsidP="00FF3862" w:rsidRDefault="00FB506A" w14:paraId="37A1F6C4" w14:textId="5DE12FBD">
            <w:pPr>
              <w:pStyle w:val="TableParagraph"/>
            </w:pPr>
            <w:r w:rsidRPr="00F9325E">
              <w:t>Indføj pkt.</w:t>
            </w:r>
            <w:r w:rsidRPr="00F9325E" w:rsidR="004E2506">
              <w:rPr>
                <w:spacing w:val="3"/>
              </w:rPr>
              <w:t xml:space="preserve"> </w:t>
            </w:r>
            <w:r w:rsidRPr="00F9325E" w:rsidR="004E2506">
              <w:rPr>
                <w:spacing w:val="-4"/>
              </w:rPr>
              <w:t>6.4</w:t>
            </w:r>
          </w:p>
        </w:tc>
        <w:tc>
          <w:tcPr>
            <w:tcW w:w="7452" w:type="dxa"/>
            <w:tcBorders>
              <w:bottom w:val="nil"/>
            </w:tcBorders>
            <w:tcMar>
              <w:right w:w="170" w:type="dxa"/>
            </w:tcMar>
          </w:tcPr>
          <w:p w:rsidRPr="00F9325E" w:rsidR="00AE7490" w:rsidP="009A4C82" w:rsidRDefault="004E2506" w14:paraId="04E8FD9C" w14:textId="478D88B2">
            <w:pPr>
              <w:pStyle w:val="TableParagraph"/>
              <w:rPr>
                <w:b/>
                <w:i/>
              </w:rPr>
            </w:pPr>
            <w:r w:rsidRPr="00F9325E">
              <w:t>Lejer er berettiget til helt eller delvist at erstatte det kontante depositum</w:t>
            </w:r>
            <w:r w:rsidRPr="00F9325E">
              <w:rPr>
                <w:spacing w:val="40"/>
              </w:rPr>
              <w:t xml:space="preserve"> </w:t>
            </w:r>
            <w:r w:rsidRPr="00F9325E">
              <w:t xml:space="preserve">med en anfordringsgaranti udstedt af </w:t>
            </w:r>
            <w:r w:rsidRPr="009A4C82" w:rsidR="009A4C82">
              <w:rPr>
                <w:b/>
                <w:bCs/>
                <w:i/>
                <w:iCs/>
              </w:rPr>
              <w:fldChar w:fldCharType="begin">
                <w:ffData>
                  <w:name w:val="Tekst28"/>
                  <w:enabled/>
                  <w:calcOnExit w:val="0"/>
                  <w:textInput>
                    <w:default w:val="Navn og CVR-nr."/>
                  </w:textInput>
                </w:ffData>
              </w:fldChar>
            </w:r>
            <w:bookmarkStart w:name="Tekst28" w:id="21"/>
            <w:r w:rsidRPr="009A4C82" w:rsidR="009A4C82">
              <w:rPr>
                <w:b/>
                <w:bCs/>
                <w:i/>
                <w:iCs/>
              </w:rPr>
              <w:instrText xml:space="preserve"> FORMTEXT </w:instrText>
            </w:r>
            <w:r w:rsidRPr="009A4C82" w:rsidR="009A4C82">
              <w:rPr>
                <w:b/>
                <w:bCs/>
                <w:i/>
                <w:iCs/>
              </w:rPr>
            </w:r>
            <w:r w:rsidRPr="009A4C82" w:rsidR="009A4C82">
              <w:rPr>
                <w:b/>
                <w:bCs/>
                <w:i/>
                <w:iCs/>
              </w:rPr>
              <w:fldChar w:fldCharType="separate"/>
            </w:r>
            <w:r w:rsidRPr="009A4C82" w:rsidR="009A4C82">
              <w:rPr>
                <w:b/>
                <w:bCs/>
                <w:i/>
                <w:iCs/>
                <w:noProof/>
              </w:rPr>
              <w:t>Navn og CVR-nr.</w:t>
            </w:r>
            <w:r w:rsidRPr="009A4C82" w:rsidR="009A4C82">
              <w:rPr>
                <w:b/>
                <w:bCs/>
                <w:i/>
                <w:iCs/>
              </w:rPr>
              <w:fldChar w:fldCharType="end"/>
            </w:r>
            <w:bookmarkEnd w:id="21"/>
            <w:r w:rsidRPr="00F9325E">
              <w:t xml:space="preserve">. Garantien skal være uopsigelig og løbe indtil </w:t>
            </w:r>
            <w:r w:rsidRPr="00F9325E" w:rsidR="00C9465C">
              <w:t>Lejemålet</w:t>
            </w:r>
            <w:r w:rsidRPr="00F9325E">
              <w:t xml:space="preserve"> er ophørt, lejekontrakten aflyst og ethvert krav fra </w:t>
            </w:r>
            <w:r w:rsidRPr="00F9325E" w:rsidR="00AD030D">
              <w:t>Udlejers</w:t>
            </w:r>
            <w:r w:rsidRPr="00F9325E">
              <w:t xml:space="preserve"> side er fyldestgjort. Det skal af garantien fremgå,</w:t>
            </w:r>
            <w:r w:rsidRPr="00F9325E">
              <w:rPr>
                <w:spacing w:val="80"/>
              </w:rPr>
              <w:t xml:space="preserve"> </w:t>
            </w:r>
            <w:r w:rsidRPr="00F9325E">
              <w:t xml:space="preserve">at enhver tvist om udbetaling af garantibeløbet behandles efter dansk ret og ved retten i </w:t>
            </w:r>
            <w:r w:rsidRPr="009A4C82" w:rsidR="009A4C82">
              <w:rPr>
                <w:b/>
                <w:bCs/>
                <w:i/>
                <w:iCs/>
              </w:rPr>
              <w:fldChar w:fldCharType="begin">
                <w:ffData>
                  <w:name w:val="Tekst29"/>
                  <w:enabled/>
                  <w:calcOnExit w:val="0"/>
                  <w:textInput>
                    <w:default w:val="Navn, f.eks. den retskreds, hvor Ejendommen er beliggende"/>
                  </w:textInput>
                </w:ffData>
              </w:fldChar>
            </w:r>
            <w:bookmarkStart w:name="Tekst29" w:id="22"/>
            <w:r w:rsidRPr="009A4C82" w:rsidR="009A4C82">
              <w:rPr>
                <w:b/>
                <w:bCs/>
                <w:i/>
                <w:iCs/>
              </w:rPr>
              <w:instrText xml:space="preserve"> FORMTEXT </w:instrText>
            </w:r>
            <w:r w:rsidRPr="009A4C82" w:rsidR="009A4C82">
              <w:rPr>
                <w:b/>
                <w:bCs/>
                <w:i/>
                <w:iCs/>
              </w:rPr>
            </w:r>
            <w:r w:rsidRPr="009A4C82" w:rsidR="009A4C82">
              <w:rPr>
                <w:b/>
                <w:bCs/>
                <w:i/>
                <w:iCs/>
              </w:rPr>
              <w:fldChar w:fldCharType="separate"/>
            </w:r>
            <w:r w:rsidRPr="009A4C82" w:rsidR="009A4C82">
              <w:rPr>
                <w:b/>
                <w:bCs/>
                <w:i/>
                <w:iCs/>
                <w:noProof/>
              </w:rPr>
              <w:t>Navn, f.eks. den retskreds, hvor Ejendommen er beliggende</w:t>
            </w:r>
            <w:r w:rsidRPr="009A4C82" w:rsidR="009A4C82">
              <w:rPr>
                <w:b/>
                <w:bCs/>
                <w:i/>
                <w:iCs/>
              </w:rPr>
              <w:fldChar w:fldCharType="end"/>
            </w:r>
            <w:bookmarkEnd w:id="22"/>
            <w:r w:rsidRPr="00F9325E">
              <w:rPr>
                <w:spacing w:val="-5"/>
              </w:rPr>
              <w:t>.</w:t>
            </w:r>
          </w:p>
        </w:tc>
      </w:tr>
      <w:tr w:rsidRPr="00F84A2B" w:rsidR="00AE7490" w:rsidTr="00306A5D" w14:paraId="05E31954" w14:textId="77777777">
        <w:trPr>
          <w:trHeight w:val="1341"/>
        </w:trPr>
        <w:tc>
          <w:tcPr>
            <w:tcW w:w="2587" w:type="dxa"/>
            <w:tcBorders>
              <w:top w:val="nil"/>
              <w:bottom w:val="nil"/>
            </w:tcBorders>
            <w:tcMar>
              <w:right w:w="170" w:type="dxa"/>
            </w:tcMar>
          </w:tcPr>
          <w:p w:rsidRPr="00F9325E" w:rsidR="00AE7490" w:rsidP="00FF3862" w:rsidRDefault="004E2506" w14:paraId="70DDC37E" w14:textId="6C4FB257">
            <w:pPr>
              <w:pStyle w:val="TableParagraph"/>
            </w:pPr>
            <w:r w:rsidRPr="00F9325E">
              <w:t>og</w:t>
            </w:r>
            <w:r w:rsidRPr="00F9325E">
              <w:rPr>
                <w:spacing w:val="3"/>
              </w:rPr>
              <w:t xml:space="preserve"> </w:t>
            </w:r>
            <w:r w:rsidRPr="00F9325E">
              <w:t>evt.</w:t>
            </w:r>
            <w:r w:rsidRPr="00F9325E">
              <w:rPr>
                <w:spacing w:val="1"/>
              </w:rPr>
              <w:t xml:space="preserve"> </w:t>
            </w:r>
            <w:r w:rsidRPr="00F9325E" w:rsidR="00FB506A">
              <w:t>indføj pkt.</w:t>
            </w:r>
            <w:r w:rsidRPr="00F9325E">
              <w:rPr>
                <w:spacing w:val="2"/>
              </w:rPr>
              <w:t xml:space="preserve"> </w:t>
            </w:r>
            <w:r w:rsidRPr="00F9325E">
              <w:rPr>
                <w:spacing w:val="-5"/>
              </w:rPr>
              <w:t>6.5</w:t>
            </w:r>
          </w:p>
        </w:tc>
        <w:tc>
          <w:tcPr>
            <w:tcW w:w="7452" w:type="dxa"/>
            <w:tcBorders>
              <w:top w:val="nil"/>
              <w:bottom w:val="nil"/>
            </w:tcBorders>
            <w:tcMar>
              <w:right w:w="170" w:type="dxa"/>
            </w:tcMar>
          </w:tcPr>
          <w:p w:rsidRPr="00F9325E" w:rsidR="00AE7490" w:rsidP="00FF3862" w:rsidRDefault="004E2506" w14:paraId="06A1BD2D" w14:textId="71382947">
            <w:pPr>
              <w:pStyle w:val="TableParagraph"/>
            </w:pPr>
            <w:r w:rsidRPr="00F9325E">
              <w:t>Udlejer kan til enhver tid forlange, at depositum reguleres, så det svarer til</w:t>
            </w:r>
            <w:r w:rsidRPr="00F9325E">
              <w:rPr>
                <w:spacing w:val="40"/>
              </w:rPr>
              <w:t xml:space="preserve"> </w:t>
            </w:r>
            <w:r w:rsidRPr="00BC5C70" w:rsidR="00BC5C70">
              <w:rPr>
                <w:b/>
                <w:bCs/>
                <w:i/>
                <w:iCs/>
              </w:rPr>
              <w:fldChar w:fldCharType="begin">
                <w:ffData>
                  <w:name w:val="Tekst31"/>
                  <w:enabled/>
                  <w:calcOnExit w:val="0"/>
                  <w:textInput>
                    <w:default w:val="antal"/>
                  </w:textInput>
                </w:ffData>
              </w:fldChar>
            </w:r>
            <w:bookmarkStart w:name="Tekst31" w:id="23"/>
            <w:r w:rsidRPr="00BC5C70" w:rsidR="00BC5C70">
              <w:rPr>
                <w:b/>
                <w:bCs/>
                <w:i/>
                <w:iCs/>
              </w:rPr>
              <w:instrText xml:space="preserve"> FORMTEXT </w:instrText>
            </w:r>
            <w:r w:rsidRPr="00BC5C70" w:rsidR="00BC5C70">
              <w:rPr>
                <w:b/>
                <w:bCs/>
                <w:i/>
                <w:iCs/>
              </w:rPr>
            </w:r>
            <w:r w:rsidRPr="00BC5C70" w:rsidR="00BC5C70">
              <w:rPr>
                <w:b/>
                <w:bCs/>
                <w:i/>
                <w:iCs/>
              </w:rPr>
              <w:fldChar w:fldCharType="separate"/>
            </w:r>
            <w:r w:rsidRPr="00BC5C70" w:rsidR="00BC5C70">
              <w:rPr>
                <w:b/>
                <w:bCs/>
                <w:i/>
                <w:iCs/>
                <w:noProof/>
              </w:rPr>
              <w:t>antal</w:t>
            </w:r>
            <w:r w:rsidRPr="00BC5C70" w:rsidR="00BC5C70">
              <w:rPr>
                <w:b/>
                <w:bCs/>
                <w:i/>
                <w:iCs/>
              </w:rPr>
              <w:fldChar w:fldCharType="end"/>
            </w:r>
            <w:bookmarkEnd w:id="23"/>
            <w:r w:rsidR="00BC5C70">
              <w:t xml:space="preserve"> m</w:t>
            </w:r>
            <w:r w:rsidRPr="00F9325E">
              <w:t xml:space="preserve">åneders </w:t>
            </w:r>
            <w:r w:rsidR="00BC5C70">
              <w:t>a</w:t>
            </w:r>
            <w:r w:rsidRPr="00F9325E">
              <w:t xml:space="preserve">ktuel leje. Har </w:t>
            </w:r>
            <w:r w:rsidRPr="00F9325E" w:rsidR="00AD030D">
              <w:t>Lejer</w:t>
            </w:r>
            <w:r w:rsidRPr="00F9325E">
              <w:t xml:space="preserve"> helt eller delvist erstattet det kontante depositum med en anfordringsgaranti, skal regulering som følge af lejestigning indbetales som kontant depositum.</w:t>
            </w:r>
          </w:p>
        </w:tc>
      </w:tr>
      <w:tr w:rsidRPr="00F84A2B" w:rsidR="00AE7490" w:rsidTr="00306A5D" w14:paraId="1E8455BE" w14:textId="77777777">
        <w:trPr>
          <w:trHeight w:val="937"/>
        </w:trPr>
        <w:tc>
          <w:tcPr>
            <w:tcW w:w="2587" w:type="dxa"/>
            <w:tcBorders>
              <w:top w:val="nil"/>
            </w:tcBorders>
            <w:tcMar>
              <w:right w:w="170" w:type="dxa"/>
            </w:tcMar>
          </w:tcPr>
          <w:p w:rsidRPr="00F9325E" w:rsidR="00AE7490" w:rsidP="00FF3862" w:rsidRDefault="004E2506" w14:paraId="744F64E8" w14:textId="22F15A7A">
            <w:pPr>
              <w:pStyle w:val="TableParagraph"/>
            </w:pPr>
            <w:r w:rsidRPr="00F9325E">
              <w:t>(</w:t>
            </w:r>
            <w:r w:rsidRPr="00F9325E" w:rsidR="00FB506A">
              <w:t>Nuværende pkt.</w:t>
            </w:r>
            <w:r w:rsidRPr="00F9325E">
              <w:t xml:space="preserve"> 6.4 udgår </w:t>
            </w:r>
            <w:r w:rsidRPr="00F9325E" w:rsidR="00FB506A">
              <w:t>og pkt.</w:t>
            </w:r>
            <w:r w:rsidRPr="00F9325E">
              <w:t xml:space="preserve"> 6.5 bliver </w:t>
            </w:r>
            <w:r w:rsidRPr="00F9325E" w:rsidR="00FB506A">
              <w:t>til pkt.</w:t>
            </w:r>
            <w:r w:rsidRPr="00F9325E">
              <w:t xml:space="preserve"> 6.6 osv.)</w:t>
            </w:r>
          </w:p>
        </w:tc>
        <w:tc>
          <w:tcPr>
            <w:tcW w:w="7452" w:type="dxa"/>
            <w:tcBorders>
              <w:top w:val="nil"/>
            </w:tcBorders>
            <w:tcMar>
              <w:right w:w="170" w:type="dxa"/>
            </w:tcMar>
          </w:tcPr>
          <w:p w:rsidRPr="00F9325E" w:rsidR="00AE7490" w:rsidP="00FF3862" w:rsidRDefault="00AE7490" w14:paraId="24DF1DBB" w14:textId="77777777">
            <w:pPr>
              <w:pStyle w:val="TableParagraph"/>
            </w:pPr>
          </w:p>
        </w:tc>
      </w:tr>
    </w:tbl>
    <w:p w:rsidRPr="00C8221F" w:rsidR="00AE7490" w:rsidP="008706DC" w:rsidRDefault="00AE7490" w14:paraId="2D01EE1C" w14:textId="77777777">
      <w:pPr>
        <w:spacing w:before="10"/>
        <w:rPr>
          <w:rFonts w:ascii="Arial" w:hAnsi="Arial" w:cs="Arial"/>
          <w:i/>
          <w:sz w:val="18"/>
          <w:lang w:val="da-DK"/>
        </w:rPr>
      </w:pPr>
    </w:p>
    <w:p w:rsidRPr="00C8221F" w:rsidR="00AE7490" w:rsidP="003A2A06" w:rsidRDefault="004E2506" w14:paraId="3E1863F7" w14:textId="77777777">
      <w:pPr>
        <w:pStyle w:val="Overskrift2"/>
      </w:pPr>
      <w:r w:rsidRPr="00C8221F">
        <w:t>Alternative</w:t>
      </w:r>
      <w:r w:rsidRPr="00C8221F">
        <w:rPr>
          <w:spacing w:val="5"/>
        </w:rPr>
        <w:t xml:space="preserve"> </w:t>
      </w:r>
      <w:r w:rsidRPr="00C8221F">
        <w:t>bestemmelser:</w:t>
      </w:r>
    </w:p>
    <w:p w:rsidRPr="000D6C09" w:rsidR="00AE7490" w:rsidP="007C64C3" w:rsidRDefault="004E2506" w14:paraId="01FFFA14" w14:textId="51D2F37D">
      <w:pPr>
        <w:pStyle w:val="Brdtekst"/>
        <w:spacing w:after="0" w:line="242" w:lineRule="auto"/>
        <w:ind w:right="426"/>
        <w:rPr>
          <w:rFonts w:ascii="Arial" w:hAnsi="Arial" w:cs="Arial"/>
          <w:sz w:val="20"/>
          <w:szCs w:val="20"/>
          <w:lang w:val="da-DK"/>
        </w:rPr>
      </w:pPr>
      <w:r w:rsidRPr="000D6C09">
        <w:rPr>
          <w:rFonts w:ascii="Arial" w:hAnsi="Arial" w:cs="Arial"/>
          <w:sz w:val="20"/>
          <w:szCs w:val="20"/>
          <w:lang w:val="da-DK"/>
        </w:rPr>
        <w:t>I standarderhvervsleje</w:t>
      </w:r>
      <w:r w:rsidRPr="000D6C09" w:rsidR="006A6E8C">
        <w:rPr>
          <w:rFonts w:ascii="Arial" w:hAnsi="Arial" w:cs="Arial"/>
          <w:sz w:val="20"/>
          <w:szCs w:val="20"/>
          <w:lang w:val="da-DK"/>
        </w:rPr>
        <w:t>kontrakten</w:t>
      </w:r>
      <w:r w:rsidRPr="000D6C09">
        <w:rPr>
          <w:rFonts w:ascii="Arial" w:hAnsi="Arial" w:cs="Arial"/>
          <w:sz w:val="20"/>
          <w:szCs w:val="20"/>
          <w:lang w:val="da-DK"/>
        </w:rPr>
        <w:t xml:space="preserve"> er lejen specificeret ud på de forskellige typer af arealer, men lejen kan også godt blot anføres samlet. Lejen betales endvidere kvartalsvis i standarderhvervsleje</w:t>
      </w:r>
      <w:r w:rsidRPr="000D6C09" w:rsidR="006A6E8C">
        <w:rPr>
          <w:rFonts w:ascii="Arial" w:hAnsi="Arial" w:cs="Arial"/>
          <w:sz w:val="20"/>
          <w:szCs w:val="20"/>
          <w:lang w:val="da-DK"/>
        </w:rPr>
        <w:t>kontrakten</w:t>
      </w:r>
      <w:r w:rsidRPr="000D6C09">
        <w:rPr>
          <w:rFonts w:ascii="Arial" w:hAnsi="Arial" w:cs="Arial"/>
          <w:sz w:val="20"/>
          <w:szCs w:val="20"/>
          <w:lang w:val="da-DK"/>
        </w:rPr>
        <w:t>, men parterne kan også aftale, at den i stedet skal betales månedsvis.</w:t>
      </w:r>
    </w:p>
    <w:p w:rsidRPr="000D6C09" w:rsidR="00AE7490" w:rsidP="000D6C09" w:rsidRDefault="00AE7490" w14:paraId="54297C59" w14:textId="77777777">
      <w:pPr>
        <w:spacing w:before="7"/>
        <w:rPr>
          <w:rFonts w:ascii="Arial" w:hAnsi="Arial" w:cs="Arial"/>
          <w:i/>
          <w:sz w:val="20"/>
          <w:szCs w:val="20"/>
          <w:lang w:val="da-DK"/>
        </w:rPr>
      </w:pPr>
    </w:p>
    <w:p w:rsidRPr="000D6C09" w:rsidR="00AE7490" w:rsidP="007C64C3" w:rsidRDefault="00AA0FB8" w14:paraId="56944D2E" w14:textId="28357003">
      <w:pPr>
        <w:pStyle w:val="Brdtekst"/>
        <w:spacing w:after="0" w:line="244" w:lineRule="auto"/>
        <w:ind w:right="315"/>
        <w:rPr>
          <w:rFonts w:ascii="Arial" w:hAnsi="Arial" w:cs="Arial"/>
          <w:sz w:val="20"/>
          <w:szCs w:val="20"/>
          <w:lang w:val="da-DK"/>
        </w:rPr>
      </w:pPr>
      <w:r w:rsidRPr="000D6C09">
        <w:rPr>
          <w:rFonts w:ascii="Arial" w:hAnsi="Arial" w:cs="Arial"/>
          <w:sz w:val="20"/>
          <w:szCs w:val="20"/>
          <w:lang w:val="da-DK"/>
        </w:rPr>
        <w:t>Standarderhvervsleje</w:t>
      </w:r>
      <w:r w:rsidRPr="000D6C09" w:rsidR="006A6E8C">
        <w:rPr>
          <w:rFonts w:ascii="Arial" w:hAnsi="Arial" w:cs="Arial"/>
          <w:sz w:val="20"/>
          <w:szCs w:val="20"/>
          <w:lang w:val="da-DK"/>
        </w:rPr>
        <w:t>kontrakten</w:t>
      </w:r>
      <w:r w:rsidRPr="000D6C09">
        <w:rPr>
          <w:rFonts w:ascii="Arial" w:hAnsi="Arial" w:cs="Arial"/>
          <w:sz w:val="20"/>
          <w:szCs w:val="20"/>
          <w:lang w:val="da-DK"/>
        </w:rPr>
        <w:t xml:space="preserve"> lægger op til, at </w:t>
      </w:r>
      <w:r w:rsidRPr="000D6C09" w:rsidR="00146F71">
        <w:rPr>
          <w:rFonts w:ascii="Arial" w:hAnsi="Arial" w:cs="Arial"/>
          <w:sz w:val="20"/>
          <w:szCs w:val="20"/>
          <w:lang w:val="da-DK"/>
        </w:rPr>
        <w:t>Lejer</w:t>
      </w:r>
      <w:r w:rsidRPr="000D6C09">
        <w:rPr>
          <w:rFonts w:ascii="Arial" w:hAnsi="Arial" w:cs="Arial"/>
          <w:sz w:val="20"/>
          <w:szCs w:val="20"/>
          <w:lang w:val="da-DK"/>
        </w:rPr>
        <w:t xml:space="preserve"> ved siden af lejen og forbrugsudgifter skal betale andel af ejendommens udgifter. Parterne kan dog også aftale, at ejendommens udgifter er en del af lejen. Dette kan være enten delvist, eksempelvis ved at skatter og afgifter indgår i lejen mens </w:t>
      </w:r>
      <w:r w:rsidRPr="000D6C09" w:rsidR="00146F71">
        <w:rPr>
          <w:rFonts w:ascii="Arial" w:hAnsi="Arial" w:cs="Arial"/>
          <w:sz w:val="20"/>
          <w:szCs w:val="20"/>
          <w:lang w:val="da-DK"/>
        </w:rPr>
        <w:t>Lejer</w:t>
      </w:r>
      <w:r w:rsidRPr="000D6C09">
        <w:rPr>
          <w:rFonts w:ascii="Arial" w:hAnsi="Arial" w:cs="Arial"/>
          <w:sz w:val="20"/>
          <w:szCs w:val="20"/>
          <w:lang w:val="da-DK"/>
        </w:rPr>
        <w:t xml:space="preserve"> betaler andel af ejendommens øvrige udgifter, eller ved at samtlige ejendommens udgifter indgår i le</w:t>
      </w:r>
      <w:r w:rsidRPr="000D6C09">
        <w:rPr>
          <w:rFonts w:ascii="Arial" w:hAnsi="Arial" w:cs="Arial"/>
          <w:spacing w:val="-4"/>
          <w:sz w:val="20"/>
          <w:szCs w:val="20"/>
          <w:lang w:val="da-DK"/>
        </w:rPr>
        <w:t>jen.</w:t>
      </w:r>
    </w:p>
    <w:p w:rsidRPr="000D6C09" w:rsidR="00AE7490" w:rsidP="000D6C09" w:rsidRDefault="00AE7490" w14:paraId="1261CF4E" w14:textId="77777777">
      <w:pPr>
        <w:spacing w:before="9"/>
        <w:rPr>
          <w:rFonts w:ascii="Arial" w:hAnsi="Arial" w:cs="Arial"/>
          <w:i/>
          <w:sz w:val="20"/>
          <w:szCs w:val="20"/>
          <w:lang w:val="da-DK"/>
        </w:rPr>
      </w:pPr>
    </w:p>
    <w:p w:rsidRPr="000D6C09" w:rsidR="00AE7490" w:rsidP="000D6C09" w:rsidRDefault="004E2506" w14:paraId="4D5AA4E6" w14:textId="72231E03">
      <w:pPr>
        <w:pStyle w:val="Brdtekst"/>
        <w:spacing w:before="1" w:line="242" w:lineRule="auto"/>
        <w:ind w:right="533"/>
        <w:rPr>
          <w:rFonts w:ascii="Arial" w:hAnsi="Arial" w:cs="Arial"/>
          <w:sz w:val="20"/>
          <w:szCs w:val="20"/>
          <w:lang w:val="da-DK"/>
        </w:rPr>
      </w:pPr>
      <w:r w:rsidRPr="000D6C09">
        <w:rPr>
          <w:rFonts w:ascii="Arial" w:hAnsi="Arial" w:cs="Arial"/>
          <w:sz w:val="20"/>
          <w:szCs w:val="20"/>
          <w:lang w:val="da-DK"/>
        </w:rPr>
        <w:t>I standarderhvervsleje</w:t>
      </w:r>
      <w:r w:rsidRPr="000D6C09" w:rsidR="006A6E8C">
        <w:rPr>
          <w:rFonts w:ascii="Arial" w:hAnsi="Arial" w:cs="Arial"/>
          <w:sz w:val="20"/>
          <w:szCs w:val="20"/>
          <w:lang w:val="da-DK"/>
        </w:rPr>
        <w:t>kontrakten</w:t>
      </w:r>
      <w:r w:rsidRPr="000D6C09">
        <w:rPr>
          <w:rFonts w:ascii="Arial" w:hAnsi="Arial" w:cs="Arial"/>
          <w:sz w:val="20"/>
          <w:szCs w:val="20"/>
          <w:lang w:val="da-DK"/>
        </w:rPr>
        <w:t xml:space="preserve"> beregnes depositum kun på baggrund af lejen, men depositummet kan også godt beregnes på baggrund af leje og ydelser samlet.</w:t>
      </w:r>
    </w:p>
    <w:p w:rsidRPr="00C8221F" w:rsidR="00AE7490" w:rsidP="008706DC" w:rsidRDefault="00AE7490" w14:paraId="2974E2EC" w14:textId="77777777">
      <w:pPr>
        <w:spacing w:before="3" w:after="1"/>
        <w:rPr>
          <w:rFonts w:ascii="Arial" w:hAnsi="Arial" w:cs="Arial"/>
          <w:i/>
          <w:sz w:val="23"/>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984DFD" w:rsidR="00AE7490" w:rsidTr="00306A5D" w14:paraId="5A1547E1" w14:textId="77777777">
        <w:trPr>
          <w:trHeight w:val="804"/>
        </w:trPr>
        <w:tc>
          <w:tcPr>
            <w:tcW w:w="10206" w:type="dxa"/>
            <w:gridSpan w:val="2"/>
            <w:tcMar>
              <w:right w:w="170" w:type="dxa"/>
            </w:tcMar>
            <w:vAlign w:val="center"/>
          </w:tcPr>
          <w:p w:rsidRPr="00984DFD" w:rsidR="00AE7490" w:rsidP="00FF3862" w:rsidRDefault="004E2506" w14:paraId="183F93C9" w14:textId="77777777">
            <w:pPr>
              <w:pStyle w:val="TableParagraph"/>
              <w:rPr>
                <w:b/>
                <w:bCs/>
                <w:sz w:val="23"/>
                <w:szCs w:val="23"/>
              </w:rPr>
            </w:pPr>
            <w:r w:rsidRPr="00984DFD">
              <w:rPr>
                <w:b/>
                <w:bCs/>
                <w:sz w:val="23"/>
                <w:szCs w:val="23"/>
              </w:rPr>
              <w:t>Samlet leje</w:t>
            </w:r>
          </w:p>
        </w:tc>
      </w:tr>
      <w:tr w:rsidRPr="00C8221F" w:rsidR="00AE7490" w:rsidTr="00306A5D" w14:paraId="7E6BBA15" w14:textId="77777777">
        <w:trPr>
          <w:trHeight w:val="537"/>
        </w:trPr>
        <w:tc>
          <w:tcPr>
            <w:tcW w:w="2587" w:type="dxa"/>
            <w:tcMar>
              <w:right w:w="170" w:type="dxa"/>
            </w:tcMar>
          </w:tcPr>
          <w:p w:rsidRPr="000D6C09" w:rsidR="00AE7490" w:rsidP="00FF3862" w:rsidRDefault="00FB506A" w14:paraId="7D7375F9" w14:textId="2028B49E">
            <w:pPr>
              <w:pStyle w:val="TableParagraph"/>
            </w:pPr>
            <w:r w:rsidRPr="000D6C09">
              <w:t>Erstat pkt.</w:t>
            </w:r>
            <w:r w:rsidRPr="000D6C09" w:rsidR="004E2506">
              <w:rPr>
                <w:spacing w:val="2"/>
              </w:rPr>
              <w:t xml:space="preserve"> </w:t>
            </w:r>
            <w:r w:rsidRPr="000D6C09" w:rsidR="004E2506">
              <w:rPr>
                <w:spacing w:val="-4"/>
              </w:rPr>
              <w:t>6.1</w:t>
            </w:r>
          </w:p>
        </w:tc>
        <w:tc>
          <w:tcPr>
            <w:tcW w:w="7619" w:type="dxa"/>
            <w:tcMar>
              <w:right w:w="170" w:type="dxa"/>
            </w:tcMar>
          </w:tcPr>
          <w:p w:rsidRPr="000D6C09" w:rsidR="00AE7490" w:rsidP="00FF3862" w:rsidRDefault="004E2506" w14:paraId="5181DF98" w14:textId="37392412">
            <w:pPr>
              <w:pStyle w:val="TableParagraph"/>
            </w:pPr>
            <w:r w:rsidRPr="000D6C09">
              <w:t>Den</w:t>
            </w:r>
            <w:r w:rsidRPr="000D6C09">
              <w:rPr>
                <w:spacing w:val="3"/>
              </w:rPr>
              <w:t xml:space="preserve"> </w:t>
            </w:r>
            <w:r w:rsidRPr="000D6C09">
              <w:t>årlige</w:t>
            </w:r>
            <w:r w:rsidRPr="000D6C09">
              <w:rPr>
                <w:spacing w:val="2"/>
              </w:rPr>
              <w:t xml:space="preserve"> </w:t>
            </w:r>
            <w:r w:rsidRPr="000D6C09">
              <w:t>leje udgør</w:t>
            </w:r>
            <w:r w:rsidRPr="000D6C09">
              <w:rPr>
                <w:spacing w:val="2"/>
              </w:rPr>
              <w:t xml:space="preserve"> </w:t>
            </w:r>
            <w:r w:rsidRPr="000D6C09">
              <w:t xml:space="preserve">kr. </w:t>
            </w:r>
            <w:r w:rsidR="00BC5C70">
              <w:rPr>
                <w:b/>
                <w:i/>
              </w:rPr>
              <w:fldChar w:fldCharType="begin">
                <w:ffData>
                  <w:name w:val="Tekst32"/>
                  <w:enabled/>
                  <w:calcOnExit w:val="0"/>
                  <w:textInput>
                    <w:default w:val="beløb"/>
                  </w:textInput>
                </w:ffData>
              </w:fldChar>
            </w:r>
            <w:bookmarkStart w:name="Tekst32" w:id="24"/>
            <w:r w:rsidR="00BC5C70">
              <w:rPr>
                <w:b/>
                <w:i/>
              </w:rPr>
              <w:instrText xml:space="preserve"> FORMTEXT </w:instrText>
            </w:r>
            <w:r w:rsidR="00BC5C70">
              <w:rPr>
                <w:b/>
                <w:i/>
              </w:rPr>
            </w:r>
            <w:r w:rsidR="00BC5C70">
              <w:rPr>
                <w:b/>
                <w:i/>
              </w:rPr>
              <w:fldChar w:fldCharType="separate"/>
            </w:r>
            <w:r w:rsidR="00BC5C70">
              <w:rPr>
                <w:b/>
                <w:i/>
                <w:noProof/>
              </w:rPr>
              <w:t>beløb</w:t>
            </w:r>
            <w:r w:rsidR="00BC5C70">
              <w:rPr>
                <w:b/>
                <w:i/>
              </w:rPr>
              <w:fldChar w:fldCharType="end"/>
            </w:r>
            <w:bookmarkEnd w:id="24"/>
            <w:r w:rsidRPr="000D6C09">
              <w:rPr>
                <w:b/>
                <w:spacing w:val="2"/>
              </w:rPr>
              <w:t xml:space="preserve"> </w:t>
            </w:r>
            <w:r w:rsidRPr="000D6C09">
              <w:t>ekskl.</w:t>
            </w:r>
            <w:r w:rsidRPr="000D6C09">
              <w:rPr>
                <w:spacing w:val="2"/>
              </w:rPr>
              <w:t xml:space="preserve"> </w:t>
            </w:r>
            <w:r w:rsidRPr="000D6C09">
              <w:rPr>
                <w:spacing w:val="-4"/>
              </w:rPr>
              <w:t>moms.</w:t>
            </w:r>
          </w:p>
        </w:tc>
      </w:tr>
      <w:tr w:rsidRPr="00984DFD" w:rsidR="00AE7490" w:rsidTr="00306A5D" w14:paraId="0341EB20" w14:textId="77777777">
        <w:trPr>
          <w:trHeight w:val="804"/>
        </w:trPr>
        <w:tc>
          <w:tcPr>
            <w:tcW w:w="10206" w:type="dxa"/>
            <w:gridSpan w:val="2"/>
            <w:tcMar>
              <w:right w:w="170" w:type="dxa"/>
            </w:tcMar>
            <w:vAlign w:val="center"/>
          </w:tcPr>
          <w:p w:rsidRPr="00984DFD" w:rsidR="00AE7490" w:rsidP="00BC5C70" w:rsidRDefault="004E2506" w14:paraId="6A20B162" w14:textId="77777777">
            <w:pPr>
              <w:pStyle w:val="TableParagraph"/>
              <w:ind w:left="258" w:hanging="156"/>
              <w:rPr>
                <w:b/>
                <w:bCs/>
                <w:sz w:val="23"/>
                <w:szCs w:val="23"/>
              </w:rPr>
            </w:pPr>
            <w:r w:rsidRPr="00984DFD">
              <w:rPr>
                <w:b/>
                <w:bCs/>
                <w:sz w:val="23"/>
                <w:szCs w:val="23"/>
              </w:rPr>
              <w:t>Samlet leje med særindretning</w:t>
            </w:r>
          </w:p>
        </w:tc>
      </w:tr>
      <w:tr w:rsidRPr="00BC5C70" w:rsidR="00AE7490" w:rsidTr="00306A5D" w14:paraId="6113561D" w14:textId="77777777">
        <w:trPr>
          <w:trHeight w:val="1609"/>
        </w:trPr>
        <w:tc>
          <w:tcPr>
            <w:tcW w:w="2587" w:type="dxa"/>
            <w:tcMar>
              <w:right w:w="170" w:type="dxa"/>
            </w:tcMar>
          </w:tcPr>
          <w:p w:rsidRPr="000D6C09" w:rsidR="00AE7490" w:rsidP="00FF3862" w:rsidRDefault="00FB506A" w14:paraId="12E5DB08" w14:textId="54A5D103">
            <w:pPr>
              <w:pStyle w:val="TableParagraph"/>
            </w:pPr>
            <w:r w:rsidRPr="000D6C09">
              <w:t>Erstat pkt.</w:t>
            </w:r>
            <w:r w:rsidRPr="000D6C09" w:rsidR="004E2506">
              <w:rPr>
                <w:spacing w:val="2"/>
              </w:rPr>
              <w:t xml:space="preserve"> </w:t>
            </w:r>
            <w:r w:rsidRPr="000D6C09" w:rsidR="004E2506">
              <w:rPr>
                <w:spacing w:val="-4"/>
              </w:rPr>
              <w:t>6.1</w:t>
            </w:r>
          </w:p>
        </w:tc>
        <w:tc>
          <w:tcPr>
            <w:tcW w:w="7619" w:type="dxa"/>
            <w:tcMar>
              <w:right w:w="170" w:type="dxa"/>
            </w:tcMar>
          </w:tcPr>
          <w:p w:rsidRPr="000D6C09" w:rsidR="00AE7490" w:rsidP="00FF3862" w:rsidRDefault="004E2506" w14:paraId="1710826D" w14:textId="77777777">
            <w:pPr>
              <w:pStyle w:val="TableParagraph"/>
            </w:pPr>
            <w:r w:rsidRPr="000D6C09">
              <w:t>Den</w:t>
            </w:r>
            <w:r w:rsidRPr="000D6C09">
              <w:rPr>
                <w:spacing w:val="6"/>
              </w:rPr>
              <w:t xml:space="preserve"> </w:t>
            </w:r>
            <w:r w:rsidRPr="000D6C09">
              <w:t>årlige</w:t>
            </w:r>
            <w:r w:rsidRPr="000D6C09">
              <w:rPr>
                <w:spacing w:val="5"/>
              </w:rPr>
              <w:t xml:space="preserve"> </w:t>
            </w:r>
            <w:r w:rsidRPr="000D6C09">
              <w:t>leje</w:t>
            </w:r>
            <w:r w:rsidRPr="000D6C09">
              <w:rPr>
                <w:spacing w:val="2"/>
              </w:rPr>
              <w:t xml:space="preserve"> </w:t>
            </w:r>
            <w:r w:rsidRPr="000D6C09">
              <w:t>udgør</w:t>
            </w:r>
            <w:r w:rsidRPr="000D6C09">
              <w:rPr>
                <w:spacing w:val="4"/>
              </w:rPr>
              <w:t xml:space="preserve"> </w:t>
            </w:r>
            <w:r w:rsidRPr="000D6C09">
              <w:t>ekskl.</w:t>
            </w:r>
            <w:r w:rsidRPr="000D6C09">
              <w:rPr>
                <w:spacing w:val="5"/>
              </w:rPr>
              <w:t xml:space="preserve"> </w:t>
            </w:r>
            <w:r w:rsidRPr="000D6C09">
              <w:rPr>
                <w:spacing w:val="-4"/>
              </w:rPr>
              <w:t>moms:</w:t>
            </w:r>
          </w:p>
          <w:p w:rsidRPr="000D6C09" w:rsidR="00AE7490" w:rsidP="00FF3862" w:rsidRDefault="00AE7490" w14:paraId="6F6842C5" w14:textId="77777777">
            <w:pPr>
              <w:pStyle w:val="TableParagraph"/>
            </w:pPr>
          </w:p>
          <w:p w:rsidRPr="000D6C09" w:rsidR="00AE7490" w:rsidP="00FF3862" w:rsidRDefault="004E2506" w14:paraId="0DD68218" w14:textId="5693091A">
            <w:pPr>
              <w:pStyle w:val="TableParagraph"/>
              <w:rPr>
                <w:b/>
              </w:rPr>
            </w:pPr>
            <w:r w:rsidRPr="000D6C09">
              <w:t>Årlig</w:t>
            </w:r>
            <w:r w:rsidRPr="000D6C09">
              <w:rPr>
                <w:spacing w:val="1"/>
              </w:rPr>
              <w:t xml:space="preserve"> </w:t>
            </w:r>
            <w:r w:rsidRPr="000D6C09">
              <w:t>grundleje</w:t>
            </w:r>
            <w:r w:rsidRPr="000D6C09">
              <w:tab/>
            </w:r>
            <w:r w:rsidRPr="000D6C09">
              <w:t>kr.</w:t>
            </w:r>
            <w:r w:rsidRPr="000D6C09">
              <w:rPr>
                <w:spacing w:val="1"/>
              </w:rPr>
              <w:t xml:space="preserve"> </w:t>
            </w:r>
            <w:r w:rsidR="00BC5C70">
              <w:rPr>
                <w:b/>
                <w:i/>
              </w:rPr>
              <w:fldChar w:fldCharType="begin">
                <w:ffData>
                  <w:name w:val="Tekst32"/>
                  <w:enabled/>
                  <w:calcOnExit w:val="0"/>
                  <w:textInput>
                    <w:default w:val="beløb"/>
                  </w:textInput>
                </w:ffData>
              </w:fldChar>
            </w:r>
            <w:r w:rsidR="00BC5C70">
              <w:rPr>
                <w:b/>
                <w:i/>
              </w:rPr>
              <w:instrText xml:space="preserve"> FORMTEXT </w:instrText>
            </w:r>
            <w:r w:rsidR="00BC5C70">
              <w:rPr>
                <w:b/>
                <w:i/>
              </w:rPr>
            </w:r>
            <w:r w:rsidR="00BC5C70">
              <w:rPr>
                <w:b/>
                <w:i/>
              </w:rPr>
              <w:fldChar w:fldCharType="separate"/>
            </w:r>
            <w:r w:rsidR="00BC5C70">
              <w:rPr>
                <w:b/>
                <w:i/>
                <w:noProof/>
              </w:rPr>
              <w:t>beløb</w:t>
            </w:r>
            <w:r w:rsidR="00BC5C70">
              <w:rPr>
                <w:b/>
                <w:i/>
              </w:rPr>
              <w:fldChar w:fldCharType="end"/>
            </w:r>
          </w:p>
          <w:p w:rsidRPr="000D6C09" w:rsidR="00AE7490" w:rsidP="00FF3862" w:rsidRDefault="004E2506" w14:paraId="79499660" w14:textId="5CA0AD31">
            <w:pPr>
              <w:pStyle w:val="TableParagraph"/>
              <w:rPr>
                <w:b/>
                <w:bCs/>
              </w:rPr>
            </w:pPr>
            <w:r w:rsidRPr="000D6C09">
              <w:t>Årlig</w:t>
            </w:r>
            <w:r w:rsidRPr="000D6C09">
              <w:rPr>
                <w:spacing w:val="4"/>
              </w:rPr>
              <w:t xml:space="preserve"> </w:t>
            </w:r>
            <w:r w:rsidRPr="000D6C09">
              <w:t>tillægsleje</w:t>
            </w:r>
            <w:r w:rsidRPr="000D6C09">
              <w:rPr>
                <w:spacing w:val="4"/>
              </w:rPr>
              <w:t xml:space="preserve"> </w:t>
            </w:r>
            <w:r w:rsidRPr="000D6C09">
              <w:t>for</w:t>
            </w:r>
            <w:r w:rsidRPr="000D6C09">
              <w:rPr>
                <w:spacing w:val="5"/>
              </w:rPr>
              <w:t xml:space="preserve"> </w:t>
            </w:r>
            <w:r w:rsidRPr="000D6C09">
              <w:t>særindretning</w:t>
            </w:r>
            <w:r w:rsidRPr="000D6C09">
              <w:rPr>
                <w:spacing w:val="5"/>
              </w:rPr>
              <w:t xml:space="preserve"> </w:t>
            </w:r>
            <w:r w:rsidRPr="000D6C09">
              <w:t>beskrevet</w:t>
            </w:r>
            <w:r w:rsidRPr="000D6C09">
              <w:rPr>
                <w:spacing w:val="4"/>
              </w:rPr>
              <w:t xml:space="preserve"> </w:t>
            </w:r>
            <w:r w:rsidRPr="000D6C09">
              <w:t>i</w:t>
            </w:r>
            <w:r w:rsidRPr="000D6C09">
              <w:rPr>
                <w:spacing w:val="4"/>
              </w:rPr>
              <w:t xml:space="preserve"> </w:t>
            </w:r>
            <w:r w:rsidRPr="000D6C09">
              <w:rPr>
                <w:b/>
                <w:bCs/>
                <w:i/>
                <w:iCs/>
              </w:rPr>
              <w:t>bilag</w:t>
            </w:r>
            <w:r w:rsidRPr="000D6C09">
              <w:rPr>
                <w:b/>
                <w:bCs/>
                <w:spacing w:val="4"/>
              </w:rPr>
              <w:t xml:space="preserve"> </w:t>
            </w:r>
            <w:r w:rsidR="00BC5C70">
              <w:rPr>
                <w:b/>
                <w:i/>
              </w:rPr>
              <w:fldChar w:fldCharType="begin">
                <w:ffData>
                  <w:name w:val=""/>
                  <w:enabled/>
                  <w:calcOnExit w:val="0"/>
                  <w:textInput>
                    <w:default w:val="nr."/>
                  </w:textInput>
                </w:ffData>
              </w:fldChar>
            </w:r>
            <w:r w:rsidR="00BC5C70">
              <w:rPr>
                <w:b/>
                <w:i/>
              </w:rPr>
              <w:instrText xml:space="preserve"> FORMTEXT </w:instrText>
            </w:r>
            <w:r w:rsidR="00BC5C70">
              <w:rPr>
                <w:b/>
                <w:i/>
              </w:rPr>
            </w:r>
            <w:r w:rsidR="00BC5C70">
              <w:rPr>
                <w:b/>
                <w:i/>
              </w:rPr>
              <w:fldChar w:fldCharType="separate"/>
            </w:r>
            <w:r w:rsidR="00BC5C70">
              <w:rPr>
                <w:b/>
                <w:i/>
                <w:noProof/>
              </w:rPr>
              <w:t>nr.</w:t>
            </w:r>
            <w:r w:rsidR="00BC5C70">
              <w:rPr>
                <w:b/>
                <w:i/>
              </w:rPr>
              <w:fldChar w:fldCharType="end"/>
            </w:r>
            <w:r w:rsidRPr="000D6C09" w:rsidR="00BC5C70">
              <w:rPr>
                <w:b/>
                <w:bCs/>
              </w:rPr>
              <w:t xml:space="preserve"> </w:t>
            </w:r>
            <w:r w:rsidRPr="000D6C09">
              <w:t>kr.</w:t>
            </w:r>
            <w:r w:rsidRPr="000D6C09">
              <w:rPr>
                <w:spacing w:val="1"/>
              </w:rPr>
              <w:t xml:space="preserve"> </w:t>
            </w:r>
            <w:r w:rsidR="00BC5C70">
              <w:rPr>
                <w:b/>
                <w:i/>
              </w:rPr>
              <w:fldChar w:fldCharType="begin">
                <w:ffData>
                  <w:name w:val="Tekst32"/>
                  <w:enabled/>
                  <w:calcOnExit w:val="0"/>
                  <w:textInput>
                    <w:default w:val="beløb"/>
                  </w:textInput>
                </w:ffData>
              </w:fldChar>
            </w:r>
            <w:r w:rsidR="00BC5C70">
              <w:rPr>
                <w:b/>
                <w:i/>
              </w:rPr>
              <w:instrText xml:space="preserve"> FORMTEXT </w:instrText>
            </w:r>
            <w:r w:rsidR="00BC5C70">
              <w:rPr>
                <w:b/>
                <w:i/>
              </w:rPr>
            </w:r>
            <w:r w:rsidR="00BC5C70">
              <w:rPr>
                <w:b/>
                <w:i/>
              </w:rPr>
              <w:fldChar w:fldCharType="separate"/>
            </w:r>
            <w:r w:rsidR="00BC5C70">
              <w:rPr>
                <w:b/>
                <w:i/>
                <w:noProof/>
              </w:rPr>
              <w:t>beløb</w:t>
            </w:r>
            <w:r w:rsidR="00BC5C70">
              <w:rPr>
                <w:b/>
                <w:i/>
              </w:rPr>
              <w:fldChar w:fldCharType="end"/>
            </w:r>
          </w:p>
          <w:p w:rsidRPr="000D6C09" w:rsidR="00AE7490" w:rsidP="00FF3862" w:rsidRDefault="00AE7490" w14:paraId="171AE1E8" w14:textId="77777777">
            <w:pPr>
              <w:pStyle w:val="TableParagraph"/>
            </w:pPr>
          </w:p>
          <w:p w:rsidRPr="000D6C09" w:rsidR="00AE7490" w:rsidP="00FF3862" w:rsidRDefault="004E2506" w14:paraId="7D592CA9" w14:textId="54002C74">
            <w:pPr>
              <w:pStyle w:val="TableParagraph"/>
            </w:pPr>
            <w:r w:rsidRPr="000D6C09">
              <w:t>Samlet</w:t>
            </w:r>
            <w:r w:rsidRPr="000D6C09">
              <w:rPr>
                <w:spacing w:val="3"/>
              </w:rPr>
              <w:t xml:space="preserve"> </w:t>
            </w:r>
            <w:r w:rsidRPr="000D6C09">
              <w:t>årlig</w:t>
            </w:r>
            <w:r w:rsidRPr="000D6C09">
              <w:rPr>
                <w:spacing w:val="3"/>
              </w:rPr>
              <w:t xml:space="preserve"> </w:t>
            </w:r>
            <w:r w:rsidRPr="000D6C09">
              <w:t>leje</w:t>
            </w:r>
            <w:r w:rsidRPr="000D6C09">
              <w:rPr>
                <w:spacing w:val="2"/>
              </w:rPr>
              <w:t xml:space="preserve"> </w:t>
            </w:r>
            <w:r w:rsidRPr="000D6C09">
              <w:t>kr.</w:t>
            </w:r>
            <w:r w:rsidRPr="000D6C09">
              <w:rPr>
                <w:spacing w:val="2"/>
              </w:rPr>
              <w:t xml:space="preserve"> </w:t>
            </w:r>
            <w:r w:rsidR="00BC5C70">
              <w:rPr>
                <w:b/>
                <w:i/>
              </w:rPr>
              <w:fldChar w:fldCharType="begin">
                <w:ffData>
                  <w:name w:val="Tekst32"/>
                  <w:enabled/>
                  <w:calcOnExit w:val="0"/>
                  <w:textInput>
                    <w:default w:val="beløb"/>
                  </w:textInput>
                </w:ffData>
              </w:fldChar>
            </w:r>
            <w:r w:rsidR="00BC5C70">
              <w:rPr>
                <w:b/>
                <w:i/>
              </w:rPr>
              <w:instrText xml:space="preserve"> FORMTEXT </w:instrText>
            </w:r>
            <w:r w:rsidR="00BC5C70">
              <w:rPr>
                <w:b/>
                <w:i/>
              </w:rPr>
            </w:r>
            <w:r w:rsidR="00BC5C70">
              <w:rPr>
                <w:b/>
                <w:i/>
              </w:rPr>
              <w:fldChar w:fldCharType="separate"/>
            </w:r>
            <w:r w:rsidR="00BC5C70">
              <w:rPr>
                <w:b/>
                <w:i/>
                <w:noProof/>
              </w:rPr>
              <w:t>beløb</w:t>
            </w:r>
            <w:r w:rsidR="00BC5C70">
              <w:rPr>
                <w:b/>
                <w:i/>
              </w:rPr>
              <w:fldChar w:fldCharType="end"/>
            </w:r>
            <w:r w:rsidRPr="000D6C09">
              <w:rPr>
                <w:b/>
                <w:spacing w:val="1"/>
              </w:rPr>
              <w:t xml:space="preserve"> </w:t>
            </w:r>
            <w:r w:rsidRPr="000D6C09">
              <w:t>ekskl.</w:t>
            </w:r>
            <w:r w:rsidRPr="000D6C09">
              <w:rPr>
                <w:spacing w:val="1"/>
              </w:rPr>
              <w:t xml:space="preserve"> </w:t>
            </w:r>
            <w:r w:rsidRPr="000D6C09">
              <w:rPr>
                <w:spacing w:val="-4"/>
              </w:rPr>
              <w:t>moms.</w:t>
            </w:r>
          </w:p>
        </w:tc>
      </w:tr>
      <w:tr w:rsidRPr="00F84A2B" w:rsidR="00AE7490" w:rsidTr="00306A5D" w14:paraId="14546703" w14:textId="77777777">
        <w:trPr>
          <w:trHeight w:val="804"/>
        </w:trPr>
        <w:tc>
          <w:tcPr>
            <w:tcW w:w="10206" w:type="dxa"/>
            <w:gridSpan w:val="2"/>
            <w:tcMar>
              <w:right w:w="170" w:type="dxa"/>
            </w:tcMar>
            <w:vAlign w:val="center"/>
          </w:tcPr>
          <w:p w:rsidRPr="00984DFD" w:rsidR="00AE7490" w:rsidP="00FF3862" w:rsidRDefault="004E2506" w14:paraId="29DCBD3C" w14:textId="77777777">
            <w:pPr>
              <w:pStyle w:val="TableParagraph"/>
              <w:rPr>
                <w:b/>
                <w:bCs/>
                <w:sz w:val="23"/>
                <w:szCs w:val="23"/>
              </w:rPr>
            </w:pPr>
            <w:r w:rsidRPr="00984DFD">
              <w:rPr>
                <w:b/>
                <w:bCs/>
                <w:sz w:val="23"/>
                <w:szCs w:val="23"/>
              </w:rPr>
              <w:t>Skatter og afgifter indgår i lejen</w:t>
            </w:r>
          </w:p>
        </w:tc>
      </w:tr>
      <w:tr w:rsidRPr="00F84A2B" w:rsidR="00AE7490" w:rsidTr="00306A5D" w14:paraId="43C8FB1C" w14:textId="77777777">
        <w:trPr>
          <w:trHeight w:val="8589"/>
        </w:trPr>
        <w:tc>
          <w:tcPr>
            <w:tcW w:w="2587" w:type="dxa"/>
            <w:tcMar>
              <w:right w:w="170" w:type="dxa"/>
            </w:tcMar>
          </w:tcPr>
          <w:p w:rsidRPr="000D6C09" w:rsidR="00AE7490" w:rsidP="00FF3862" w:rsidRDefault="004E2506" w14:paraId="0500AB1F" w14:textId="78504218">
            <w:pPr>
              <w:pStyle w:val="TableParagraph"/>
            </w:pPr>
            <w:r w:rsidRPr="000D6C09">
              <w:t xml:space="preserve">Tilføj </w:t>
            </w:r>
            <w:r w:rsidRPr="000D6C09" w:rsidR="00FB506A">
              <w:t>pkt.</w:t>
            </w:r>
            <w:r w:rsidRPr="000D6C09">
              <w:rPr>
                <w:spacing w:val="3"/>
              </w:rPr>
              <w:t xml:space="preserve"> </w:t>
            </w:r>
            <w:r w:rsidRPr="000D6C09">
              <w:rPr>
                <w:spacing w:val="-4"/>
              </w:rPr>
              <w:t>6.2</w:t>
            </w:r>
          </w:p>
          <w:p w:rsidRPr="000D6C09" w:rsidR="00AE7490" w:rsidP="00FF3862" w:rsidRDefault="00AE7490" w14:paraId="05B16D40" w14:textId="77777777">
            <w:pPr>
              <w:pStyle w:val="TableParagraph"/>
            </w:pPr>
          </w:p>
          <w:p w:rsidRPr="000D6C09" w:rsidR="00AE7490" w:rsidP="00FF3862" w:rsidRDefault="00AE7490" w14:paraId="02B8F171" w14:textId="77777777">
            <w:pPr>
              <w:pStyle w:val="TableParagraph"/>
            </w:pPr>
          </w:p>
          <w:p w:rsidRPr="000D6C09" w:rsidR="00AE7490" w:rsidP="00FF3862" w:rsidRDefault="00AE7490" w14:paraId="0C133094" w14:textId="77777777">
            <w:pPr>
              <w:pStyle w:val="TableParagraph"/>
            </w:pPr>
          </w:p>
          <w:p w:rsidRPr="000D6C09" w:rsidR="00AE7490" w:rsidP="00FF3862" w:rsidRDefault="00AE7490" w14:paraId="573B5DE8" w14:textId="77777777">
            <w:pPr>
              <w:pStyle w:val="TableParagraph"/>
            </w:pPr>
          </w:p>
          <w:p w:rsidRPr="000D6C09" w:rsidR="00AE7490" w:rsidP="00FF3862" w:rsidRDefault="004E2506" w14:paraId="1B8E6A56" w14:textId="77777777">
            <w:pPr>
              <w:pStyle w:val="TableParagraph"/>
            </w:pPr>
            <w:r w:rsidRPr="000D6C09">
              <w:t>Eller</w:t>
            </w:r>
            <w:r w:rsidRPr="000D6C09">
              <w:rPr>
                <w:spacing w:val="5"/>
              </w:rPr>
              <w:t xml:space="preserve"> </w:t>
            </w:r>
            <w:r w:rsidRPr="000D6C09">
              <w:t>tilføj</w:t>
            </w:r>
            <w:r w:rsidRPr="000D6C09">
              <w:rPr>
                <w:spacing w:val="5"/>
              </w:rPr>
              <w:t xml:space="preserve"> </w:t>
            </w:r>
            <w:r w:rsidRPr="000D6C09">
              <w:t>evt.</w:t>
            </w:r>
            <w:r w:rsidRPr="000D6C09">
              <w:rPr>
                <w:spacing w:val="3"/>
              </w:rPr>
              <w:t xml:space="preserve"> </w:t>
            </w:r>
            <w:r w:rsidRPr="000D6C09">
              <w:t>alternativ</w:t>
            </w:r>
          </w:p>
          <w:p w:rsidRPr="000D6C09" w:rsidR="00AE7490" w:rsidP="00FF3862" w:rsidRDefault="00FB506A" w14:paraId="4192205C" w14:textId="781F4F88">
            <w:pPr>
              <w:pStyle w:val="TableParagraph"/>
            </w:pPr>
            <w:r w:rsidRPr="000D6C09">
              <w:t>pkt.</w:t>
            </w:r>
            <w:r w:rsidRPr="000D6C09" w:rsidR="004E2506">
              <w:rPr>
                <w:spacing w:val="2"/>
              </w:rPr>
              <w:t xml:space="preserve"> </w:t>
            </w:r>
            <w:r w:rsidRPr="000D6C09" w:rsidR="004E2506">
              <w:rPr>
                <w:spacing w:val="-5"/>
              </w:rPr>
              <w:t>6.2</w:t>
            </w:r>
          </w:p>
          <w:p w:rsidRPr="000D6C09" w:rsidR="00AE7490" w:rsidP="00FF3862" w:rsidRDefault="00AE7490" w14:paraId="1DF04F54" w14:textId="77777777">
            <w:pPr>
              <w:pStyle w:val="TableParagraph"/>
            </w:pPr>
          </w:p>
          <w:p w:rsidRPr="000D6C09" w:rsidR="00AE7490" w:rsidP="00FF3862" w:rsidRDefault="00AE7490" w14:paraId="271FFE31" w14:textId="77777777">
            <w:pPr>
              <w:pStyle w:val="TableParagraph"/>
            </w:pPr>
          </w:p>
          <w:p w:rsidRPr="000D6C09" w:rsidR="00AE7490" w:rsidP="00FF3862" w:rsidRDefault="00AE7490" w14:paraId="11676BE1" w14:textId="77777777">
            <w:pPr>
              <w:pStyle w:val="TableParagraph"/>
            </w:pPr>
          </w:p>
          <w:p w:rsidRPr="000D6C09" w:rsidR="00AE7490" w:rsidP="00FF3862" w:rsidRDefault="66881F7A" w14:paraId="47A2548E" w14:textId="684E3DE9">
            <w:pPr>
              <w:pStyle w:val="TableParagraph"/>
            </w:pPr>
            <w:r w:rsidRPr="000D6C09">
              <w:t xml:space="preserve">og </w:t>
            </w:r>
            <w:r w:rsidRPr="000D6C09" w:rsidR="16CE0612">
              <w:t>t</w:t>
            </w:r>
            <w:r w:rsidRPr="000D6C09" w:rsidR="00AA0FB8">
              <w:t>ilføj</w:t>
            </w:r>
            <w:r w:rsidRPr="000D6C09" w:rsidR="00AA0FB8">
              <w:rPr>
                <w:spacing w:val="2"/>
              </w:rPr>
              <w:t xml:space="preserve"> </w:t>
            </w:r>
            <w:r w:rsidRPr="000D6C09" w:rsidR="00FB506A">
              <w:t>pkt.</w:t>
            </w:r>
            <w:r w:rsidRPr="000D6C09" w:rsidR="00AA0FB8">
              <w:rPr>
                <w:spacing w:val="2"/>
              </w:rPr>
              <w:t xml:space="preserve"> </w:t>
            </w:r>
            <w:r w:rsidRPr="000D6C09" w:rsidR="00AA0FB8">
              <w:rPr>
                <w:spacing w:val="-4"/>
              </w:rPr>
              <w:t>6.2.1</w:t>
            </w:r>
          </w:p>
          <w:p w:rsidRPr="000D6C09" w:rsidR="00AE7490" w:rsidP="00FF3862" w:rsidRDefault="00AE7490" w14:paraId="39929FCE" w14:textId="77777777">
            <w:pPr>
              <w:pStyle w:val="TableParagraph"/>
            </w:pPr>
          </w:p>
          <w:p w:rsidRPr="000D6C09" w:rsidR="00AE7490" w:rsidP="00FF3862" w:rsidRDefault="00AE7490" w14:paraId="490981F8" w14:textId="77777777">
            <w:pPr>
              <w:pStyle w:val="TableParagraph"/>
            </w:pPr>
          </w:p>
          <w:p w:rsidRPr="000D6C09" w:rsidR="00AE7490" w:rsidP="00FF3862" w:rsidRDefault="00AE7490" w14:paraId="0CCBE2A9" w14:textId="77777777">
            <w:pPr>
              <w:pStyle w:val="TableParagraph"/>
            </w:pPr>
          </w:p>
          <w:p w:rsidRPr="000D6C09" w:rsidR="00AE7490" w:rsidP="00FF3862" w:rsidRDefault="00AE7490" w14:paraId="04C31F87" w14:textId="77777777">
            <w:pPr>
              <w:pStyle w:val="TableParagraph"/>
            </w:pPr>
          </w:p>
          <w:p w:rsidRPr="000D6C09" w:rsidR="00AE7490" w:rsidP="00FF3862" w:rsidRDefault="00AE7490" w14:paraId="4C9D1F03" w14:textId="77777777">
            <w:pPr>
              <w:pStyle w:val="TableParagraph"/>
            </w:pPr>
          </w:p>
          <w:p w:rsidRPr="000D6C09" w:rsidR="00AE7490" w:rsidP="00FF3862" w:rsidRDefault="004E2506" w14:paraId="42BB8CEF" w14:textId="5A23D4E6">
            <w:pPr>
              <w:pStyle w:val="TableParagraph"/>
            </w:pPr>
            <w:r w:rsidRPr="000D6C09">
              <w:t>(</w:t>
            </w:r>
            <w:r w:rsidRPr="000D6C09" w:rsidR="00FB506A">
              <w:t>Nuværende pkt.</w:t>
            </w:r>
            <w:r w:rsidRPr="000D6C09">
              <w:t xml:space="preserve"> 6.2 bliver herefter </w:t>
            </w:r>
            <w:r w:rsidRPr="000D6C09" w:rsidR="00FB506A">
              <w:t>til pkt.</w:t>
            </w:r>
            <w:r w:rsidRPr="000D6C09">
              <w:rPr>
                <w:spacing w:val="-1"/>
              </w:rPr>
              <w:t xml:space="preserve"> </w:t>
            </w:r>
            <w:r w:rsidRPr="000D6C09">
              <w:t>6.3 osv.)</w:t>
            </w:r>
          </w:p>
          <w:p w:rsidRPr="000D6C09" w:rsidR="00AE7490" w:rsidP="00FF3862" w:rsidRDefault="00AE7490" w14:paraId="301A744F" w14:textId="77777777">
            <w:pPr>
              <w:pStyle w:val="TableParagraph"/>
            </w:pPr>
          </w:p>
          <w:p w:rsidRPr="000D6C09" w:rsidR="00AE7490" w:rsidP="00FF3862" w:rsidRDefault="004E2506" w14:paraId="01ECB91E" w14:textId="2BAB5339">
            <w:pPr>
              <w:pStyle w:val="TableParagraph"/>
            </w:pPr>
            <w:r w:rsidRPr="000D6C09">
              <w:t>og</w:t>
            </w:r>
            <w:r w:rsidRPr="000D6C09">
              <w:rPr>
                <w:spacing w:val="2"/>
              </w:rPr>
              <w:t xml:space="preserve"> </w:t>
            </w:r>
            <w:r w:rsidRPr="000D6C09" w:rsidR="00FB506A">
              <w:t>erstat pkt.</w:t>
            </w:r>
            <w:r w:rsidRPr="000D6C09">
              <w:rPr>
                <w:spacing w:val="1"/>
              </w:rPr>
              <w:t xml:space="preserve"> </w:t>
            </w:r>
            <w:r w:rsidRPr="000D6C09">
              <w:rPr>
                <w:spacing w:val="-4"/>
              </w:rPr>
              <w:t>8.1</w:t>
            </w:r>
          </w:p>
        </w:tc>
        <w:tc>
          <w:tcPr>
            <w:tcW w:w="7619" w:type="dxa"/>
            <w:tcMar>
              <w:right w:w="170" w:type="dxa"/>
            </w:tcMar>
          </w:tcPr>
          <w:p w:rsidRPr="000D6C09" w:rsidR="00AE7490" w:rsidP="00FF3862" w:rsidRDefault="004E2506" w14:paraId="71867323" w14:textId="65A2016B">
            <w:pPr>
              <w:pStyle w:val="TableParagraph"/>
            </w:pPr>
            <w:r w:rsidRPr="000D6C09">
              <w:t xml:space="preserve">I lejen indgår skatter og afgifter pr. </w:t>
            </w:r>
            <w:r w:rsidR="00BC5C70">
              <w:rPr>
                <w:b/>
                <w:i/>
              </w:rPr>
              <w:fldChar w:fldCharType="begin">
                <w:ffData>
                  <w:name w:val=""/>
                  <w:enabled/>
                  <w:calcOnExit w:val="0"/>
                  <w:textInput>
                    <w:default w:val="dato"/>
                  </w:textInput>
                </w:ffData>
              </w:fldChar>
            </w:r>
            <w:r w:rsidR="00BC5C70">
              <w:rPr>
                <w:b/>
                <w:i/>
              </w:rPr>
              <w:instrText xml:space="preserve"> FORMTEXT </w:instrText>
            </w:r>
            <w:r w:rsidR="00BC5C70">
              <w:rPr>
                <w:b/>
                <w:i/>
              </w:rPr>
            </w:r>
            <w:r w:rsidR="00BC5C70">
              <w:rPr>
                <w:b/>
                <w:i/>
              </w:rPr>
              <w:fldChar w:fldCharType="separate"/>
            </w:r>
            <w:r w:rsidR="00BC5C70">
              <w:rPr>
                <w:b/>
                <w:i/>
                <w:noProof/>
              </w:rPr>
              <w:t>dato</w:t>
            </w:r>
            <w:r w:rsidR="00BC5C70">
              <w:rPr>
                <w:b/>
                <w:i/>
              </w:rPr>
              <w:fldChar w:fldCharType="end"/>
            </w:r>
            <w:r w:rsidRPr="000D6C09">
              <w:t>. Ved fremtidige ændringer i skatter og afgifter vil denne dato blive taget som udgangspunkt for regulering af den årlige leje i henhold til erhvervslejeloven</w:t>
            </w:r>
            <w:r w:rsidRPr="000D6C09" w:rsidR="00FE5F6B">
              <w:t>s</w:t>
            </w:r>
            <w:r w:rsidRPr="000D6C09">
              <w:t xml:space="preserve"> §§</w:t>
            </w:r>
            <w:r w:rsidRPr="000D6C09" w:rsidR="00F578F3">
              <w:t xml:space="preserve"> </w:t>
            </w:r>
            <w:r w:rsidRPr="000D6C09">
              <w:t>10-12. Lejeforhøjelse eller lejenedsættelse vil ske på grundlag af såvel satsændringer som forbrugsændringer.</w:t>
            </w:r>
          </w:p>
          <w:p w:rsidRPr="000D6C09" w:rsidR="00AE7490" w:rsidP="00FF3862" w:rsidRDefault="00AE7490" w14:paraId="4DFBEB3F" w14:textId="77777777">
            <w:pPr>
              <w:pStyle w:val="TableParagraph"/>
            </w:pPr>
          </w:p>
          <w:p w:rsidRPr="000D6C09" w:rsidR="00AE7490" w:rsidP="00FF3862" w:rsidRDefault="004E2506" w14:paraId="547C9F16" w14:textId="21D60698">
            <w:pPr>
              <w:pStyle w:val="TableParagraph"/>
            </w:pPr>
            <w:r w:rsidRPr="000D6C09">
              <w:t>I lejen indgår skatter og afgifter pr.</w:t>
            </w:r>
            <w:r w:rsidR="00BC5C70">
              <w:rPr>
                <w:b/>
                <w:i/>
              </w:rPr>
              <w:t xml:space="preserve"> </w:t>
            </w:r>
            <w:r w:rsidR="00BC5C70">
              <w:rPr>
                <w:b/>
                <w:i/>
              </w:rPr>
              <w:fldChar w:fldCharType="begin">
                <w:ffData>
                  <w:name w:val=""/>
                  <w:enabled/>
                  <w:calcOnExit w:val="0"/>
                  <w:textInput>
                    <w:default w:val="dato"/>
                  </w:textInput>
                </w:ffData>
              </w:fldChar>
            </w:r>
            <w:r w:rsidR="00BC5C70">
              <w:rPr>
                <w:b/>
                <w:i/>
              </w:rPr>
              <w:instrText xml:space="preserve"> FORMTEXT </w:instrText>
            </w:r>
            <w:r w:rsidR="00BC5C70">
              <w:rPr>
                <w:b/>
                <w:i/>
              </w:rPr>
            </w:r>
            <w:r w:rsidR="00BC5C70">
              <w:rPr>
                <w:b/>
                <w:i/>
              </w:rPr>
              <w:fldChar w:fldCharType="separate"/>
            </w:r>
            <w:r w:rsidR="00BC5C70">
              <w:rPr>
                <w:b/>
                <w:i/>
                <w:noProof/>
              </w:rPr>
              <w:t>dato</w:t>
            </w:r>
            <w:r w:rsidR="00BC5C70">
              <w:rPr>
                <w:b/>
                <w:i/>
              </w:rPr>
              <w:fldChar w:fldCharType="end"/>
            </w:r>
            <w:r w:rsidRPr="000D6C09">
              <w:t>. Ved fremtidige stigninger i skatter og afgifter vil denne dato blive taget som udgangspunkt for regulering af den årlige leje i henhold til erhvervslejeloven</w:t>
            </w:r>
            <w:r w:rsidRPr="000D6C09" w:rsidR="00FE5F6B">
              <w:t>s</w:t>
            </w:r>
            <w:r w:rsidRPr="000D6C09">
              <w:t xml:space="preserve"> §§</w:t>
            </w:r>
            <w:r w:rsidRPr="000D6C09" w:rsidR="00F578F3">
              <w:t xml:space="preserve"> </w:t>
            </w:r>
            <w:r w:rsidRPr="000D6C09">
              <w:t>10-11, idet erhvervslejelovens § 12 ikke finder anvendelse. Lejeforhøjelse vil ske på grundlag af såvel satsændringer som forbrugsændringer.</w:t>
            </w:r>
          </w:p>
          <w:p w:rsidRPr="000D6C09" w:rsidR="00AE7490" w:rsidP="00FF3862" w:rsidRDefault="00AE7490" w14:paraId="4BEFE89B" w14:textId="77777777">
            <w:pPr>
              <w:pStyle w:val="TableParagraph"/>
            </w:pPr>
          </w:p>
          <w:p w:rsidRPr="000D6C09" w:rsidR="00AE7490" w:rsidP="00FF3862" w:rsidRDefault="004E2506" w14:paraId="4DBB6570" w14:textId="714630D5">
            <w:pPr>
              <w:pStyle w:val="TableParagraph"/>
            </w:pPr>
            <w:r w:rsidRPr="000D6C09">
              <w:t>Såfremt varsling af lejeforhøjelse pga</w:t>
            </w:r>
            <w:r w:rsidRPr="000D6C09" w:rsidR="001A0360">
              <w:t>.</w:t>
            </w:r>
            <w:r w:rsidRPr="000D6C09">
              <w:t xml:space="preserve"> stigning i </w:t>
            </w:r>
            <w:r w:rsidRPr="000D6C09" w:rsidR="00FE5F6B">
              <w:t>E</w:t>
            </w:r>
            <w:r w:rsidRPr="000D6C09">
              <w:t xml:space="preserve">jendommens skatter og afgifter fremsættes senere end 5 måneder efter det tidspunkt, hvor udgiften er pålagt </w:t>
            </w:r>
            <w:r w:rsidRPr="000D6C09" w:rsidR="00C4534D">
              <w:t>Ejendommen</w:t>
            </w:r>
            <w:r w:rsidRPr="000D6C09">
              <w:t xml:space="preserve">, kan </w:t>
            </w:r>
            <w:r w:rsidRPr="000D6C09" w:rsidR="00AD030D">
              <w:t>Udlejer</w:t>
            </w:r>
            <w:r w:rsidRPr="000D6C09">
              <w:t xml:space="preserve"> uanset </w:t>
            </w:r>
            <w:r w:rsidRPr="000D6C09" w:rsidR="00FB506A">
              <w:t>erhvervslejeloven</w:t>
            </w:r>
            <w:r w:rsidRPr="000D6C09" w:rsidR="00F84A7F">
              <w:t>s</w:t>
            </w:r>
            <w:r w:rsidRPr="000D6C09" w:rsidR="00FB506A">
              <w:t xml:space="preserve"> </w:t>
            </w:r>
            <w:r w:rsidRPr="000D6C09">
              <w:t>§ 10</w:t>
            </w:r>
            <w:r w:rsidRPr="000D6C09" w:rsidR="00F84A7F">
              <w:t>,</w:t>
            </w:r>
            <w:r w:rsidRPr="000D6C09">
              <w:t xml:space="preserve"> stk. 4</w:t>
            </w:r>
            <w:r w:rsidRPr="000D6C09" w:rsidR="00F84A7F">
              <w:t>,</w:t>
            </w:r>
            <w:r w:rsidRPr="000D6C09">
              <w:t xml:space="preserve"> forhøje lejen og dermed opkræve udgiften med virkning fra det tidspunkt, udgiften er pålagt </w:t>
            </w:r>
            <w:r w:rsidRPr="000D6C09" w:rsidR="00C4534D">
              <w:t>Ejendommen</w:t>
            </w:r>
            <w:r w:rsidRPr="000D6C09">
              <w:t>. Denne lejeforhøjelse forfalder den 1.1. i det år</w:t>
            </w:r>
            <w:r w:rsidRPr="000D6C09" w:rsidR="00F84A7F">
              <w:t>,</w:t>
            </w:r>
            <w:r w:rsidRPr="000D6C09">
              <w:t xml:space="preserve"> den varsles.</w:t>
            </w:r>
          </w:p>
          <w:p w:rsidRPr="000D6C09" w:rsidR="00AE7490" w:rsidP="00FF3862" w:rsidRDefault="00AE7490" w14:paraId="292F5F71" w14:textId="77777777">
            <w:pPr>
              <w:pStyle w:val="TableParagraph"/>
            </w:pPr>
          </w:p>
          <w:p w:rsidRPr="000D6C09" w:rsidR="00AE7490" w:rsidP="00FF3862" w:rsidRDefault="00AE7490" w14:paraId="196D3F28" w14:textId="77777777">
            <w:pPr>
              <w:pStyle w:val="TableParagraph"/>
            </w:pPr>
          </w:p>
          <w:p w:rsidRPr="000D6C09" w:rsidR="00AE7490" w:rsidP="00FF3862" w:rsidRDefault="00AE7490" w14:paraId="0F1C917D" w14:textId="77777777">
            <w:pPr>
              <w:pStyle w:val="TableParagraph"/>
            </w:pPr>
          </w:p>
          <w:p w:rsidRPr="000D6C09" w:rsidR="00AE7490" w:rsidP="00FF3862" w:rsidRDefault="00AE7490" w14:paraId="5606257A" w14:textId="77777777">
            <w:pPr>
              <w:pStyle w:val="TableParagraph"/>
            </w:pPr>
          </w:p>
          <w:p w:rsidRPr="000D6C09" w:rsidR="00AE7490" w:rsidP="00FF3862" w:rsidRDefault="00AA0FB8" w14:paraId="44D89495" w14:textId="1874CE77">
            <w:pPr>
              <w:pStyle w:val="TableParagraph"/>
            </w:pPr>
            <w:r w:rsidRPr="000D6C09">
              <w:t xml:space="preserve">Ud over den aftalte leje og de i </w:t>
            </w:r>
            <w:r w:rsidRPr="000D6C09" w:rsidR="00FB506A">
              <w:t>pkt.</w:t>
            </w:r>
            <w:r w:rsidRPr="000D6C09">
              <w:t xml:space="preserve"> 7 nævnte udgifter er </w:t>
            </w:r>
            <w:r w:rsidRPr="000D6C09" w:rsidR="00AD030D">
              <w:t>Udlejer</w:t>
            </w:r>
            <w:r w:rsidRPr="000D6C09">
              <w:t xml:space="preserve"> berettiget til hos </w:t>
            </w:r>
            <w:r w:rsidRPr="000D6C09" w:rsidR="00AD030D">
              <w:t>Lejer</w:t>
            </w:r>
            <w:r w:rsidRPr="000D6C09">
              <w:t xml:space="preserve"> at kræve refusion af driftsudgifter og øvrige omkostninger af enhver art, bortset fra skatter og afgifter, vedrørende </w:t>
            </w:r>
            <w:r w:rsidRPr="000D6C09" w:rsidR="00C4534D">
              <w:t>Ejendommen</w:t>
            </w:r>
            <w:r w:rsidRPr="000D6C09">
              <w:t xml:space="preserve"> og den hertil knyttede udlejningsvirksomhed. Medmindre andet er anført, forestår </w:t>
            </w:r>
            <w:r w:rsidRPr="000D6C09" w:rsidR="00AD030D">
              <w:t>Udlejer</w:t>
            </w:r>
            <w:r w:rsidRPr="000D6C09">
              <w:t xml:space="preserve"> alle tiltag vedrørende ejendomsudgifterne mod refusion af disse, jf. nedenfor.</w:t>
            </w:r>
          </w:p>
        </w:tc>
      </w:tr>
      <w:tr w:rsidRPr="00F84A2B" w:rsidR="00AE7490" w:rsidTr="00306A5D" w14:paraId="0CC7BC50" w14:textId="77777777">
        <w:trPr>
          <w:trHeight w:val="940"/>
        </w:trPr>
        <w:tc>
          <w:tcPr>
            <w:tcW w:w="2587" w:type="dxa"/>
            <w:tcBorders>
              <w:bottom w:val="nil"/>
            </w:tcBorders>
            <w:tcMar>
              <w:right w:w="170" w:type="dxa"/>
            </w:tcMar>
          </w:tcPr>
          <w:p w:rsidRPr="000D6C09" w:rsidR="00AE7490" w:rsidP="00FF3862" w:rsidRDefault="004E2506" w14:paraId="7463452E" w14:textId="111B6182">
            <w:pPr>
              <w:pStyle w:val="TableParagraph"/>
            </w:pPr>
            <w:r w:rsidRPr="000D6C09">
              <w:t>og</w:t>
            </w:r>
            <w:r w:rsidRPr="000D6C09">
              <w:rPr>
                <w:spacing w:val="3"/>
              </w:rPr>
              <w:t xml:space="preserve"> </w:t>
            </w:r>
            <w:r w:rsidRPr="000D6C09" w:rsidR="00FB506A">
              <w:t>fjern pkt.</w:t>
            </w:r>
            <w:r w:rsidRPr="000D6C09">
              <w:rPr>
                <w:spacing w:val="2"/>
              </w:rPr>
              <w:t xml:space="preserve"> </w:t>
            </w:r>
            <w:r w:rsidRPr="000D6C09">
              <w:t>8.3.1</w:t>
            </w:r>
          </w:p>
        </w:tc>
        <w:tc>
          <w:tcPr>
            <w:tcW w:w="7619" w:type="dxa"/>
            <w:tcBorders>
              <w:bottom w:val="nil"/>
            </w:tcBorders>
            <w:tcMar>
              <w:right w:w="170" w:type="dxa"/>
            </w:tcMar>
          </w:tcPr>
          <w:p w:rsidRPr="000D6C09" w:rsidR="00AE7490" w:rsidP="00FF3862" w:rsidRDefault="004E2506" w14:paraId="1F61FA30" w14:textId="78B2E7CD">
            <w:pPr>
              <w:pStyle w:val="TableParagraph"/>
            </w:pPr>
            <w:r w:rsidRPr="000D6C09">
              <w:t xml:space="preserve">Vejbidrag, forsikringspræmier vedrørende </w:t>
            </w:r>
            <w:r w:rsidRPr="000D6C09" w:rsidR="00C4534D">
              <w:t>Ejendommen</w:t>
            </w:r>
            <w:r w:rsidRPr="000D6C09">
              <w:t xml:space="preserve"> og selvrisikobeløb vedrørende regnskabsåret, bidrag til eller anskaffelse af materiel til civilforsvarsforanstaltninger samt grundejerforeningskontingent.</w:t>
            </w:r>
          </w:p>
        </w:tc>
      </w:tr>
      <w:tr w:rsidRPr="00C8221F" w:rsidR="00AE7490" w:rsidTr="00306A5D" w14:paraId="454F2CC5" w14:textId="77777777">
        <w:trPr>
          <w:trHeight w:val="939"/>
        </w:trPr>
        <w:tc>
          <w:tcPr>
            <w:tcW w:w="2587" w:type="dxa"/>
            <w:tcBorders>
              <w:top w:val="nil"/>
              <w:bottom w:val="nil"/>
            </w:tcBorders>
            <w:tcMar>
              <w:right w:w="170" w:type="dxa"/>
            </w:tcMar>
          </w:tcPr>
          <w:p w:rsidRPr="000D6C09" w:rsidR="00AE7490" w:rsidP="00FF3862" w:rsidRDefault="004E2506" w14:paraId="658FF75E" w14:textId="3DAA80A4">
            <w:pPr>
              <w:pStyle w:val="TableParagraph"/>
            </w:pPr>
            <w:r w:rsidRPr="000D6C09">
              <w:t>og</w:t>
            </w:r>
            <w:r w:rsidRPr="000D6C09">
              <w:rPr>
                <w:spacing w:val="-1"/>
              </w:rPr>
              <w:t xml:space="preserve"> </w:t>
            </w:r>
            <w:r w:rsidRPr="000D6C09" w:rsidR="00FB506A">
              <w:t>erstat pkt.</w:t>
            </w:r>
            <w:r w:rsidRPr="000D6C09">
              <w:rPr>
                <w:spacing w:val="-3"/>
              </w:rPr>
              <w:t xml:space="preserve"> </w:t>
            </w:r>
            <w:r w:rsidRPr="000D6C09">
              <w:t>8.3.1</w:t>
            </w:r>
            <w:r w:rsidRPr="000D6C09">
              <w:rPr>
                <w:spacing w:val="-1"/>
              </w:rPr>
              <w:t xml:space="preserve"> </w:t>
            </w:r>
            <w:r w:rsidRPr="000D6C09">
              <w:t>(tidl. 8.3.2)</w:t>
            </w:r>
          </w:p>
        </w:tc>
        <w:tc>
          <w:tcPr>
            <w:tcW w:w="7619" w:type="dxa"/>
            <w:tcBorders>
              <w:top w:val="nil"/>
              <w:bottom w:val="nil"/>
            </w:tcBorders>
            <w:tcMar>
              <w:right w:w="170" w:type="dxa"/>
            </w:tcMar>
          </w:tcPr>
          <w:p w:rsidRPr="000D6C09" w:rsidR="00AE7490" w:rsidP="00FF3862" w:rsidRDefault="00AE7490" w14:paraId="5F11B4BA" w14:textId="77777777">
            <w:pPr>
              <w:pStyle w:val="TableParagraph"/>
            </w:pPr>
          </w:p>
        </w:tc>
      </w:tr>
      <w:tr w:rsidRPr="00F84A2B" w:rsidR="00AE7490" w:rsidTr="00306A5D" w14:paraId="132D0724" w14:textId="77777777">
        <w:trPr>
          <w:trHeight w:val="1071"/>
        </w:trPr>
        <w:tc>
          <w:tcPr>
            <w:tcW w:w="2587" w:type="dxa"/>
            <w:tcBorders>
              <w:top w:val="nil"/>
            </w:tcBorders>
            <w:tcMar>
              <w:right w:w="170" w:type="dxa"/>
            </w:tcMar>
          </w:tcPr>
          <w:p w:rsidRPr="000D6C09" w:rsidR="00AE7490" w:rsidP="00FF3862" w:rsidRDefault="00AE7490" w14:paraId="09755C4F" w14:textId="77777777">
            <w:pPr>
              <w:pStyle w:val="TableParagraph"/>
            </w:pPr>
          </w:p>
          <w:p w:rsidRPr="000D6C09" w:rsidR="00AE7490" w:rsidP="00FF3862" w:rsidRDefault="004E2506" w14:paraId="7662F4E6" w14:textId="20207AB7">
            <w:pPr>
              <w:pStyle w:val="TableParagraph"/>
            </w:pPr>
            <w:r w:rsidRPr="000D6C09">
              <w:t>(</w:t>
            </w:r>
            <w:r w:rsidRPr="000D6C09" w:rsidR="00FB506A">
              <w:t>Nuværende pkt.</w:t>
            </w:r>
            <w:r w:rsidRPr="000D6C09">
              <w:rPr>
                <w:spacing w:val="-1"/>
              </w:rPr>
              <w:t xml:space="preserve"> </w:t>
            </w:r>
            <w:r w:rsidRPr="000D6C09">
              <w:t>8.3.3</w:t>
            </w:r>
            <w:r w:rsidRPr="000D6C09">
              <w:rPr>
                <w:spacing w:val="-1"/>
              </w:rPr>
              <w:t xml:space="preserve"> </w:t>
            </w:r>
            <w:r w:rsidRPr="000D6C09">
              <w:t xml:space="preserve">bliver herefter </w:t>
            </w:r>
            <w:r w:rsidRPr="000D6C09" w:rsidR="00FB506A">
              <w:t>til pkt.</w:t>
            </w:r>
            <w:r w:rsidRPr="000D6C09">
              <w:t xml:space="preserve"> 8.3.2 osv.)</w:t>
            </w:r>
          </w:p>
        </w:tc>
        <w:tc>
          <w:tcPr>
            <w:tcW w:w="7619" w:type="dxa"/>
            <w:tcBorders>
              <w:top w:val="nil"/>
            </w:tcBorders>
            <w:tcMar>
              <w:right w:w="170" w:type="dxa"/>
            </w:tcMar>
          </w:tcPr>
          <w:p w:rsidRPr="000D6C09" w:rsidR="00AE7490" w:rsidP="00FF3862" w:rsidRDefault="00AE7490" w14:paraId="4D5A1038" w14:textId="77777777">
            <w:pPr>
              <w:pStyle w:val="TableParagraph"/>
            </w:pPr>
          </w:p>
        </w:tc>
      </w:tr>
      <w:tr w:rsidRPr="00984DFD" w:rsidR="00AE7490" w:rsidTr="00306A5D" w14:paraId="1EA20A8A" w14:textId="77777777">
        <w:trPr>
          <w:trHeight w:val="804"/>
        </w:trPr>
        <w:tc>
          <w:tcPr>
            <w:tcW w:w="10206" w:type="dxa"/>
            <w:gridSpan w:val="2"/>
            <w:tcMar>
              <w:right w:w="170" w:type="dxa"/>
            </w:tcMar>
            <w:vAlign w:val="center"/>
          </w:tcPr>
          <w:p w:rsidRPr="00984DFD" w:rsidR="00AE7490" w:rsidP="00FF3862" w:rsidRDefault="004E2506" w14:paraId="571A14EF" w14:textId="77777777">
            <w:pPr>
              <w:pStyle w:val="TableParagraph"/>
              <w:rPr>
                <w:b/>
                <w:bCs/>
                <w:sz w:val="23"/>
                <w:szCs w:val="23"/>
              </w:rPr>
            </w:pPr>
            <w:r w:rsidRPr="00984DFD">
              <w:rPr>
                <w:b/>
                <w:bCs/>
                <w:sz w:val="23"/>
                <w:szCs w:val="23"/>
              </w:rPr>
              <w:t>Månedlig betaling</w:t>
            </w:r>
          </w:p>
        </w:tc>
      </w:tr>
      <w:tr w:rsidRPr="00F84A2B" w:rsidR="00AE7490" w:rsidTr="00306A5D" w14:paraId="058782C2" w14:textId="77777777">
        <w:trPr>
          <w:trHeight w:val="1072"/>
        </w:trPr>
        <w:tc>
          <w:tcPr>
            <w:tcW w:w="2587" w:type="dxa"/>
            <w:tcMar>
              <w:right w:w="170" w:type="dxa"/>
            </w:tcMar>
          </w:tcPr>
          <w:p w:rsidRPr="000D6C09" w:rsidR="00AE7490" w:rsidP="00FF3862" w:rsidRDefault="00FB506A" w14:paraId="497B1152" w14:textId="529AE406">
            <w:pPr>
              <w:pStyle w:val="TableParagraph"/>
            </w:pPr>
            <w:r w:rsidRPr="000D6C09">
              <w:t>Erstat pkt.</w:t>
            </w:r>
            <w:r w:rsidRPr="000D6C09" w:rsidR="004E2506">
              <w:rPr>
                <w:spacing w:val="2"/>
              </w:rPr>
              <w:t xml:space="preserve"> </w:t>
            </w:r>
            <w:r w:rsidRPr="000D6C09" w:rsidR="004E2506">
              <w:rPr>
                <w:spacing w:val="-5"/>
              </w:rPr>
              <w:t>6.2</w:t>
            </w:r>
          </w:p>
        </w:tc>
        <w:tc>
          <w:tcPr>
            <w:tcW w:w="7619" w:type="dxa"/>
            <w:tcMar>
              <w:right w:w="170" w:type="dxa"/>
            </w:tcMar>
          </w:tcPr>
          <w:p w:rsidRPr="000D6C09" w:rsidR="00AE7490" w:rsidP="00FF3862" w:rsidRDefault="004E2506" w14:paraId="6ACE4059" w14:textId="67B427D8">
            <w:pPr>
              <w:pStyle w:val="TableParagraph"/>
            </w:pPr>
            <w:r w:rsidRPr="000D6C09">
              <w:t xml:space="preserve">Lejen forfalder til betaling månedsvis forud den 1. i en måned. Lejen forfalder første gang pr. </w:t>
            </w:r>
            <w:r w:rsidRPr="000D6C09" w:rsidR="00A87F78">
              <w:t>I</w:t>
            </w:r>
            <w:r w:rsidRPr="000D6C09">
              <w:t xml:space="preserve">krafttrædelsestidspunktet, hvor der betales leje for perioden fra </w:t>
            </w:r>
            <w:r w:rsidRPr="000D6C09" w:rsidR="00AD030D">
              <w:t>I</w:t>
            </w:r>
            <w:r w:rsidRPr="000D6C09">
              <w:t>krafttrædelsestidspunktet og til udgangen af den pågældende</w:t>
            </w:r>
            <w:r w:rsidRPr="000D6C09">
              <w:rPr>
                <w:spacing w:val="2"/>
              </w:rPr>
              <w:t xml:space="preserve"> </w:t>
            </w:r>
            <w:r w:rsidRPr="000D6C09">
              <w:t>måned,</w:t>
            </w:r>
            <w:r w:rsidRPr="000D6C09">
              <w:rPr>
                <w:spacing w:val="1"/>
              </w:rPr>
              <w:t xml:space="preserve"> </w:t>
            </w:r>
            <w:r w:rsidRPr="000D6C09">
              <w:t>og</w:t>
            </w:r>
            <w:r w:rsidRPr="000D6C09">
              <w:rPr>
                <w:spacing w:val="3"/>
              </w:rPr>
              <w:t xml:space="preserve"> </w:t>
            </w:r>
            <w:r w:rsidRPr="000D6C09">
              <w:t>herefter</w:t>
            </w:r>
            <w:r w:rsidRPr="000D6C09">
              <w:rPr>
                <w:spacing w:val="4"/>
              </w:rPr>
              <w:t xml:space="preserve"> </w:t>
            </w:r>
            <w:r w:rsidRPr="000D6C09">
              <w:t>hver</w:t>
            </w:r>
            <w:r w:rsidRPr="000D6C09">
              <w:rPr>
                <w:spacing w:val="2"/>
              </w:rPr>
              <w:t xml:space="preserve"> </w:t>
            </w:r>
            <w:r w:rsidRPr="000D6C09">
              <w:t>den</w:t>
            </w:r>
            <w:r w:rsidRPr="000D6C09">
              <w:rPr>
                <w:spacing w:val="3"/>
              </w:rPr>
              <w:t xml:space="preserve"> </w:t>
            </w:r>
            <w:r w:rsidRPr="000D6C09">
              <w:t>1.</w:t>
            </w:r>
            <w:r w:rsidRPr="000D6C09">
              <w:rPr>
                <w:spacing w:val="1"/>
              </w:rPr>
              <w:t xml:space="preserve"> </w:t>
            </w:r>
            <w:r w:rsidRPr="000D6C09">
              <w:t>i</w:t>
            </w:r>
            <w:r w:rsidRPr="000D6C09">
              <w:rPr>
                <w:spacing w:val="5"/>
              </w:rPr>
              <w:t xml:space="preserve"> </w:t>
            </w:r>
            <w:r w:rsidRPr="000D6C09">
              <w:t>en</w:t>
            </w:r>
            <w:r w:rsidRPr="000D6C09">
              <w:rPr>
                <w:spacing w:val="2"/>
              </w:rPr>
              <w:t xml:space="preserve"> </w:t>
            </w:r>
            <w:r w:rsidRPr="000D6C09">
              <w:t>måned.</w:t>
            </w:r>
          </w:p>
        </w:tc>
      </w:tr>
      <w:tr w:rsidRPr="00F84A2B" w:rsidR="00AE7490" w:rsidTr="00306A5D" w14:paraId="65ECE8A2" w14:textId="77777777">
        <w:trPr>
          <w:trHeight w:val="806"/>
        </w:trPr>
        <w:tc>
          <w:tcPr>
            <w:tcW w:w="10206" w:type="dxa"/>
            <w:gridSpan w:val="2"/>
            <w:tcMar>
              <w:right w:w="170" w:type="dxa"/>
            </w:tcMar>
            <w:vAlign w:val="center"/>
          </w:tcPr>
          <w:p w:rsidRPr="00984DFD" w:rsidR="00AE7490" w:rsidP="00FF3862" w:rsidRDefault="004E2506" w14:paraId="0C09902E" w14:textId="77777777">
            <w:pPr>
              <w:pStyle w:val="TableParagraph"/>
              <w:rPr>
                <w:b/>
                <w:bCs/>
                <w:sz w:val="23"/>
                <w:szCs w:val="23"/>
              </w:rPr>
            </w:pPr>
            <w:r w:rsidRPr="00984DFD">
              <w:rPr>
                <w:b/>
                <w:bCs/>
                <w:sz w:val="23"/>
                <w:szCs w:val="23"/>
              </w:rPr>
              <w:t>Depositum dækker både leje og ydelser</w:t>
            </w:r>
          </w:p>
        </w:tc>
      </w:tr>
      <w:tr w:rsidRPr="00BC5C70" w:rsidR="00AE7490" w:rsidTr="00306A5D" w14:paraId="41DEFEF7" w14:textId="77777777">
        <w:trPr>
          <w:trHeight w:val="1878"/>
        </w:trPr>
        <w:tc>
          <w:tcPr>
            <w:tcW w:w="2587" w:type="dxa"/>
            <w:tcMar>
              <w:right w:w="170" w:type="dxa"/>
            </w:tcMar>
          </w:tcPr>
          <w:p w:rsidRPr="000D6C09" w:rsidR="00AE7490" w:rsidP="00FF3862" w:rsidRDefault="00FB506A" w14:paraId="4CA58A55" w14:textId="19107DA6">
            <w:pPr>
              <w:pStyle w:val="TableParagraph"/>
            </w:pPr>
            <w:r w:rsidRPr="000D6C09">
              <w:t>Erstat pkt.</w:t>
            </w:r>
            <w:r w:rsidRPr="000D6C09" w:rsidR="004E2506">
              <w:rPr>
                <w:spacing w:val="2"/>
              </w:rPr>
              <w:t xml:space="preserve"> </w:t>
            </w:r>
            <w:r w:rsidRPr="000D6C09" w:rsidR="004E2506">
              <w:rPr>
                <w:spacing w:val="-4"/>
              </w:rPr>
              <w:t>6.3</w:t>
            </w:r>
          </w:p>
          <w:p w:rsidRPr="000D6C09" w:rsidR="00AE7490" w:rsidP="00FF3862" w:rsidRDefault="00AE7490" w14:paraId="05B8C5E9" w14:textId="77777777">
            <w:pPr>
              <w:pStyle w:val="TableParagraph"/>
            </w:pPr>
          </w:p>
          <w:p w:rsidRPr="000D6C09" w:rsidR="00AE7490" w:rsidP="00FF3862" w:rsidRDefault="00AE7490" w14:paraId="1C8D25C2" w14:textId="77777777">
            <w:pPr>
              <w:pStyle w:val="TableParagraph"/>
            </w:pPr>
          </w:p>
          <w:p w:rsidRPr="000D6C09" w:rsidR="00AE7490" w:rsidP="00FF3862" w:rsidRDefault="004E2506" w14:paraId="6DEE3A19" w14:textId="28B10181">
            <w:pPr>
              <w:pStyle w:val="TableParagraph"/>
            </w:pPr>
            <w:r w:rsidRPr="000D6C09">
              <w:t>og</w:t>
            </w:r>
            <w:r w:rsidRPr="000D6C09">
              <w:rPr>
                <w:spacing w:val="2"/>
              </w:rPr>
              <w:t xml:space="preserve"> </w:t>
            </w:r>
            <w:r w:rsidRPr="000D6C09" w:rsidR="00FB506A">
              <w:t>erstat pkt.</w:t>
            </w:r>
            <w:r w:rsidRPr="000D6C09">
              <w:rPr>
                <w:spacing w:val="1"/>
              </w:rPr>
              <w:t xml:space="preserve"> </w:t>
            </w:r>
            <w:r w:rsidRPr="000D6C09">
              <w:rPr>
                <w:spacing w:val="-4"/>
              </w:rPr>
              <w:t>6.4</w:t>
            </w:r>
          </w:p>
        </w:tc>
        <w:tc>
          <w:tcPr>
            <w:tcW w:w="7619" w:type="dxa"/>
            <w:tcMar>
              <w:right w:w="170" w:type="dxa"/>
            </w:tcMar>
          </w:tcPr>
          <w:p w:rsidRPr="000D6C09" w:rsidR="00AE7490" w:rsidP="00FF3862" w:rsidRDefault="004E2506" w14:paraId="6737BAE1" w14:textId="4C764C34">
            <w:pPr>
              <w:pStyle w:val="TableParagraph"/>
            </w:pPr>
            <w:r w:rsidRPr="000D6C09">
              <w:t xml:space="preserve">Samtidig med </w:t>
            </w:r>
            <w:r w:rsidRPr="000D6C09" w:rsidR="00AD030D">
              <w:t>Lejers</w:t>
            </w:r>
            <w:r w:rsidRPr="000D6C09">
              <w:t xml:space="preserve"> underskrift på denne kontrakt betaler </w:t>
            </w:r>
            <w:r w:rsidRPr="000D6C09" w:rsidR="00AD030D">
              <w:t>Lejer</w:t>
            </w:r>
            <w:r w:rsidRPr="000D6C09">
              <w:t xml:space="preserve"> et kontant depositum på kr. </w:t>
            </w:r>
            <w:r w:rsidR="00BC5C70">
              <w:rPr>
                <w:b/>
                <w:i/>
              </w:rPr>
              <w:fldChar w:fldCharType="begin">
                <w:ffData>
                  <w:name w:val=""/>
                  <w:enabled/>
                  <w:calcOnExit w:val="0"/>
                  <w:textInput>
                    <w:default w:val="beløb"/>
                  </w:textInput>
                </w:ffData>
              </w:fldChar>
            </w:r>
            <w:r w:rsidR="00BC5C70">
              <w:rPr>
                <w:b/>
                <w:i/>
              </w:rPr>
              <w:instrText xml:space="preserve"> FORMTEXT </w:instrText>
            </w:r>
            <w:r w:rsidR="00BC5C70">
              <w:rPr>
                <w:b/>
                <w:i/>
              </w:rPr>
            </w:r>
            <w:r w:rsidR="00BC5C70">
              <w:rPr>
                <w:b/>
                <w:i/>
              </w:rPr>
              <w:fldChar w:fldCharType="separate"/>
            </w:r>
            <w:r w:rsidR="00BC5C70">
              <w:rPr>
                <w:b/>
                <w:i/>
                <w:noProof/>
              </w:rPr>
              <w:t>beløb</w:t>
            </w:r>
            <w:r w:rsidR="00BC5C70">
              <w:rPr>
                <w:b/>
                <w:i/>
              </w:rPr>
              <w:fldChar w:fldCharType="end"/>
            </w:r>
            <w:r w:rsidRPr="000D6C09">
              <w:rPr>
                <w:b/>
              </w:rPr>
              <w:t xml:space="preserve"> </w:t>
            </w:r>
            <w:r w:rsidRPr="000D6C09">
              <w:t xml:space="preserve">svarende til </w:t>
            </w:r>
            <w:r w:rsidR="00BC5C70">
              <w:rPr>
                <w:b/>
                <w:i/>
              </w:rPr>
              <w:fldChar w:fldCharType="begin">
                <w:ffData>
                  <w:name w:val=""/>
                  <w:enabled/>
                  <w:calcOnExit w:val="0"/>
                  <w:textInput>
                    <w:default w:val="antal"/>
                  </w:textInput>
                </w:ffData>
              </w:fldChar>
            </w:r>
            <w:r w:rsidR="00BC5C70">
              <w:rPr>
                <w:b/>
                <w:i/>
              </w:rPr>
              <w:instrText xml:space="preserve"> FORMTEXT </w:instrText>
            </w:r>
            <w:r w:rsidR="00BC5C70">
              <w:rPr>
                <w:b/>
                <w:i/>
              </w:rPr>
            </w:r>
            <w:r w:rsidR="00BC5C70">
              <w:rPr>
                <w:b/>
                <w:i/>
              </w:rPr>
              <w:fldChar w:fldCharType="separate"/>
            </w:r>
            <w:r w:rsidR="00BC5C70">
              <w:rPr>
                <w:b/>
                <w:i/>
                <w:noProof/>
              </w:rPr>
              <w:t>antal</w:t>
            </w:r>
            <w:r w:rsidR="00BC5C70">
              <w:rPr>
                <w:b/>
                <w:i/>
              </w:rPr>
              <w:fldChar w:fldCharType="end"/>
            </w:r>
            <w:r w:rsidRPr="000D6C09" w:rsidR="00BC5C70">
              <w:rPr>
                <w:b/>
              </w:rPr>
              <w:t xml:space="preserve"> </w:t>
            </w:r>
            <w:r w:rsidRPr="000D6C09">
              <w:t xml:space="preserve">måneders leje og ydelser efter </w:t>
            </w:r>
            <w:r w:rsidRPr="000D6C09" w:rsidR="00FB506A">
              <w:t>pkt.</w:t>
            </w:r>
            <w:r w:rsidRPr="000D6C09">
              <w:t xml:space="preserve"> </w:t>
            </w:r>
            <w:r w:rsidRPr="00BC5C70" w:rsidR="00BC5C70">
              <w:rPr>
                <w:b/>
                <w:bCs/>
                <w:i/>
                <w:iCs/>
              </w:rPr>
              <w:fldChar w:fldCharType="begin">
                <w:ffData>
                  <w:name w:val="Tekst33"/>
                  <w:enabled/>
                  <w:calcOnExit w:val="0"/>
                  <w:textInput>
                    <w:default w:val="lejekontraktens pkt. "/>
                  </w:textInput>
                </w:ffData>
              </w:fldChar>
            </w:r>
            <w:bookmarkStart w:name="Tekst33" w:id="25"/>
            <w:r w:rsidRPr="00BC5C70" w:rsidR="00BC5C70">
              <w:rPr>
                <w:b/>
                <w:bCs/>
                <w:i/>
                <w:iCs/>
              </w:rPr>
              <w:instrText xml:space="preserve"> FORMTEXT </w:instrText>
            </w:r>
            <w:r w:rsidRPr="00BC5C70" w:rsidR="00BC5C70">
              <w:rPr>
                <w:b/>
                <w:bCs/>
                <w:i/>
                <w:iCs/>
              </w:rPr>
            </w:r>
            <w:r w:rsidRPr="00BC5C70" w:rsidR="00BC5C70">
              <w:rPr>
                <w:b/>
                <w:bCs/>
                <w:i/>
                <w:iCs/>
              </w:rPr>
              <w:fldChar w:fldCharType="separate"/>
            </w:r>
            <w:r w:rsidRPr="00BC5C70" w:rsidR="00BC5C70">
              <w:rPr>
                <w:b/>
                <w:bCs/>
                <w:i/>
                <w:iCs/>
                <w:noProof/>
              </w:rPr>
              <w:t xml:space="preserve">lejekontraktens pkt. </w:t>
            </w:r>
            <w:r w:rsidRPr="00BC5C70" w:rsidR="00BC5C70">
              <w:rPr>
                <w:b/>
                <w:bCs/>
                <w:i/>
                <w:iCs/>
              </w:rPr>
              <w:fldChar w:fldCharType="end"/>
            </w:r>
            <w:bookmarkEnd w:id="25"/>
            <w:r w:rsidRPr="000D6C09">
              <w:t>(forbrugsregnskab og evt. ejendomsregnskab).</w:t>
            </w:r>
          </w:p>
          <w:p w:rsidRPr="000D6C09" w:rsidR="00AE7490" w:rsidP="00FF3862" w:rsidRDefault="00AE7490" w14:paraId="600935DC" w14:textId="77777777">
            <w:pPr>
              <w:pStyle w:val="TableParagraph"/>
            </w:pPr>
          </w:p>
          <w:p w:rsidRPr="000D6C09" w:rsidR="00AE7490" w:rsidP="00BC5C70" w:rsidRDefault="004E2506" w14:paraId="06CEAD67" w14:textId="2C391A70">
            <w:pPr>
              <w:pStyle w:val="TableParagraph"/>
            </w:pPr>
            <w:r w:rsidRPr="000D6C09">
              <w:t>Udlejer</w:t>
            </w:r>
            <w:r w:rsidRPr="000D6C09">
              <w:rPr>
                <w:spacing w:val="2"/>
              </w:rPr>
              <w:t xml:space="preserve"> </w:t>
            </w:r>
            <w:r w:rsidRPr="000D6C09">
              <w:t>kan</w:t>
            </w:r>
            <w:r w:rsidRPr="000D6C09">
              <w:rPr>
                <w:spacing w:val="3"/>
              </w:rPr>
              <w:t xml:space="preserve"> </w:t>
            </w:r>
            <w:r w:rsidRPr="000D6C09">
              <w:t>til</w:t>
            </w:r>
            <w:r w:rsidRPr="000D6C09">
              <w:rPr>
                <w:spacing w:val="3"/>
              </w:rPr>
              <w:t xml:space="preserve"> </w:t>
            </w:r>
            <w:r w:rsidRPr="000D6C09">
              <w:t>enhver</w:t>
            </w:r>
            <w:r w:rsidRPr="000D6C09">
              <w:rPr>
                <w:spacing w:val="3"/>
              </w:rPr>
              <w:t xml:space="preserve"> </w:t>
            </w:r>
            <w:r w:rsidRPr="000D6C09">
              <w:t>tid</w:t>
            </w:r>
            <w:r w:rsidRPr="000D6C09">
              <w:rPr>
                <w:spacing w:val="3"/>
              </w:rPr>
              <w:t xml:space="preserve"> </w:t>
            </w:r>
            <w:r w:rsidRPr="000D6C09">
              <w:t>forlange,</w:t>
            </w:r>
            <w:r w:rsidRPr="000D6C09">
              <w:rPr>
                <w:spacing w:val="3"/>
              </w:rPr>
              <w:t xml:space="preserve"> </w:t>
            </w:r>
            <w:r w:rsidRPr="000D6C09">
              <w:t>at</w:t>
            </w:r>
            <w:r w:rsidRPr="000D6C09">
              <w:rPr>
                <w:spacing w:val="3"/>
              </w:rPr>
              <w:t xml:space="preserve"> </w:t>
            </w:r>
            <w:r w:rsidRPr="000D6C09">
              <w:t>depositum</w:t>
            </w:r>
            <w:r w:rsidRPr="000D6C09">
              <w:rPr>
                <w:spacing w:val="2"/>
              </w:rPr>
              <w:t xml:space="preserve"> </w:t>
            </w:r>
            <w:r w:rsidRPr="000D6C09">
              <w:t>reguleres,</w:t>
            </w:r>
            <w:r w:rsidRPr="000D6C09">
              <w:rPr>
                <w:spacing w:val="2"/>
              </w:rPr>
              <w:t xml:space="preserve"> </w:t>
            </w:r>
            <w:r w:rsidRPr="000D6C09">
              <w:t>så</w:t>
            </w:r>
            <w:r w:rsidRPr="000D6C09">
              <w:rPr>
                <w:spacing w:val="4"/>
              </w:rPr>
              <w:t xml:space="preserve"> </w:t>
            </w:r>
            <w:r w:rsidRPr="000D6C09">
              <w:t>det</w:t>
            </w:r>
            <w:r w:rsidRPr="000D6C09">
              <w:rPr>
                <w:spacing w:val="3"/>
              </w:rPr>
              <w:t xml:space="preserve"> </w:t>
            </w:r>
            <w:r w:rsidRPr="000D6C09">
              <w:t>svarer</w:t>
            </w:r>
            <w:r w:rsidRPr="000D6C09">
              <w:rPr>
                <w:spacing w:val="3"/>
              </w:rPr>
              <w:t xml:space="preserve"> </w:t>
            </w:r>
            <w:r w:rsidRPr="000D6C09">
              <w:rPr>
                <w:spacing w:val="-5"/>
              </w:rPr>
              <w:t>til</w:t>
            </w:r>
            <w:r w:rsidR="00BC5C70">
              <w:rPr>
                <w:spacing w:val="-5"/>
              </w:rPr>
              <w:t xml:space="preserve"> </w:t>
            </w:r>
            <w:r w:rsidR="00BC5C70">
              <w:rPr>
                <w:b/>
                <w:bCs/>
                <w:i/>
                <w:iCs/>
              </w:rPr>
              <w:fldChar w:fldCharType="begin">
                <w:ffData>
                  <w:name w:val=""/>
                  <w:enabled/>
                  <w:calcOnExit w:val="0"/>
                  <w:textInput>
                    <w:default w:val="antal"/>
                  </w:textInput>
                </w:ffData>
              </w:fldChar>
            </w:r>
            <w:r w:rsidR="00BC5C70">
              <w:rPr>
                <w:b/>
                <w:bCs/>
                <w:i/>
                <w:iCs/>
              </w:rPr>
              <w:instrText xml:space="preserve"> FORMTEXT </w:instrText>
            </w:r>
            <w:r w:rsidR="00BC5C70">
              <w:rPr>
                <w:b/>
                <w:bCs/>
                <w:i/>
                <w:iCs/>
              </w:rPr>
            </w:r>
            <w:r w:rsidR="00BC5C70">
              <w:rPr>
                <w:b/>
                <w:bCs/>
                <w:i/>
                <w:iCs/>
              </w:rPr>
              <w:fldChar w:fldCharType="separate"/>
            </w:r>
            <w:r w:rsidR="00BC5C70">
              <w:rPr>
                <w:b/>
                <w:bCs/>
                <w:i/>
                <w:iCs/>
                <w:noProof/>
              </w:rPr>
              <w:t>antal</w:t>
            </w:r>
            <w:r w:rsidR="00BC5C70">
              <w:rPr>
                <w:b/>
                <w:bCs/>
                <w:i/>
                <w:iCs/>
              </w:rPr>
              <w:fldChar w:fldCharType="end"/>
            </w:r>
            <w:r w:rsidRPr="000D6C09">
              <w:rPr>
                <w:b/>
                <w:spacing w:val="3"/>
              </w:rPr>
              <w:t xml:space="preserve"> </w:t>
            </w:r>
            <w:r w:rsidRPr="000D6C09">
              <w:t>måneders</w:t>
            </w:r>
            <w:r w:rsidRPr="000D6C09">
              <w:rPr>
                <w:spacing w:val="2"/>
              </w:rPr>
              <w:t xml:space="preserve"> </w:t>
            </w:r>
            <w:r w:rsidRPr="000D6C09">
              <w:t>leje</w:t>
            </w:r>
            <w:r w:rsidRPr="000D6C09">
              <w:rPr>
                <w:spacing w:val="1"/>
              </w:rPr>
              <w:t xml:space="preserve"> </w:t>
            </w:r>
            <w:r w:rsidRPr="000D6C09">
              <w:t>og</w:t>
            </w:r>
            <w:r w:rsidRPr="000D6C09">
              <w:rPr>
                <w:spacing w:val="2"/>
              </w:rPr>
              <w:t xml:space="preserve"> </w:t>
            </w:r>
            <w:r w:rsidRPr="000D6C09">
              <w:t>ydelser</w:t>
            </w:r>
            <w:r w:rsidRPr="000D6C09">
              <w:rPr>
                <w:spacing w:val="2"/>
              </w:rPr>
              <w:t xml:space="preserve"> </w:t>
            </w:r>
            <w:r w:rsidRPr="000D6C09">
              <w:t>efter</w:t>
            </w:r>
            <w:r w:rsidRPr="000D6C09">
              <w:rPr>
                <w:spacing w:val="1"/>
              </w:rPr>
              <w:t xml:space="preserve"> </w:t>
            </w:r>
            <w:r w:rsidRPr="000D6C09" w:rsidR="00FB506A">
              <w:t>pkt.</w:t>
            </w:r>
            <w:r w:rsidRPr="000D6C09">
              <w:rPr>
                <w:spacing w:val="1"/>
              </w:rPr>
              <w:t xml:space="preserve"> </w:t>
            </w:r>
            <w:r w:rsidRPr="00BC5C70" w:rsidR="00BC5C70">
              <w:rPr>
                <w:b/>
                <w:bCs/>
                <w:i/>
                <w:iCs/>
              </w:rPr>
              <w:fldChar w:fldCharType="begin">
                <w:ffData>
                  <w:name w:val="Tekst33"/>
                  <w:enabled/>
                  <w:calcOnExit w:val="0"/>
                  <w:textInput>
                    <w:default w:val="lejekontraktens pkt. "/>
                  </w:textInput>
                </w:ffData>
              </w:fldChar>
            </w:r>
            <w:r w:rsidRPr="00BC5C70" w:rsidR="00BC5C70">
              <w:rPr>
                <w:b/>
                <w:bCs/>
                <w:i/>
                <w:iCs/>
              </w:rPr>
              <w:instrText xml:space="preserve"> FORMTEXT </w:instrText>
            </w:r>
            <w:r w:rsidRPr="00BC5C70" w:rsidR="00BC5C70">
              <w:rPr>
                <w:b/>
                <w:bCs/>
                <w:i/>
                <w:iCs/>
              </w:rPr>
            </w:r>
            <w:r w:rsidRPr="00BC5C70" w:rsidR="00BC5C70">
              <w:rPr>
                <w:b/>
                <w:bCs/>
                <w:i/>
                <w:iCs/>
              </w:rPr>
              <w:fldChar w:fldCharType="separate"/>
            </w:r>
            <w:r w:rsidRPr="00BC5C70" w:rsidR="00BC5C70">
              <w:rPr>
                <w:b/>
                <w:bCs/>
                <w:i/>
                <w:iCs/>
                <w:noProof/>
              </w:rPr>
              <w:t xml:space="preserve">lejekontraktens pkt. </w:t>
            </w:r>
            <w:r w:rsidRPr="00BC5C70" w:rsidR="00BC5C70">
              <w:rPr>
                <w:b/>
                <w:bCs/>
                <w:i/>
                <w:iCs/>
              </w:rPr>
              <w:fldChar w:fldCharType="end"/>
            </w:r>
            <w:r w:rsidRPr="000D6C09">
              <w:rPr>
                <w:spacing w:val="-5"/>
              </w:rPr>
              <w:t>.</w:t>
            </w:r>
          </w:p>
        </w:tc>
      </w:tr>
      <w:tr w:rsidRPr="00F84A2B" w:rsidR="00AE7490" w:rsidTr="00306A5D" w14:paraId="354AE763" w14:textId="77777777">
        <w:trPr>
          <w:trHeight w:val="804"/>
        </w:trPr>
        <w:tc>
          <w:tcPr>
            <w:tcW w:w="10206" w:type="dxa"/>
            <w:gridSpan w:val="2"/>
            <w:tcMar>
              <w:right w:w="170" w:type="dxa"/>
            </w:tcMar>
            <w:vAlign w:val="center"/>
          </w:tcPr>
          <w:p w:rsidRPr="00984DFD" w:rsidR="00AE7490" w:rsidP="00FF3862" w:rsidRDefault="004E2506" w14:paraId="40025A31" w14:textId="77777777">
            <w:pPr>
              <w:pStyle w:val="TableParagraph"/>
              <w:rPr>
                <w:b/>
                <w:bCs/>
                <w:sz w:val="23"/>
                <w:szCs w:val="23"/>
              </w:rPr>
            </w:pPr>
            <w:r w:rsidRPr="00984DFD">
              <w:rPr>
                <w:b/>
                <w:bCs/>
                <w:sz w:val="23"/>
                <w:szCs w:val="23"/>
              </w:rPr>
              <w:t>Lejer betaler kun leje og andel af forbrugsudgifter, altså ikke andel af ejendomsudgifter</w:t>
            </w:r>
          </w:p>
        </w:tc>
      </w:tr>
      <w:tr w:rsidRPr="00F84A2B" w:rsidR="00481261" w:rsidTr="00306A5D" w14:paraId="5BD6B768" w14:textId="77777777">
        <w:trPr>
          <w:trHeight w:val="3401"/>
        </w:trPr>
        <w:tc>
          <w:tcPr>
            <w:tcW w:w="2587" w:type="dxa"/>
            <w:tcMar>
              <w:right w:w="170" w:type="dxa"/>
            </w:tcMar>
          </w:tcPr>
          <w:p w:rsidRPr="00481261" w:rsidR="00481261" w:rsidP="00FF3862" w:rsidRDefault="00481261" w14:paraId="159B95C9" w14:textId="29936E2F">
            <w:pPr>
              <w:pStyle w:val="TableParagraph"/>
            </w:pPr>
            <w:r w:rsidRPr="00481261">
              <w:t>Tilføj pkt.</w:t>
            </w:r>
            <w:r w:rsidRPr="00481261">
              <w:rPr>
                <w:spacing w:val="3"/>
              </w:rPr>
              <w:t xml:space="preserve"> </w:t>
            </w:r>
            <w:r w:rsidRPr="00481261">
              <w:rPr>
                <w:spacing w:val="-4"/>
              </w:rPr>
              <w:t>6.2</w:t>
            </w:r>
          </w:p>
          <w:p w:rsidRPr="00481261" w:rsidR="00481261" w:rsidP="00FF3862" w:rsidRDefault="00481261" w14:paraId="0CCE0B2D" w14:textId="77777777">
            <w:pPr>
              <w:pStyle w:val="TableParagraph"/>
            </w:pPr>
          </w:p>
          <w:p w:rsidRPr="00481261" w:rsidR="00481261" w:rsidP="00FF3862" w:rsidRDefault="00481261" w14:paraId="578F77F1" w14:textId="77777777">
            <w:pPr>
              <w:pStyle w:val="TableParagraph"/>
            </w:pPr>
          </w:p>
          <w:p w:rsidRPr="00481261" w:rsidR="00481261" w:rsidP="00FF3862" w:rsidRDefault="00481261" w14:paraId="35F9340A" w14:textId="77777777">
            <w:pPr>
              <w:pStyle w:val="TableParagraph"/>
            </w:pPr>
          </w:p>
          <w:p w:rsidRPr="00481261" w:rsidR="00481261" w:rsidP="00FF3862" w:rsidRDefault="00481261" w14:paraId="344E3528" w14:textId="77777777">
            <w:pPr>
              <w:pStyle w:val="TableParagraph"/>
            </w:pPr>
          </w:p>
          <w:p w:rsidRPr="00481261" w:rsidR="00481261" w:rsidP="00FF3862" w:rsidRDefault="00481261" w14:paraId="58C6F4DF" w14:textId="77777777">
            <w:pPr>
              <w:pStyle w:val="TableParagraph"/>
            </w:pPr>
            <w:r w:rsidRPr="00481261">
              <w:t>Eller</w:t>
            </w:r>
            <w:r w:rsidRPr="00481261">
              <w:rPr>
                <w:spacing w:val="4"/>
              </w:rPr>
              <w:t xml:space="preserve"> </w:t>
            </w:r>
            <w:r w:rsidRPr="00481261">
              <w:t>tilføj</w:t>
            </w:r>
            <w:r w:rsidRPr="00481261">
              <w:rPr>
                <w:spacing w:val="4"/>
              </w:rPr>
              <w:t xml:space="preserve"> </w:t>
            </w:r>
            <w:r w:rsidRPr="00481261">
              <w:t>evt.</w:t>
            </w:r>
            <w:r w:rsidRPr="00481261">
              <w:rPr>
                <w:spacing w:val="2"/>
              </w:rPr>
              <w:t xml:space="preserve"> </w:t>
            </w:r>
            <w:r w:rsidRPr="00481261">
              <w:t>alternativ</w:t>
            </w:r>
          </w:p>
          <w:p w:rsidRPr="00481261" w:rsidR="00481261" w:rsidP="00FF3862" w:rsidRDefault="00481261" w14:paraId="375A0AFC" w14:textId="63ACFCC8">
            <w:pPr>
              <w:pStyle w:val="TableParagraph"/>
            </w:pPr>
            <w:r w:rsidRPr="00481261">
              <w:t>pkt.</w:t>
            </w:r>
            <w:r w:rsidRPr="00481261">
              <w:rPr>
                <w:spacing w:val="2"/>
              </w:rPr>
              <w:t xml:space="preserve"> </w:t>
            </w:r>
            <w:r w:rsidRPr="00481261">
              <w:rPr>
                <w:spacing w:val="-5"/>
              </w:rPr>
              <w:t>6.2</w:t>
            </w:r>
          </w:p>
        </w:tc>
        <w:tc>
          <w:tcPr>
            <w:tcW w:w="7619" w:type="dxa"/>
            <w:tcMar>
              <w:right w:w="170" w:type="dxa"/>
            </w:tcMar>
          </w:tcPr>
          <w:p w:rsidRPr="00481261" w:rsidR="00481261" w:rsidP="00FF3862" w:rsidRDefault="00481261" w14:paraId="14643C04" w14:textId="715409B4">
            <w:pPr>
              <w:pStyle w:val="TableParagraph"/>
            </w:pPr>
            <w:r w:rsidRPr="00481261">
              <w:t>I lejen indgår skatter og afgifter pr.</w:t>
            </w:r>
            <w:r w:rsidRPr="00BC5C70" w:rsidR="00BC5C70">
              <w:rPr>
                <w:b/>
                <w:bCs/>
                <w:i/>
                <w:iCs/>
              </w:rPr>
              <w:t xml:space="preserve"> </w:t>
            </w:r>
            <w:r w:rsidR="00BC5C70">
              <w:rPr>
                <w:b/>
                <w:bCs/>
                <w:i/>
                <w:iCs/>
              </w:rPr>
              <w:fldChar w:fldCharType="begin">
                <w:ffData>
                  <w:name w:val=""/>
                  <w:enabled/>
                  <w:calcOnExit w:val="0"/>
                  <w:textInput>
                    <w:default w:val="dato"/>
                  </w:textInput>
                </w:ffData>
              </w:fldChar>
            </w:r>
            <w:r w:rsidR="00BC5C70">
              <w:rPr>
                <w:b/>
                <w:bCs/>
                <w:i/>
                <w:iCs/>
              </w:rPr>
              <w:instrText xml:space="preserve"> FORMTEXT </w:instrText>
            </w:r>
            <w:r w:rsidR="00BC5C70">
              <w:rPr>
                <w:b/>
                <w:bCs/>
                <w:i/>
                <w:iCs/>
              </w:rPr>
            </w:r>
            <w:r w:rsidR="00BC5C70">
              <w:rPr>
                <w:b/>
                <w:bCs/>
                <w:i/>
                <w:iCs/>
              </w:rPr>
              <w:fldChar w:fldCharType="separate"/>
            </w:r>
            <w:r w:rsidR="00BC5C70">
              <w:rPr>
                <w:b/>
                <w:bCs/>
                <w:i/>
                <w:iCs/>
                <w:noProof/>
              </w:rPr>
              <w:t>dato</w:t>
            </w:r>
            <w:r w:rsidR="00BC5C70">
              <w:rPr>
                <w:b/>
                <w:bCs/>
                <w:i/>
                <w:iCs/>
              </w:rPr>
              <w:fldChar w:fldCharType="end"/>
            </w:r>
            <w:r w:rsidRPr="00481261">
              <w:t>. Ved fremtidige ændringer i skatter og afgifter vil denne dato blive taget som udgangspunkt. Lejeforhøjelse eller lejenedsættelse vil ske på grundlag af såvel satsændringer som forbrugsændringer.</w:t>
            </w:r>
          </w:p>
          <w:p w:rsidRPr="00481261" w:rsidR="00481261" w:rsidP="00FF3862" w:rsidRDefault="00481261" w14:paraId="645F3074" w14:textId="77777777">
            <w:pPr>
              <w:pStyle w:val="TableParagraph"/>
            </w:pPr>
          </w:p>
          <w:p w:rsidRPr="00481261" w:rsidR="00481261" w:rsidP="00FF3862" w:rsidRDefault="00481261" w14:paraId="32D2CB87" w14:textId="0765D0C1">
            <w:pPr>
              <w:pStyle w:val="TableParagraph"/>
            </w:pPr>
            <w:r w:rsidRPr="00481261">
              <w:t xml:space="preserve">I lejen indgår skatter og afgifter pr. </w:t>
            </w:r>
            <w:r w:rsidR="00BC5C70">
              <w:rPr>
                <w:b/>
                <w:bCs/>
                <w:i/>
                <w:iCs/>
              </w:rPr>
              <w:fldChar w:fldCharType="begin">
                <w:ffData>
                  <w:name w:val=""/>
                  <w:enabled/>
                  <w:calcOnExit w:val="0"/>
                  <w:textInput>
                    <w:default w:val="dato"/>
                  </w:textInput>
                </w:ffData>
              </w:fldChar>
            </w:r>
            <w:r w:rsidR="00BC5C70">
              <w:rPr>
                <w:b/>
                <w:bCs/>
                <w:i/>
                <w:iCs/>
              </w:rPr>
              <w:instrText xml:space="preserve"> FORMTEXT </w:instrText>
            </w:r>
            <w:r w:rsidR="00BC5C70">
              <w:rPr>
                <w:b/>
                <w:bCs/>
                <w:i/>
                <w:iCs/>
              </w:rPr>
            </w:r>
            <w:r w:rsidR="00BC5C70">
              <w:rPr>
                <w:b/>
                <w:bCs/>
                <w:i/>
                <w:iCs/>
              </w:rPr>
              <w:fldChar w:fldCharType="separate"/>
            </w:r>
            <w:r w:rsidR="00BC5C70">
              <w:rPr>
                <w:b/>
                <w:bCs/>
                <w:i/>
                <w:iCs/>
                <w:noProof/>
              </w:rPr>
              <w:t>dato</w:t>
            </w:r>
            <w:r w:rsidR="00BC5C70">
              <w:rPr>
                <w:b/>
                <w:bCs/>
                <w:i/>
                <w:iCs/>
              </w:rPr>
              <w:fldChar w:fldCharType="end"/>
            </w:r>
            <w:r w:rsidRPr="00481261">
              <w:t>. Ved fremtidige stigninger i skatter og afgifter vil denne dato blive taget som udgangspunkt for regulering af den årlige leje i henhold til erhvervslejelovens §§ 10-11, idet erhvervslejelovens § 12 ikke finder anvendelse. Lejeforhøjelse vil ske på grundlag af såvel satsændringer som forbrugsændringer.</w:t>
            </w:r>
          </w:p>
        </w:tc>
      </w:tr>
      <w:tr w:rsidRPr="00C8221F" w:rsidR="00AE7490" w:rsidTr="00306A5D" w14:paraId="2FC4755F" w14:textId="77777777">
        <w:trPr>
          <w:trHeight w:val="1879"/>
        </w:trPr>
        <w:tc>
          <w:tcPr>
            <w:tcW w:w="2587" w:type="dxa"/>
            <w:tcBorders>
              <w:top w:val="nil"/>
              <w:bottom w:val="nil"/>
            </w:tcBorders>
            <w:tcMar>
              <w:right w:w="170" w:type="dxa"/>
            </w:tcMar>
          </w:tcPr>
          <w:p w:rsidRPr="00481261" w:rsidR="00AE7490" w:rsidP="00FF3862" w:rsidRDefault="588A231D" w14:paraId="65AD9E2A" w14:textId="797FDA21">
            <w:pPr>
              <w:pStyle w:val="TableParagraph"/>
            </w:pPr>
            <w:r w:rsidRPr="00481261">
              <w:t>o</w:t>
            </w:r>
            <w:r w:rsidRPr="00481261" w:rsidR="59E25BBC">
              <w:t xml:space="preserve">g </w:t>
            </w:r>
            <w:r w:rsidRPr="00481261" w:rsidR="3DB28784">
              <w:t>t</w:t>
            </w:r>
            <w:r w:rsidRPr="00481261" w:rsidR="00AA0FB8">
              <w:t>ilføj</w:t>
            </w:r>
            <w:r w:rsidRPr="00481261" w:rsidR="00AA0FB8">
              <w:rPr>
                <w:spacing w:val="3"/>
              </w:rPr>
              <w:t xml:space="preserve"> </w:t>
            </w:r>
            <w:r w:rsidRPr="00481261" w:rsidR="00AA0FB8">
              <w:t>evt.</w:t>
            </w:r>
            <w:r w:rsidRPr="00481261" w:rsidR="00AA0FB8">
              <w:rPr>
                <w:spacing w:val="2"/>
              </w:rPr>
              <w:t xml:space="preserve"> </w:t>
            </w:r>
            <w:r w:rsidRPr="00481261" w:rsidR="00FB506A">
              <w:t>pkt.</w:t>
            </w:r>
            <w:r w:rsidRPr="00481261" w:rsidR="00AA0FB8">
              <w:rPr>
                <w:spacing w:val="2"/>
              </w:rPr>
              <w:t xml:space="preserve"> </w:t>
            </w:r>
            <w:r w:rsidRPr="00481261" w:rsidR="00AA0FB8">
              <w:rPr>
                <w:spacing w:val="-4"/>
              </w:rPr>
              <w:t>6.2.1</w:t>
            </w:r>
          </w:p>
        </w:tc>
        <w:tc>
          <w:tcPr>
            <w:tcW w:w="7619" w:type="dxa"/>
            <w:tcBorders>
              <w:top w:val="nil"/>
              <w:bottom w:val="nil"/>
            </w:tcBorders>
            <w:tcMar>
              <w:right w:w="170" w:type="dxa"/>
            </w:tcMar>
          </w:tcPr>
          <w:p w:rsidRPr="00481261" w:rsidR="00AE7490" w:rsidP="00FF3862" w:rsidRDefault="004E2506" w14:paraId="50999A62" w14:textId="1213F292">
            <w:pPr>
              <w:pStyle w:val="TableParagraph"/>
            </w:pPr>
            <w:r w:rsidRPr="00481261">
              <w:t>Såfremt varsling af lejeforhøjelse pga</w:t>
            </w:r>
            <w:r w:rsidRPr="00481261" w:rsidR="00D63E7A">
              <w:t>.</w:t>
            </w:r>
            <w:r w:rsidRPr="00481261">
              <w:t xml:space="preserve"> stigning i ejendommens skatter og afgifter fremsættes senere end 5 måneder efter det tidspunkt, hvor udgiften er pålagt </w:t>
            </w:r>
            <w:r w:rsidRPr="00481261" w:rsidR="00C4534D">
              <w:t>Ejendommen</w:t>
            </w:r>
            <w:r w:rsidRPr="00481261">
              <w:t xml:space="preserve">, kan </w:t>
            </w:r>
            <w:r w:rsidRPr="00481261" w:rsidR="00AD030D">
              <w:t>Udlejer</w:t>
            </w:r>
            <w:r w:rsidRPr="00481261">
              <w:t xml:space="preserve"> uanset </w:t>
            </w:r>
            <w:r w:rsidRPr="00481261" w:rsidR="00FB506A">
              <w:t>erhvervslejeloven</w:t>
            </w:r>
            <w:r w:rsidRPr="00481261" w:rsidR="002F3E11">
              <w:t>s</w:t>
            </w:r>
            <w:r w:rsidRPr="00481261" w:rsidR="00FB506A">
              <w:t xml:space="preserve"> </w:t>
            </w:r>
            <w:r w:rsidRPr="00481261">
              <w:t>§ 10</w:t>
            </w:r>
            <w:r w:rsidRPr="00481261" w:rsidR="002F3E11">
              <w:t>,</w:t>
            </w:r>
            <w:r w:rsidRPr="00481261">
              <w:t xml:space="preserve"> stk. 4</w:t>
            </w:r>
            <w:r w:rsidRPr="00481261" w:rsidR="002F3E11">
              <w:t>,</w:t>
            </w:r>
            <w:r w:rsidRPr="00481261">
              <w:t xml:space="preserve"> forhøje lejen og dermed opkræve udgiften med virkning fra det tidspunkt, udgiften er pålagt </w:t>
            </w:r>
            <w:r w:rsidRPr="00481261" w:rsidR="00C4534D">
              <w:t>Ejendommen</w:t>
            </w:r>
            <w:r w:rsidRPr="00481261">
              <w:t>. Denne lejeforhøjelse forfalder den 1.1. i det år den varsles.</w:t>
            </w:r>
          </w:p>
        </w:tc>
      </w:tr>
      <w:tr w:rsidRPr="00F84A2B" w:rsidR="00AE7490" w:rsidTr="00306A5D" w14:paraId="44718C62" w14:textId="77777777">
        <w:trPr>
          <w:trHeight w:val="805"/>
        </w:trPr>
        <w:tc>
          <w:tcPr>
            <w:tcW w:w="2587" w:type="dxa"/>
            <w:tcBorders>
              <w:top w:val="nil"/>
              <w:bottom w:val="nil"/>
            </w:tcBorders>
            <w:tcMar>
              <w:right w:w="170" w:type="dxa"/>
            </w:tcMar>
          </w:tcPr>
          <w:p w:rsidRPr="00481261" w:rsidR="00AE7490" w:rsidP="00FF3862" w:rsidRDefault="00FB506A" w14:paraId="1ED79A33" w14:textId="17F6BD05">
            <w:pPr>
              <w:pStyle w:val="TableParagraph"/>
            </w:pPr>
            <w:r w:rsidRPr="00481261">
              <w:t>Erstat pkt.</w:t>
            </w:r>
            <w:r w:rsidRPr="00481261" w:rsidR="004E2506">
              <w:rPr>
                <w:spacing w:val="2"/>
              </w:rPr>
              <w:t xml:space="preserve"> </w:t>
            </w:r>
            <w:r w:rsidRPr="00481261" w:rsidR="004E2506">
              <w:rPr>
                <w:spacing w:val="-4"/>
              </w:rPr>
              <w:t>6.6</w:t>
            </w:r>
          </w:p>
        </w:tc>
        <w:tc>
          <w:tcPr>
            <w:tcW w:w="7619" w:type="dxa"/>
            <w:tcBorders>
              <w:top w:val="nil"/>
              <w:bottom w:val="nil"/>
            </w:tcBorders>
            <w:tcMar>
              <w:right w:w="170" w:type="dxa"/>
            </w:tcMar>
          </w:tcPr>
          <w:p w:rsidRPr="00481261" w:rsidR="00AE7490" w:rsidP="00FF3862" w:rsidRDefault="004E2506" w14:paraId="50436474" w14:textId="20340093">
            <w:pPr>
              <w:pStyle w:val="TableParagraph"/>
            </w:pPr>
            <w:r w:rsidRPr="00481261">
              <w:t xml:space="preserve">Ud over lejen betaler </w:t>
            </w:r>
            <w:r w:rsidRPr="00481261" w:rsidR="00AD030D">
              <w:t>Lejer</w:t>
            </w:r>
            <w:r w:rsidRPr="00481261">
              <w:t xml:space="preserve"> en andel af udgifterne i henhold til forbrugsregnskabet, </w:t>
            </w:r>
            <w:r w:rsidRPr="00481261" w:rsidR="00FB506A">
              <w:t>jf. pkt.</w:t>
            </w:r>
            <w:r w:rsidRPr="00481261">
              <w:t xml:space="preserve"> 7.</w:t>
            </w:r>
          </w:p>
        </w:tc>
      </w:tr>
      <w:tr w:rsidRPr="00F84A2B" w:rsidR="00AE7490" w:rsidTr="00306A5D" w14:paraId="78B075E7" w14:textId="77777777">
        <w:trPr>
          <w:trHeight w:val="1609"/>
        </w:trPr>
        <w:tc>
          <w:tcPr>
            <w:tcW w:w="2587" w:type="dxa"/>
            <w:tcBorders>
              <w:top w:val="nil"/>
              <w:bottom w:val="nil"/>
            </w:tcBorders>
            <w:tcMar>
              <w:right w:w="170" w:type="dxa"/>
            </w:tcMar>
          </w:tcPr>
          <w:p w:rsidRPr="00481261" w:rsidR="00AE7490" w:rsidP="00FF3862" w:rsidRDefault="004E2506" w14:paraId="53236810" w14:textId="341E1B45">
            <w:pPr>
              <w:pStyle w:val="TableParagraph"/>
            </w:pPr>
            <w:r w:rsidRPr="00481261">
              <w:t>og</w:t>
            </w:r>
            <w:r w:rsidRPr="00481261">
              <w:rPr>
                <w:spacing w:val="2"/>
              </w:rPr>
              <w:t xml:space="preserve"> </w:t>
            </w:r>
            <w:r w:rsidRPr="00481261" w:rsidR="00FB506A">
              <w:t>erstat pkt.</w:t>
            </w:r>
            <w:r w:rsidRPr="00481261">
              <w:rPr>
                <w:spacing w:val="2"/>
              </w:rPr>
              <w:t xml:space="preserve"> </w:t>
            </w:r>
            <w:r w:rsidRPr="00481261">
              <w:rPr>
                <w:spacing w:val="-5"/>
              </w:rPr>
              <w:t>7.3</w:t>
            </w:r>
          </w:p>
        </w:tc>
        <w:tc>
          <w:tcPr>
            <w:tcW w:w="7619" w:type="dxa"/>
            <w:tcBorders>
              <w:top w:val="nil"/>
              <w:bottom w:val="nil"/>
            </w:tcBorders>
            <w:tcMar>
              <w:right w:w="170" w:type="dxa"/>
            </w:tcMar>
          </w:tcPr>
          <w:p w:rsidRPr="00481261" w:rsidR="00AE7490" w:rsidP="00FF3862" w:rsidRDefault="004E2506" w14:paraId="105C0D33" w14:textId="5D93BD29">
            <w:pPr>
              <w:pStyle w:val="TableParagraph"/>
            </w:pPr>
            <w:r w:rsidRPr="00481261">
              <w:t xml:space="preserve">I </w:t>
            </w:r>
            <w:r w:rsidRPr="00481261" w:rsidR="00FB506A">
              <w:t>pkt.</w:t>
            </w:r>
            <w:r w:rsidRPr="00481261">
              <w:t xml:space="preserve"> 7.4 og i vedlagte </w:t>
            </w:r>
            <w:r w:rsidRPr="00481261">
              <w:rPr>
                <w:b/>
                <w:i/>
              </w:rPr>
              <w:t xml:space="preserve">bilag </w:t>
            </w:r>
            <w:r w:rsidRPr="00481261" w:rsidR="003D72AA">
              <w:rPr>
                <w:b/>
                <w:i/>
              </w:rPr>
              <w:t>7</w:t>
            </w:r>
            <w:r w:rsidRPr="00481261">
              <w:rPr>
                <w:b/>
                <w:i/>
              </w:rPr>
              <w:t xml:space="preserve"> </w:t>
            </w:r>
            <w:r w:rsidRPr="00481261">
              <w:t xml:space="preserve">(”Specifikation af ydelser i henhold </w:t>
            </w:r>
            <w:r w:rsidRPr="00481261" w:rsidR="00FB506A">
              <w:t>til pkt.</w:t>
            </w:r>
            <w:r w:rsidRPr="00481261">
              <w:t xml:space="preserve"> 7) er specificeret, hvilke anslåede udgifter der indgår i forbrugsregnskabet.</w:t>
            </w:r>
          </w:p>
          <w:p w:rsidRPr="00481261" w:rsidR="00AE7490" w:rsidP="00FF3862" w:rsidRDefault="004E2506" w14:paraId="367319C5" w14:textId="0606B856">
            <w:pPr>
              <w:pStyle w:val="TableParagraph"/>
            </w:pPr>
            <w:r w:rsidRPr="00481261">
              <w:t xml:space="preserve">Specifikationen omfatter ikke udgiftsarter, der ikke er kendt ved denne aftales indgåelse, hvilke udgifter </w:t>
            </w:r>
            <w:r w:rsidRPr="00481261" w:rsidR="00AD030D">
              <w:t>Udlejer</w:t>
            </w:r>
            <w:r w:rsidRPr="00481261">
              <w:t xml:space="preserve"> derfor tillige senere kan lade indgå i forbrugsregnskabet.</w:t>
            </w:r>
          </w:p>
        </w:tc>
      </w:tr>
      <w:tr w:rsidRPr="00C8221F" w:rsidR="00AE7490" w:rsidTr="00306A5D" w14:paraId="2044C56E" w14:textId="77777777">
        <w:trPr>
          <w:trHeight w:val="536"/>
        </w:trPr>
        <w:tc>
          <w:tcPr>
            <w:tcW w:w="2587" w:type="dxa"/>
            <w:tcBorders>
              <w:top w:val="nil"/>
              <w:bottom w:val="nil"/>
            </w:tcBorders>
            <w:tcMar>
              <w:right w:w="170" w:type="dxa"/>
            </w:tcMar>
          </w:tcPr>
          <w:p w:rsidRPr="00481261" w:rsidR="00AE7490" w:rsidP="00FF3862" w:rsidRDefault="004E2506" w14:paraId="24A808DE" w14:textId="6A7E8627">
            <w:pPr>
              <w:pStyle w:val="TableParagraph"/>
            </w:pPr>
            <w:r w:rsidRPr="00481261">
              <w:t>og</w:t>
            </w:r>
            <w:r w:rsidRPr="00481261">
              <w:rPr>
                <w:spacing w:val="4"/>
              </w:rPr>
              <w:t xml:space="preserve"> </w:t>
            </w:r>
            <w:r w:rsidRPr="00481261">
              <w:t>fjern</w:t>
            </w:r>
            <w:r w:rsidRPr="00481261">
              <w:rPr>
                <w:spacing w:val="1"/>
              </w:rPr>
              <w:t xml:space="preserve"> </w:t>
            </w:r>
            <w:r w:rsidRPr="00481261">
              <w:t>hele</w:t>
            </w:r>
            <w:r w:rsidRPr="00481261">
              <w:rPr>
                <w:spacing w:val="1"/>
              </w:rPr>
              <w:t xml:space="preserve"> </w:t>
            </w:r>
            <w:r w:rsidRPr="00481261" w:rsidR="00FB506A">
              <w:t>pkt.</w:t>
            </w:r>
            <w:r w:rsidRPr="00481261">
              <w:rPr>
                <w:spacing w:val="3"/>
              </w:rPr>
              <w:t xml:space="preserve"> </w:t>
            </w:r>
            <w:r w:rsidRPr="00481261">
              <w:rPr>
                <w:spacing w:val="-10"/>
              </w:rPr>
              <w:t>8</w:t>
            </w:r>
          </w:p>
        </w:tc>
        <w:tc>
          <w:tcPr>
            <w:tcW w:w="7619" w:type="dxa"/>
            <w:tcBorders>
              <w:top w:val="nil"/>
              <w:bottom w:val="nil"/>
            </w:tcBorders>
            <w:tcMar>
              <w:right w:w="170" w:type="dxa"/>
            </w:tcMar>
          </w:tcPr>
          <w:p w:rsidRPr="00481261" w:rsidR="00AE7490" w:rsidP="00FF3862" w:rsidRDefault="00AE7490" w14:paraId="5D69007E" w14:textId="77777777">
            <w:pPr>
              <w:pStyle w:val="TableParagraph"/>
            </w:pPr>
          </w:p>
        </w:tc>
      </w:tr>
      <w:tr w:rsidRPr="00F84A2B" w:rsidR="00AE7490" w:rsidTr="00306A5D" w14:paraId="7E5BDA35" w14:textId="77777777">
        <w:trPr>
          <w:trHeight w:val="1475"/>
        </w:trPr>
        <w:tc>
          <w:tcPr>
            <w:tcW w:w="2587" w:type="dxa"/>
            <w:tcBorders>
              <w:top w:val="nil"/>
            </w:tcBorders>
            <w:tcMar>
              <w:right w:w="170" w:type="dxa"/>
            </w:tcMar>
          </w:tcPr>
          <w:p w:rsidRPr="00481261" w:rsidR="00AE7490" w:rsidP="00977DBC" w:rsidRDefault="004E2506" w14:paraId="6379F3D2" w14:textId="1AA22A32">
            <w:pPr>
              <w:pStyle w:val="TableParagraph"/>
            </w:pPr>
            <w:r w:rsidRPr="00481261">
              <w:t>(</w:t>
            </w:r>
            <w:r w:rsidRPr="00481261" w:rsidR="00FB506A">
              <w:t>Nuværende pkt.</w:t>
            </w:r>
            <w:r w:rsidRPr="00481261">
              <w:t xml:space="preserve"> 9 bliver herefter </w:t>
            </w:r>
            <w:r w:rsidRPr="00481261" w:rsidR="00FB506A">
              <w:t>til pkt.</w:t>
            </w:r>
            <w:r w:rsidRPr="00481261">
              <w:t xml:space="preserve"> 8 osv., ligesom </w:t>
            </w:r>
            <w:r w:rsidR="00F84A2B">
              <w:t>b</w:t>
            </w:r>
            <w:r w:rsidRPr="00481261">
              <w:t xml:space="preserve">ilag </w:t>
            </w:r>
            <w:r w:rsidRPr="00481261" w:rsidR="001D2269">
              <w:t>7</w:t>
            </w:r>
            <w:r w:rsidRPr="00481261">
              <w:t xml:space="preserve"> fremover er benævnt</w:t>
            </w:r>
            <w:r w:rsidRPr="00481261">
              <w:rPr>
                <w:spacing w:val="4"/>
              </w:rPr>
              <w:t xml:space="preserve"> </w:t>
            </w:r>
            <w:r w:rsidRPr="00481261">
              <w:t>Specifikation</w:t>
            </w:r>
            <w:r w:rsidRPr="00481261">
              <w:rPr>
                <w:spacing w:val="8"/>
              </w:rPr>
              <w:t xml:space="preserve"> </w:t>
            </w:r>
            <w:r w:rsidRPr="00481261">
              <w:rPr>
                <w:spacing w:val="-5"/>
              </w:rPr>
              <w:t>af</w:t>
            </w:r>
            <w:r w:rsidR="00977DBC">
              <w:rPr>
                <w:spacing w:val="-5"/>
              </w:rPr>
              <w:t xml:space="preserve"> </w:t>
            </w:r>
            <w:r w:rsidRPr="00481261">
              <w:t>ydelser</w:t>
            </w:r>
            <w:r w:rsidRPr="00481261">
              <w:rPr>
                <w:spacing w:val="4"/>
              </w:rPr>
              <w:t xml:space="preserve"> </w:t>
            </w:r>
            <w:r w:rsidRPr="00481261">
              <w:t>i</w:t>
            </w:r>
            <w:r w:rsidRPr="00481261">
              <w:rPr>
                <w:spacing w:val="4"/>
              </w:rPr>
              <w:t xml:space="preserve"> </w:t>
            </w:r>
            <w:r w:rsidRPr="00481261">
              <w:t>henhold</w:t>
            </w:r>
            <w:r w:rsidRPr="00481261">
              <w:rPr>
                <w:spacing w:val="4"/>
              </w:rPr>
              <w:t xml:space="preserve"> </w:t>
            </w:r>
            <w:r w:rsidRPr="00481261" w:rsidR="00FB506A">
              <w:t>til pkt.</w:t>
            </w:r>
            <w:r w:rsidRPr="00481261">
              <w:rPr>
                <w:spacing w:val="4"/>
              </w:rPr>
              <w:t xml:space="preserve"> </w:t>
            </w:r>
            <w:r w:rsidRPr="00481261">
              <w:rPr>
                <w:spacing w:val="-5"/>
              </w:rPr>
              <w:t>7)</w:t>
            </w:r>
          </w:p>
        </w:tc>
        <w:tc>
          <w:tcPr>
            <w:tcW w:w="7619" w:type="dxa"/>
            <w:tcBorders>
              <w:top w:val="nil"/>
            </w:tcBorders>
            <w:tcMar>
              <w:right w:w="170" w:type="dxa"/>
            </w:tcMar>
          </w:tcPr>
          <w:p w:rsidRPr="00481261" w:rsidR="00AE7490" w:rsidP="00FF3862" w:rsidRDefault="00AE7490" w14:paraId="588B983A" w14:textId="77777777">
            <w:pPr>
              <w:pStyle w:val="TableParagraph"/>
            </w:pPr>
          </w:p>
        </w:tc>
      </w:tr>
    </w:tbl>
    <w:p w:rsidR="00126CDD" w:rsidP="003A2A06" w:rsidRDefault="00126CDD" w14:paraId="2559BF81" w14:textId="77777777">
      <w:pPr>
        <w:pStyle w:val="Overskrift1"/>
      </w:pPr>
    </w:p>
    <w:p w:rsidR="00126CDD" w:rsidRDefault="00126CDD" w14:paraId="529C7E45" w14:textId="77777777">
      <w:pPr>
        <w:rPr>
          <w:rFonts w:ascii="Arial" w:hAnsi="Arial" w:cs="Arial" w:eastAsiaTheme="majorEastAsia"/>
          <w:b/>
          <w:bCs/>
          <w:color w:val="000000" w:themeColor="text1"/>
          <w:sz w:val="36"/>
          <w:szCs w:val="36"/>
          <w:lang w:val="da-DK"/>
        </w:rPr>
      </w:pPr>
      <w:r w:rsidRPr="00977DBC">
        <w:rPr>
          <w:lang w:val="da-DK"/>
        </w:rPr>
        <w:br w:type="page"/>
      </w:r>
    </w:p>
    <w:p w:rsidRPr="00C8221F" w:rsidR="00AE7490" w:rsidP="003A2A06" w:rsidRDefault="004E2506" w14:paraId="59F63B91" w14:textId="7F148E1A">
      <w:pPr>
        <w:pStyle w:val="Overskrift1"/>
      </w:pPr>
      <w:r w:rsidRPr="00C8221F">
        <w:t>7. Forbrugsregnskab</w:t>
      </w:r>
    </w:p>
    <w:p w:rsidRPr="00C8221F" w:rsidR="00AE7490" w:rsidP="003A2A06" w:rsidRDefault="004E2506" w14:paraId="0D09A868" w14:textId="77777777">
      <w:pPr>
        <w:pStyle w:val="Overskrift2"/>
      </w:pPr>
      <w:r w:rsidRPr="00C8221F">
        <w:t>Supplerende</w:t>
      </w:r>
      <w:r w:rsidRPr="00C8221F">
        <w:rPr>
          <w:spacing w:val="12"/>
        </w:rPr>
        <w:t xml:space="preserve"> </w:t>
      </w:r>
      <w:r w:rsidRPr="00C8221F">
        <w:t>bestemmelser:</w:t>
      </w:r>
    </w:p>
    <w:p w:rsidRPr="00481261" w:rsidR="00AE7490" w:rsidP="00977DBC" w:rsidRDefault="004E2506" w14:paraId="6025DC3D" w14:textId="369A5441">
      <w:pPr>
        <w:pStyle w:val="Brdtekst"/>
        <w:spacing w:after="0" w:line="242" w:lineRule="auto"/>
        <w:ind w:right="373"/>
        <w:rPr>
          <w:rFonts w:ascii="Arial" w:hAnsi="Arial" w:cs="Arial"/>
          <w:sz w:val="20"/>
          <w:szCs w:val="20"/>
          <w:lang w:val="da-DK"/>
        </w:rPr>
      </w:pPr>
      <w:r w:rsidRPr="00481261">
        <w:rPr>
          <w:rFonts w:ascii="Arial" w:hAnsi="Arial" w:cs="Arial"/>
          <w:sz w:val="20"/>
          <w:szCs w:val="20"/>
          <w:lang w:val="da-DK"/>
        </w:rPr>
        <w:t>Erhvervslejelovens kapitel om forbrugsregnskaber er i sin helhed fravigeligt.</w:t>
      </w:r>
      <w:r w:rsidRPr="00481261">
        <w:rPr>
          <w:rFonts w:ascii="Arial" w:hAnsi="Arial" w:cs="Arial"/>
          <w:spacing w:val="40"/>
          <w:sz w:val="20"/>
          <w:szCs w:val="20"/>
          <w:lang w:val="da-DK"/>
        </w:rPr>
        <w:t xml:space="preserve"> </w:t>
      </w:r>
      <w:r w:rsidRPr="00481261">
        <w:rPr>
          <w:rFonts w:ascii="Arial" w:hAnsi="Arial" w:cs="Arial"/>
          <w:sz w:val="20"/>
          <w:szCs w:val="20"/>
          <w:lang w:val="da-DK"/>
        </w:rPr>
        <w:t>Det kan derfor frit aftales, at forbrugsregnskabet skal indeholde flere poster end dem, der følger af erhvervslejelovens § 45. Der kan også aftales andre frister mv.</w:t>
      </w:r>
    </w:p>
    <w:p w:rsidRPr="00481261" w:rsidR="00AE7490" w:rsidP="00481261" w:rsidRDefault="00AE7490" w14:paraId="277EED39" w14:textId="77777777">
      <w:pPr>
        <w:spacing w:before="8"/>
        <w:rPr>
          <w:rFonts w:ascii="Arial" w:hAnsi="Arial" w:cs="Arial"/>
          <w:i/>
          <w:sz w:val="20"/>
          <w:szCs w:val="20"/>
          <w:lang w:val="da-DK"/>
        </w:rPr>
      </w:pPr>
    </w:p>
    <w:p w:rsidRPr="00481261" w:rsidR="00AE7490" w:rsidP="00481261" w:rsidRDefault="004E2506" w14:paraId="4B5F6E1C" w14:textId="23975126">
      <w:pPr>
        <w:pStyle w:val="Brdtekst"/>
        <w:spacing w:before="1" w:line="242" w:lineRule="auto"/>
        <w:ind w:right="242"/>
        <w:rPr>
          <w:rFonts w:ascii="Arial" w:hAnsi="Arial" w:cs="Arial"/>
          <w:sz w:val="20"/>
          <w:szCs w:val="20"/>
          <w:lang w:val="da-DK"/>
        </w:rPr>
      </w:pPr>
      <w:r w:rsidRPr="00481261">
        <w:rPr>
          <w:rFonts w:ascii="Arial" w:hAnsi="Arial" w:cs="Arial"/>
          <w:sz w:val="20"/>
          <w:szCs w:val="20"/>
          <w:lang w:val="da-DK"/>
        </w:rPr>
        <w:t xml:space="preserve">Det fremgår af standarderhvervslejekontrakten, at </w:t>
      </w:r>
      <w:r w:rsidRPr="00481261" w:rsidR="00AD030D">
        <w:rPr>
          <w:rFonts w:ascii="Arial" w:hAnsi="Arial" w:cs="Arial"/>
          <w:sz w:val="20"/>
          <w:szCs w:val="20"/>
          <w:lang w:val="da-DK"/>
        </w:rPr>
        <w:t>Udlejer</w:t>
      </w:r>
      <w:r w:rsidRPr="00481261">
        <w:rPr>
          <w:rFonts w:ascii="Arial" w:hAnsi="Arial" w:cs="Arial"/>
          <w:sz w:val="20"/>
          <w:szCs w:val="20"/>
          <w:lang w:val="da-DK"/>
        </w:rPr>
        <w:t xml:space="preserve"> leverer varme, køling, vand og ventilation. Såfremt </w:t>
      </w:r>
      <w:r w:rsidRPr="00481261" w:rsidR="00AD030D">
        <w:rPr>
          <w:rFonts w:ascii="Arial" w:hAnsi="Arial" w:cs="Arial"/>
          <w:sz w:val="20"/>
          <w:szCs w:val="20"/>
          <w:lang w:val="da-DK"/>
        </w:rPr>
        <w:t>Udlejer</w:t>
      </w:r>
      <w:r w:rsidRPr="00481261">
        <w:rPr>
          <w:rFonts w:ascii="Arial" w:hAnsi="Arial" w:cs="Arial"/>
          <w:sz w:val="20"/>
          <w:szCs w:val="20"/>
          <w:lang w:val="da-DK"/>
        </w:rPr>
        <w:t xml:space="preserve"> ikke leverer en eller flere af disse ting</w:t>
      </w:r>
      <w:r w:rsidRPr="00481261" w:rsidR="00F2183B">
        <w:rPr>
          <w:rFonts w:ascii="Arial" w:hAnsi="Arial" w:cs="Arial"/>
          <w:sz w:val="20"/>
          <w:szCs w:val="20"/>
          <w:lang w:val="da-DK"/>
        </w:rPr>
        <w:t>,</w:t>
      </w:r>
      <w:r w:rsidRPr="00481261">
        <w:rPr>
          <w:rFonts w:ascii="Arial" w:hAnsi="Arial" w:cs="Arial"/>
          <w:sz w:val="20"/>
          <w:szCs w:val="20"/>
          <w:lang w:val="da-DK"/>
        </w:rPr>
        <w:t xml:space="preserve"> eller betaling for dem sker som en del af lejen, bør de selvfølgelig fjernes fra den pågældende bestemmelse.</w:t>
      </w:r>
    </w:p>
    <w:p w:rsidRPr="00C8221F" w:rsidR="00AE7490" w:rsidP="008706DC" w:rsidRDefault="00AE7490" w14:paraId="2710102D" w14:textId="77777777">
      <w:pPr>
        <w:spacing w:before="4"/>
        <w:rPr>
          <w:rFonts w:ascii="Arial" w:hAnsi="Arial" w:cs="Arial"/>
          <w:i/>
          <w:sz w:val="23"/>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68"/>
        <w:gridCol w:w="19"/>
        <w:gridCol w:w="7619"/>
      </w:tblGrid>
      <w:tr w:rsidRPr="00F84A2B" w:rsidR="00AE7490" w:rsidTr="00D43280" w14:paraId="56DFD3FB" w14:textId="77777777">
        <w:trPr>
          <w:trHeight w:val="804"/>
        </w:trPr>
        <w:tc>
          <w:tcPr>
            <w:tcW w:w="10206" w:type="dxa"/>
            <w:gridSpan w:val="3"/>
            <w:tcMar>
              <w:right w:w="170" w:type="dxa"/>
            </w:tcMar>
            <w:vAlign w:val="center"/>
          </w:tcPr>
          <w:p w:rsidRPr="00984DFD" w:rsidR="00AE7490" w:rsidP="00D43280" w:rsidRDefault="004E2506" w14:paraId="4C1B8590" w14:textId="77777777">
            <w:pPr>
              <w:pStyle w:val="TableParagraph"/>
              <w:rPr>
                <w:b/>
                <w:bCs/>
                <w:sz w:val="23"/>
                <w:szCs w:val="23"/>
              </w:rPr>
            </w:pPr>
            <w:r w:rsidRPr="00984DFD">
              <w:rPr>
                <w:b/>
                <w:bCs/>
                <w:sz w:val="23"/>
                <w:szCs w:val="23"/>
              </w:rPr>
              <w:t>Ret til supplerende regnskab ved glemt udgiftspost</w:t>
            </w:r>
          </w:p>
        </w:tc>
      </w:tr>
      <w:tr w:rsidRPr="00F84A2B" w:rsidR="00AE7490" w:rsidTr="00D43280" w14:paraId="4BE687BB" w14:textId="77777777">
        <w:trPr>
          <w:trHeight w:val="1209"/>
        </w:trPr>
        <w:tc>
          <w:tcPr>
            <w:tcW w:w="2587" w:type="dxa"/>
            <w:gridSpan w:val="2"/>
            <w:tcBorders>
              <w:bottom w:val="nil"/>
            </w:tcBorders>
            <w:tcMar>
              <w:right w:w="170" w:type="dxa"/>
            </w:tcMar>
          </w:tcPr>
          <w:p w:rsidRPr="00481261" w:rsidR="00AE7490" w:rsidP="00D43280" w:rsidRDefault="00FB506A" w14:paraId="63D428E3" w14:textId="6FBE2847">
            <w:pPr>
              <w:pStyle w:val="TableParagraph"/>
            </w:pPr>
            <w:r w:rsidRPr="00481261">
              <w:t>Indføj pkt.</w:t>
            </w:r>
            <w:r w:rsidRPr="00481261" w:rsidR="004E2506">
              <w:rPr>
                <w:spacing w:val="3"/>
              </w:rPr>
              <w:t xml:space="preserve"> </w:t>
            </w:r>
            <w:r w:rsidRPr="00481261" w:rsidR="004E2506">
              <w:rPr>
                <w:spacing w:val="-4"/>
              </w:rPr>
              <w:t>7.6</w:t>
            </w:r>
          </w:p>
        </w:tc>
        <w:tc>
          <w:tcPr>
            <w:tcW w:w="7619" w:type="dxa"/>
            <w:tcBorders>
              <w:bottom w:val="nil"/>
            </w:tcBorders>
            <w:tcMar>
              <w:right w:w="170" w:type="dxa"/>
            </w:tcMar>
          </w:tcPr>
          <w:p w:rsidRPr="00481261" w:rsidR="00AE7490" w:rsidP="00D43280" w:rsidRDefault="004E2506" w14:paraId="5D316B19" w14:textId="599F0319">
            <w:pPr>
              <w:pStyle w:val="TableParagraph"/>
            </w:pPr>
            <w:r w:rsidRPr="00481261">
              <w:t xml:space="preserve">Har </w:t>
            </w:r>
            <w:r w:rsidRPr="00481261" w:rsidR="00AD030D">
              <w:t>Udlejer</w:t>
            </w:r>
            <w:r w:rsidRPr="00481261">
              <w:t xml:space="preserve"> glemt en udgiftspost i forbrugsregnskabet, er </w:t>
            </w:r>
            <w:r w:rsidRPr="00481261" w:rsidR="00AD030D">
              <w:t>Udlejer</w:t>
            </w:r>
            <w:r w:rsidRPr="00481261">
              <w:t xml:space="preserve"> berettiget til at udsende et supplerende regnskab, når fejlen opdages. Frist for aflæggelse af forbrugsregnskabet, der er fastsat i erhvervslejelovens § 49, stk. 1, finder ikke anvendelse på et sådant supplerende regnskab.</w:t>
            </w:r>
          </w:p>
        </w:tc>
      </w:tr>
      <w:tr w:rsidRPr="00F84A2B" w:rsidR="00AE7490" w:rsidTr="00D43280" w14:paraId="7EC80DFD" w14:textId="77777777">
        <w:trPr>
          <w:trHeight w:val="937"/>
        </w:trPr>
        <w:tc>
          <w:tcPr>
            <w:tcW w:w="2587" w:type="dxa"/>
            <w:gridSpan w:val="2"/>
            <w:tcBorders>
              <w:top w:val="nil"/>
            </w:tcBorders>
            <w:tcMar>
              <w:right w:w="170" w:type="dxa"/>
            </w:tcMar>
          </w:tcPr>
          <w:p w:rsidRPr="00481261" w:rsidR="00AE7490" w:rsidP="00D43280" w:rsidRDefault="004E2506" w14:paraId="65F1EF1E" w14:textId="6BF3516A">
            <w:pPr>
              <w:pStyle w:val="TableParagraph"/>
            </w:pPr>
            <w:r w:rsidRPr="00481261">
              <w:t>(</w:t>
            </w:r>
            <w:r w:rsidRPr="00481261" w:rsidR="00FB506A">
              <w:t>Nuværende pkt.</w:t>
            </w:r>
            <w:r w:rsidRPr="00481261">
              <w:t xml:space="preserve"> 7.6 bliver herefter </w:t>
            </w:r>
            <w:r w:rsidRPr="00481261" w:rsidR="00FB506A">
              <w:t>til pkt.</w:t>
            </w:r>
            <w:r w:rsidRPr="00481261">
              <w:rPr>
                <w:spacing w:val="-1"/>
              </w:rPr>
              <w:t xml:space="preserve"> </w:t>
            </w:r>
            <w:r w:rsidRPr="00481261">
              <w:t>7.7 osv.)</w:t>
            </w:r>
          </w:p>
        </w:tc>
        <w:tc>
          <w:tcPr>
            <w:tcW w:w="7619" w:type="dxa"/>
            <w:tcBorders>
              <w:top w:val="nil"/>
            </w:tcBorders>
            <w:tcMar>
              <w:right w:w="170" w:type="dxa"/>
            </w:tcMar>
          </w:tcPr>
          <w:p w:rsidRPr="00481261" w:rsidR="00AE7490" w:rsidP="00D43280" w:rsidRDefault="00AE7490" w14:paraId="0D6F381B" w14:textId="77777777">
            <w:pPr>
              <w:pStyle w:val="TableParagraph"/>
            </w:pPr>
          </w:p>
        </w:tc>
      </w:tr>
      <w:tr w:rsidRPr="00F84A2B" w:rsidR="00AE7490" w:rsidTr="00D43280" w14:paraId="26809EA0" w14:textId="77777777">
        <w:trPr>
          <w:trHeight w:val="825"/>
        </w:trPr>
        <w:tc>
          <w:tcPr>
            <w:tcW w:w="10206" w:type="dxa"/>
            <w:gridSpan w:val="3"/>
            <w:tcMar>
              <w:right w:w="170" w:type="dxa"/>
            </w:tcMar>
            <w:vAlign w:val="center"/>
          </w:tcPr>
          <w:p w:rsidRPr="00984DFD" w:rsidR="00AE7490" w:rsidP="00D43280" w:rsidRDefault="004E2506" w14:paraId="7C7B6FE5" w14:textId="77777777">
            <w:pPr>
              <w:pStyle w:val="TableParagraph"/>
              <w:rPr>
                <w:b/>
                <w:bCs/>
                <w:sz w:val="23"/>
                <w:szCs w:val="23"/>
              </w:rPr>
            </w:pPr>
            <w:r w:rsidRPr="00984DFD">
              <w:rPr>
                <w:b/>
                <w:bCs/>
                <w:sz w:val="23"/>
                <w:szCs w:val="23"/>
              </w:rPr>
              <w:t>Ret til at overføre glemt udgiftspost til næste forbrugsregnskab</w:t>
            </w:r>
          </w:p>
        </w:tc>
      </w:tr>
      <w:tr w:rsidRPr="00F84A2B" w:rsidR="00AE7490" w:rsidTr="00D43280" w14:paraId="30F70DBE" w14:textId="77777777">
        <w:trPr>
          <w:trHeight w:val="940"/>
        </w:trPr>
        <w:tc>
          <w:tcPr>
            <w:tcW w:w="2587" w:type="dxa"/>
            <w:gridSpan w:val="2"/>
            <w:tcBorders>
              <w:bottom w:val="nil"/>
            </w:tcBorders>
            <w:tcMar>
              <w:right w:w="170" w:type="dxa"/>
            </w:tcMar>
          </w:tcPr>
          <w:p w:rsidRPr="00481261" w:rsidR="00AE7490" w:rsidP="00D43280" w:rsidRDefault="00FB506A" w14:paraId="2F523279" w14:textId="70874152">
            <w:pPr>
              <w:pStyle w:val="TableParagraph"/>
            </w:pPr>
            <w:r w:rsidRPr="00481261">
              <w:t>Indføj pkt.</w:t>
            </w:r>
            <w:r w:rsidRPr="00481261" w:rsidR="004E2506">
              <w:rPr>
                <w:spacing w:val="3"/>
              </w:rPr>
              <w:t xml:space="preserve"> </w:t>
            </w:r>
            <w:r w:rsidRPr="00481261" w:rsidR="004E2506">
              <w:rPr>
                <w:spacing w:val="-4"/>
              </w:rPr>
              <w:t>7.6</w:t>
            </w:r>
          </w:p>
        </w:tc>
        <w:tc>
          <w:tcPr>
            <w:tcW w:w="7619" w:type="dxa"/>
            <w:tcBorders>
              <w:bottom w:val="nil"/>
            </w:tcBorders>
            <w:tcMar>
              <w:right w:w="170" w:type="dxa"/>
            </w:tcMar>
          </w:tcPr>
          <w:p w:rsidRPr="00481261" w:rsidR="00AE7490" w:rsidP="00D43280" w:rsidRDefault="004E2506" w14:paraId="7F671755" w14:textId="4446CCD8">
            <w:pPr>
              <w:pStyle w:val="TableParagraph"/>
            </w:pPr>
            <w:r w:rsidRPr="00481261">
              <w:t xml:space="preserve">Har </w:t>
            </w:r>
            <w:r w:rsidRPr="00481261" w:rsidR="00AD030D">
              <w:t>Udlejer</w:t>
            </w:r>
            <w:r w:rsidRPr="00481261">
              <w:t xml:space="preserve"> glemt en udgiftspost i forbrugsregnskabet, er </w:t>
            </w:r>
            <w:r w:rsidRPr="00481261" w:rsidR="00AD030D">
              <w:t>Udlejer</w:t>
            </w:r>
            <w:r w:rsidRPr="00481261">
              <w:t xml:space="preserve"> berettiget til at overføre denne post til det følgende forbrugsregnskab uanset størrelsen af den glemte udgift.</w:t>
            </w:r>
          </w:p>
        </w:tc>
      </w:tr>
      <w:tr w:rsidRPr="00F84A2B" w:rsidR="00AE7490" w:rsidTr="00D43280" w14:paraId="524349EB" w14:textId="77777777">
        <w:trPr>
          <w:trHeight w:val="779"/>
        </w:trPr>
        <w:tc>
          <w:tcPr>
            <w:tcW w:w="2587" w:type="dxa"/>
            <w:gridSpan w:val="2"/>
            <w:tcBorders>
              <w:top w:val="nil"/>
              <w:bottom w:val="single" w:color="auto" w:sz="4" w:space="0"/>
            </w:tcBorders>
            <w:tcMar>
              <w:right w:w="170" w:type="dxa"/>
            </w:tcMar>
          </w:tcPr>
          <w:p w:rsidRPr="00481261" w:rsidR="00AE7490" w:rsidP="00D43280" w:rsidRDefault="004E2506" w14:paraId="10D7013A" w14:textId="4A8FCF88">
            <w:pPr>
              <w:pStyle w:val="TableParagraph"/>
            </w:pPr>
            <w:r w:rsidRPr="00481261">
              <w:t>(</w:t>
            </w:r>
            <w:r w:rsidRPr="00481261" w:rsidR="00FB506A">
              <w:t>Nuværende pkt.</w:t>
            </w:r>
            <w:r w:rsidRPr="00481261">
              <w:t xml:space="preserve"> 7.6</w:t>
            </w:r>
            <w:r w:rsidRPr="00481261" w:rsidR="00D16512">
              <w:t xml:space="preserve"> </w:t>
            </w:r>
            <w:r w:rsidRPr="00481261">
              <w:t xml:space="preserve">bliver herefter </w:t>
            </w:r>
            <w:r w:rsidRPr="00481261" w:rsidR="00FB506A">
              <w:t>til pkt.</w:t>
            </w:r>
            <w:r w:rsidRPr="00481261">
              <w:rPr>
                <w:spacing w:val="-1"/>
              </w:rPr>
              <w:t xml:space="preserve"> </w:t>
            </w:r>
            <w:r w:rsidRPr="00481261">
              <w:t>7.7 osv.)</w:t>
            </w:r>
          </w:p>
        </w:tc>
        <w:tc>
          <w:tcPr>
            <w:tcW w:w="7619" w:type="dxa"/>
            <w:tcBorders>
              <w:top w:val="nil"/>
              <w:bottom w:val="single" w:color="auto" w:sz="4" w:space="0"/>
            </w:tcBorders>
            <w:tcMar>
              <w:right w:w="170" w:type="dxa"/>
            </w:tcMar>
          </w:tcPr>
          <w:p w:rsidRPr="00481261" w:rsidR="00AE7490" w:rsidP="00D43280" w:rsidRDefault="00AE7490" w14:paraId="2356C153" w14:textId="77777777">
            <w:pPr>
              <w:pStyle w:val="TableParagraph"/>
            </w:pPr>
          </w:p>
        </w:tc>
      </w:tr>
      <w:tr w:rsidRPr="00984DFD" w:rsidR="00E261C1" w:rsidTr="00D43280" w14:paraId="1B4965F0" w14:textId="77777777">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000" w:firstRow="0" w:lastRow="0" w:firstColumn="0" w:lastColumn="0" w:noHBand="0" w:noVBand="0"/>
        </w:tblPrEx>
        <w:trPr>
          <w:trHeight w:val="100"/>
        </w:trPr>
        <w:tc>
          <w:tcPr>
            <w:tcW w:w="10206" w:type="dxa"/>
            <w:gridSpan w:val="3"/>
            <w:tcBorders>
              <w:top w:val="single" w:color="auto" w:sz="4" w:space="0"/>
              <w:left w:val="single" w:color="auto" w:sz="4" w:space="0"/>
              <w:bottom w:val="single" w:color="auto" w:sz="4" w:space="0"/>
              <w:right w:val="single" w:color="auto" w:sz="4" w:space="0"/>
            </w:tcBorders>
            <w:tcMar>
              <w:right w:w="170" w:type="dxa"/>
            </w:tcMar>
            <w:vAlign w:val="center"/>
          </w:tcPr>
          <w:p w:rsidRPr="00984DFD" w:rsidR="00E261C1" w:rsidP="00D43280" w:rsidRDefault="00D729A9" w14:paraId="18CA130C" w14:textId="45F1AD2A">
            <w:pPr>
              <w:pStyle w:val="TableParagraph"/>
              <w:rPr>
                <w:b/>
                <w:bCs/>
                <w:sz w:val="23"/>
                <w:szCs w:val="23"/>
              </w:rPr>
            </w:pPr>
            <w:r w:rsidRPr="00984DFD">
              <w:rPr>
                <w:b/>
                <w:bCs/>
                <w:sz w:val="23"/>
                <w:szCs w:val="23"/>
              </w:rPr>
              <w:t>Udlejers maksimale refusion</w:t>
            </w:r>
          </w:p>
        </w:tc>
      </w:tr>
      <w:tr w:rsidRPr="00126CDD" w:rsidR="00E261C1" w:rsidTr="00D43280" w14:paraId="4880E849" w14:textId="145C1B0E">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000" w:firstRow="0" w:lastRow="0" w:firstColumn="0" w:lastColumn="0" w:noHBand="0" w:noVBand="0"/>
        </w:tblPrEx>
        <w:trPr>
          <w:trHeight w:val="100"/>
        </w:trPr>
        <w:tc>
          <w:tcPr>
            <w:tcW w:w="2568" w:type="dxa"/>
            <w:tcBorders>
              <w:top w:val="single" w:color="auto" w:sz="4" w:space="0"/>
              <w:left w:val="single" w:color="auto" w:sz="4" w:space="0"/>
              <w:bottom w:val="single" w:color="auto" w:sz="4" w:space="0"/>
              <w:right w:val="single" w:color="auto" w:sz="4" w:space="0"/>
            </w:tcBorders>
            <w:tcMar>
              <w:right w:w="170" w:type="dxa"/>
            </w:tcMar>
          </w:tcPr>
          <w:p w:rsidRPr="00481261" w:rsidR="00E261C1" w:rsidP="00D43280" w:rsidRDefault="004E03E6" w14:paraId="6E057FC3" w14:textId="0A19621C">
            <w:pPr>
              <w:spacing w:line="276" w:lineRule="auto"/>
              <w:rPr>
                <w:rFonts w:ascii="Arial" w:hAnsi="Arial" w:cs="Arial"/>
                <w:sz w:val="20"/>
                <w:szCs w:val="20"/>
                <w:lang w:val="da-DK"/>
              </w:rPr>
            </w:pPr>
            <w:r w:rsidRPr="00481261">
              <w:rPr>
                <w:rFonts w:ascii="Arial" w:hAnsi="Arial" w:cs="Arial"/>
                <w:sz w:val="20"/>
                <w:szCs w:val="20"/>
                <w:lang w:val="da-DK"/>
              </w:rPr>
              <w:t>Indføj pkt.</w:t>
            </w:r>
            <w:r w:rsidRPr="00481261">
              <w:rPr>
                <w:rFonts w:ascii="Arial" w:hAnsi="Arial" w:cs="Arial"/>
                <w:spacing w:val="3"/>
                <w:sz w:val="20"/>
                <w:szCs w:val="20"/>
                <w:lang w:val="da-DK"/>
              </w:rPr>
              <w:t xml:space="preserve"> </w:t>
            </w:r>
            <w:r w:rsidRPr="00481261">
              <w:rPr>
                <w:rFonts w:ascii="Arial" w:hAnsi="Arial" w:cs="Arial"/>
                <w:spacing w:val="-4"/>
                <w:sz w:val="20"/>
                <w:szCs w:val="20"/>
                <w:lang w:val="da-DK"/>
              </w:rPr>
              <w:t>7.6</w:t>
            </w:r>
          </w:p>
          <w:p w:rsidRPr="00481261" w:rsidR="00E261C1" w:rsidP="00D43280" w:rsidRDefault="00E261C1" w14:paraId="6EA7327C" w14:textId="77777777">
            <w:pPr>
              <w:spacing w:line="276" w:lineRule="auto"/>
              <w:rPr>
                <w:rFonts w:ascii="Arial" w:hAnsi="Arial" w:cs="Arial"/>
                <w:sz w:val="20"/>
                <w:szCs w:val="20"/>
                <w:lang w:val="da-DK"/>
              </w:rPr>
            </w:pPr>
          </w:p>
          <w:p w:rsidRPr="00481261" w:rsidR="00E261C1" w:rsidP="00D43280" w:rsidRDefault="00E261C1" w14:paraId="41825297" w14:textId="77777777">
            <w:pPr>
              <w:spacing w:line="276" w:lineRule="auto"/>
              <w:rPr>
                <w:rFonts w:ascii="Arial" w:hAnsi="Arial" w:cs="Arial"/>
                <w:sz w:val="20"/>
                <w:szCs w:val="20"/>
                <w:lang w:val="da-DK"/>
              </w:rPr>
            </w:pPr>
          </w:p>
          <w:p w:rsidRPr="00481261" w:rsidR="00E261C1" w:rsidP="00D43280" w:rsidRDefault="004E03E6" w14:paraId="0FA14B3A" w14:textId="3DA29D0D">
            <w:pPr>
              <w:spacing w:line="276" w:lineRule="auto"/>
              <w:rPr>
                <w:rFonts w:ascii="Arial" w:hAnsi="Arial" w:cs="Arial"/>
                <w:sz w:val="20"/>
                <w:szCs w:val="20"/>
                <w:lang w:val="da-DK"/>
              </w:rPr>
            </w:pPr>
            <w:r w:rsidRPr="00481261">
              <w:rPr>
                <w:rFonts w:ascii="Arial" w:hAnsi="Arial" w:cs="Arial"/>
                <w:sz w:val="20"/>
                <w:szCs w:val="20"/>
                <w:lang w:val="da-DK"/>
              </w:rPr>
              <w:t>(Nuværende pkt. 7.6 bliver</w:t>
            </w:r>
            <w:r w:rsidRPr="00481261">
              <w:rPr>
                <w:rFonts w:ascii="Arial" w:hAnsi="Arial" w:cs="Arial"/>
                <w:spacing w:val="-2"/>
                <w:sz w:val="20"/>
                <w:szCs w:val="20"/>
                <w:lang w:val="da-DK"/>
              </w:rPr>
              <w:t xml:space="preserve"> </w:t>
            </w:r>
            <w:r w:rsidRPr="00481261">
              <w:rPr>
                <w:rFonts w:ascii="Arial" w:hAnsi="Arial" w:cs="Arial"/>
                <w:sz w:val="20"/>
                <w:szCs w:val="20"/>
                <w:lang w:val="da-DK"/>
              </w:rPr>
              <w:t>herefter</w:t>
            </w:r>
            <w:r w:rsidRPr="00481261">
              <w:rPr>
                <w:rFonts w:ascii="Arial" w:hAnsi="Arial" w:cs="Arial"/>
                <w:spacing w:val="-2"/>
                <w:sz w:val="20"/>
                <w:szCs w:val="20"/>
                <w:lang w:val="da-DK"/>
              </w:rPr>
              <w:t xml:space="preserve"> </w:t>
            </w:r>
            <w:r w:rsidRPr="00481261">
              <w:rPr>
                <w:rFonts w:ascii="Arial" w:hAnsi="Arial" w:cs="Arial"/>
                <w:sz w:val="20"/>
                <w:szCs w:val="20"/>
                <w:lang w:val="da-DK"/>
              </w:rPr>
              <w:t>til pkt.</w:t>
            </w:r>
            <w:r w:rsidRPr="00481261">
              <w:rPr>
                <w:rFonts w:ascii="Arial" w:hAnsi="Arial" w:cs="Arial"/>
                <w:spacing w:val="-1"/>
                <w:sz w:val="20"/>
                <w:szCs w:val="20"/>
                <w:lang w:val="da-DK"/>
              </w:rPr>
              <w:t xml:space="preserve"> </w:t>
            </w:r>
            <w:r w:rsidRPr="00481261">
              <w:rPr>
                <w:rFonts w:ascii="Arial" w:hAnsi="Arial" w:cs="Arial"/>
                <w:sz w:val="20"/>
                <w:szCs w:val="20"/>
                <w:lang w:val="da-DK"/>
              </w:rPr>
              <w:t xml:space="preserve">7.7 </w:t>
            </w:r>
            <w:r w:rsidRPr="00481261">
              <w:rPr>
                <w:rFonts w:ascii="Arial" w:hAnsi="Arial" w:cs="Arial"/>
                <w:spacing w:val="-2"/>
                <w:sz w:val="20"/>
                <w:szCs w:val="20"/>
                <w:lang w:val="da-DK"/>
              </w:rPr>
              <w:t>osv.)</w:t>
            </w:r>
          </w:p>
          <w:p w:rsidRPr="00481261" w:rsidR="00E261C1" w:rsidP="00D43280" w:rsidRDefault="00E261C1" w14:paraId="7A451D45" w14:textId="77777777">
            <w:pPr>
              <w:spacing w:line="276" w:lineRule="auto"/>
              <w:rPr>
                <w:rFonts w:ascii="Arial" w:hAnsi="Arial" w:cs="Arial"/>
                <w:sz w:val="20"/>
                <w:szCs w:val="20"/>
                <w:lang w:val="da-DK"/>
              </w:rPr>
            </w:pPr>
          </w:p>
        </w:tc>
        <w:tc>
          <w:tcPr>
            <w:tcW w:w="7638" w:type="dxa"/>
            <w:gridSpan w:val="2"/>
            <w:tcBorders>
              <w:top w:val="single" w:color="auto" w:sz="4" w:space="0"/>
              <w:left w:val="single" w:color="auto" w:sz="4" w:space="0"/>
              <w:bottom w:val="single" w:color="auto" w:sz="4" w:space="0"/>
              <w:right w:val="single" w:color="auto" w:sz="4" w:space="0"/>
            </w:tcBorders>
            <w:shd w:val="clear" w:color="auto" w:fill="auto"/>
            <w:tcMar>
              <w:right w:w="170" w:type="dxa"/>
            </w:tcMar>
          </w:tcPr>
          <w:p w:rsidRPr="00481261" w:rsidR="00E261C1" w:rsidP="00D43280" w:rsidRDefault="008328A9" w14:paraId="2C869618" w14:textId="0E23FAAE">
            <w:pPr>
              <w:pStyle w:val="TableParagraph"/>
            </w:pPr>
            <w:r w:rsidRPr="00481261">
              <w:t>Udlejer er dog ikke berettiget til at kræv</w:t>
            </w:r>
            <w:r w:rsidRPr="00D43280">
              <w:rPr>
                <w:color w:val="000000" w:themeColor="text1"/>
              </w:rPr>
              <w:t xml:space="preserve">e refusion af udgiftsarter, som ikke er indregnet i </w:t>
            </w:r>
            <w:r w:rsidRPr="00D43280">
              <w:rPr>
                <w:b/>
                <w:bCs/>
                <w:i/>
                <w:iCs/>
                <w:color w:val="000000" w:themeColor="text1"/>
              </w:rPr>
              <w:t xml:space="preserve">bilag </w:t>
            </w:r>
            <w:r w:rsidRPr="00D43280" w:rsidR="004E03E6">
              <w:rPr>
                <w:b/>
                <w:bCs/>
                <w:i/>
                <w:iCs/>
                <w:color w:val="000000" w:themeColor="text1"/>
              </w:rPr>
              <w:t>7</w:t>
            </w:r>
            <w:r w:rsidRPr="00D43280">
              <w:rPr>
                <w:color w:val="000000" w:themeColor="text1"/>
              </w:rPr>
              <w:t xml:space="preserve">, og som overstiger kr. </w:t>
            </w:r>
            <w:r w:rsidRPr="00D43280" w:rsidR="00126CDD">
              <w:rPr>
                <w:b/>
                <w:color w:val="000000" w:themeColor="text1"/>
                <w:shd w:val="clear" w:color="auto" w:fill="E6E6E6"/>
              </w:rPr>
              <w:fldChar w:fldCharType="begin">
                <w:ffData>
                  <w:name w:val=""/>
                  <w:enabled/>
                  <w:calcOnExit w:val="0"/>
                  <w:textInput>
                    <w:type w:val="number"/>
                    <w:default w:val="0,00"/>
                    <w:format w:val="#.##0,00"/>
                  </w:textInput>
                </w:ffData>
              </w:fldChar>
            </w:r>
            <w:r w:rsidRPr="00D43280" w:rsidR="00126CDD">
              <w:rPr>
                <w:b/>
                <w:color w:val="000000" w:themeColor="text1"/>
                <w:shd w:val="clear" w:color="auto" w:fill="E6E6E6"/>
              </w:rPr>
              <w:instrText xml:space="preserve"> FORMTEXT </w:instrText>
            </w:r>
            <w:r w:rsidRPr="00D43280" w:rsidR="00126CDD">
              <w:rPr>
                <w:b/>
                <w:color w:val="000000" w:themeColor="text1"/>
                <w:shd w:val="clear" w:color="auto" w:fill="E6E6E6"/>
              </w:rPr>
            </w:r>
            <w:r w:rsidRPr="00D43280" w:rsidR="00126CDD">
              <w:rPr>
                <w:b/>
                <w:color w:val="000000" w:themeColor="text1"/>
                <w:shd w:val="clear" w:color="auto" w:fill="E6E6E6"/>
              </w:rPr>
              <w:fldChar w:fldCharType="separate"/>
            </w:r>
            <w:r w:rsidRPr="00D43280" w:rsidR="00126CDD">
              <w:rPr>
                <w:b/>
                <w:noProof/>
                <w:color w:val="000000" w:themeColor="text1"/>
                <w:shd w:val="clear" w:color="auto" w:fill="E6E6E6"/>
              </w:rPr>
              <w:t>0,00</w:t>
            </w:r>
            <w:r w:rsidRPr="00D43280" w:rsidR="00126CDD">
              <w:rPr>
                <w:b/>
                <w:color w:val="000000" w:themeColor="text1"/>
                <w:shd w:val="clear" w:color="auto" w:fill="E6E6E6"/>
              </w:rPr>
              <w:fldChar w:fldCharType="end"/>
            </w:r>
            <w:r w:rsidRPr="00D43280">
              <w:rPr>
                <w:color w:val="000000" w:themeColor="text1"/>
              </w:rPr>
              <w:t xml:space="preserve"> for </w:t>
            </w:r>
            <w:r w:rsidRPr="00481261" w:rsidR="00C9465C">
              <w:t>Lejemålet</w:t>
            </w:r>
            <w:r w:rsidRPr="00481261">
              <w:t xml:space="preserve">, dvs. efter fordeling i forhold til fordelingstallet, jf. pkt. </w:t>
            </w:r>
            <w:r w:rsidRPr="00481261" w:rsidR="00CD5725">
              <w:t>1.4</w:t>
            </w:r>
            <w:r w:rsidRPr="00481261">
              <w:t xml:space="preserve">. Det førnævnte maksimumbeløb reguleres iht. </w:t>
            </w:r>
            <w:r w:rsidRPr="00481261" w:rsidR="00A43180">
              <w:t xml:space="preserve">lejekontraktens </w:t>
            </w:r>
            <w:r w:rsidRPr="00481261">
              <w:t xml:space="preserve">pkt. </w:t>
            </w:r>
            <w:r w:rsidRPr="00481261" w:rsidR="00CD5725">
              <w:t>10.</w:t>
            </w:r>
          </w:p>
        </w:tc>
      </w:tr>
    </w:tbl>
    <w:p w:rsidRPr="00C8221F" w:rsidR="00AE7490" w:rsidP="008706DC" w:rsidRDefault="00AE7490" w14:paraId="7A77A21F" w14:textId="77777777">
      <w:pPr>
        <w:rPr>
          <w:rFonts w:ascii="Arial" w:hAnsi="Arial" w:cs="Arial"/>
          <w:lang w:val="da-DK"/>
        </w:rPr>
        <w:sectPr w:rsidRPr="00C8221F" w:rsidR="00AE7490" w:rsidSect="00480AB9">
          <w:pgSz w:w="11910" w:h="16840" w:orient="portrait" w:code="9"/>
          <w:pgMar w:top="1940" w:right="880" w:bottom="1920" w:left="840" w:header="0" w:footer="851" w:gutter="0"/>
          <w:cols w:space="708"/>
        </w:sectPr>
      </w:pPr>
    </w:p>
    <w:tbl>
      <w:tblPr>
        <w:tblW w:w="10135"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818"/>
        <w:gridCol w:w="6317"/>
      </w:tblGrid>
      <w:tr w:rsidRPr="00F84A2B" w:rsidR="00C76B43" w:rsidTr="00977DBC" w14:paraId="211B8BED" w14:textId="77777777">
        <w:trPr>
          <w:trHeight w:val="707"/>
        </w:trPr>
        <w:tc>
          <w:tcPr>
            <w:tcW w:w="10135" w:type="dxa"/>
            <w:gridSpan w:val="2"/>
            <w:tcMar>
              <w:right w:w="170" w:type="dxa"/>
            </w:tcMar>
            <w:vAlign w:val="center"/>
          </w:tcPr>
          <w:p w:rsidRPr="00984DFD" w:rsidR="00033D0E" w:rsidP="00FF3862" w:rsidRDefault="003B5D1A" w14:paraId="7FF97C1E" w14:textId="6817C9FB">
            <w:pPr>
              <w:pStyle w:val="TableParagraph"/>
              <w:rPr>
                <w:b/>
                <w:bCs/>
                <w:sz w:val="23"/>
                <w:szCs w:val="23"/>
              </w:rPr>
            </w:pPr>
            <w:r w:rsidRPr="00984DFD">
              <w:rPr>
                <w:b/>
                <w:bCs/>
                <w:sz w:val="23"/>
                <w:szCs w:val="23"/>
              </w:rPr>
              <w:t>Forbrugsudgifter maksimal stigning pr. år</w:t>
            </w:r>
            <w:r w:rsidRPr="00984DFD" w:rsidR="00AF4BE7">
              <w:rPr>
                <w:b/>
                <w:bCs/>
                <w:sz w:val="23"/>
                <w:szCs w:val="23"/>
              </w:rPr>
              <w:t xml:space="preserve"> %</w:t>
            </w:r>
          </w:p>
        </w:tc>
      </w:tr>
      <w:tr w:rsidRPr="00F84A2B" w:rsidR="00C76B43" w:rsidTr="00D43280" w14:paraId="5FA5891E" w14:textId="6C8A3663">
        <w:trPr>
          <w:trHeight w:val="100"/>
        </w:trPr>
        <w:tc>
          <w:tcPr>
            <w:tcW w:w="3818" w:type="dxa"/>
            <w:tcMar>
              <w:right w:w="170" w:type="dxa"/>
            </w:tcMar>
          </w:tcPr>
          <w:p w:rsidRPr="00384585" w:rsidR="00293F22" w:rsidP="00384585" w:rsidRDefault="00293F22" w14:paraId="7C25E6FB" w14:textId="226FD9FC">
            <w:pPr>
              <w:ind w:left="120" w:firstLine="32"/>
              <w:rPr>
                <w:rFonts w:ascii="Arial" w:hAnsi="Arial" w:cs="Arial"/>
                <w:sz w:val="20"/>
                <w:szCs w:val="20"/>
                <w:lang w:val="da-DK"/>
              </w:rPr>
            </w:pPr>
            <w:r w:rsidRPr="00384585">
              <w:rPr>
                <w:rFonts w:ascii="Arial" w:hAnsi="Arial" w:cs="Arial"/>
                <w:sz w:val="20"/>
                <w:szCs w:val="20"/>
                <w:lang w:val="da-DK"/>
              </w:rPr>
              <w:t>Indføj pkt.</w:t>
            </w:r>
            <w:r w:rsidRPr="00384585">
              <w:rPr>
                <w:rFonts w:ascii="Arial" w:hAnsi="Arial" w:cs="Arial"/>
                <w:spacing w:val="3"/>
                <w:sz w:val="20"/>
                <w:szCs w:val="20"/>
                <w:lang w:val="da-DK"/>
              </w:rPr>
              <w:t xml:space="preserve"> </w:t>
            </w:r>
            <w:r w:rsidRPr="00384585">
              <w:rPr>
                <w:rFonts w:ascii="Arial" w:hAnsi="Arial" w:cs="Arial"/>
                <w:spacing w:val="-4"/>
                <w:sz w:val="20"/>
                <w:szCs w:val="20"/>
                <w:lang w:val="da-DK"/>
              </w:rPr>
              <w:t>7.6</w:t>
            </w:r>
          </w:p>
          <w:p w:rsidRPr="00384585" w:rsidR="00293F22" w:rsidP="008706DC" w:rsidRDefault="00293F22" w14:paraId="551B3307" w14:textId="77777777">
            <w:pPr>
              <w:rPr>
                <w:rFonts w:ascii="Arial" w:hAnsi="Arial" w:cs="Arial"/>
                <w:sz w:val="20"/>
                <w:szCs w:val="20"/>
                <w:lang w:val="da-DK"/>
              </w:rPr>
            </w:pPr>
          </w:p>
          <w:p w:rsidRPr="00384585" w:rsidR="00293F22" w:rsidP="008706DC" w:rsidRDefault="00293F22" w14:paraId="2AAE400B" w14:textId="77777777">
            <w:pPr>
              <w:rPr>
                <w:rFonts w:ascii="Arial" w:hAnsi="Arial" w:cs="Arial"/>
                <w:sz w:val="20"/>
                <w:szCs w:val="20"/>
                <w:lang w:val="da-DK"/>
              </w:rPr>
            </w:pPr>
          </w:p>
          <w:p w:rsidRPr="00384585" w:rsidR="00293F22" w:rsidP="008706DC" w:rsidRDefault="00293F22" w14:paraId="7AFCED35" w14:textId="77777777">
            <w:pPr>
              <w:rPr>
                <w:rFonts w:ascii="Arial" w:hAnsi="Arial" w:cs="Arial"/>
                <w:sz w:val="20"/>
                <w:szCs w:val="20"/>
                <w:lang w:val="da-DK"/>
              </w:rPr>
            </w:pPr>
          </w:p>
          <w:p w:rsidRPr="00384585" w:rsidR="00293F22" w:rsidP="008706DC" w:rsidRDefault="00293F22" w14:paraId="0F817986" w14:textId="77777777">
            <w:pPr>
              <w:rPr>
                <w:rFonts w:ascii="Arial" w:hAnsi="Arial" w:cs="Arial"/>
                <w:sz w:val="20"/>
                <w:szCs w:val="20"/>
                <w:lang w:val="da-DK"/>
              </w:rPr>
            </w:pPr>
          </w:p>
          <w:p w:rsidRPr="00384585" w:rsidR="00293F22" w:rsidP="00384585" w:rsidRDefault="00293F22" w14:paraId="751FC552" w14:textId="00F8F27D">
            <w:pPr>
              <w:ind w:left="120"/>
              <w:rPr>
                <w:rFonts w:ascii="Arial" w:hAnsi="Arial" w:cs="Arial"/>
                <w:sz w:val="20"/>
                <w:szCs w:val="20"/>
                <w:lang w:val="da-DK"/>
              </w:rPr>
            </w:pPr>
            <w:r w:rsidRPr="00384585">
              <w:rPr>
                <w:rFonts w:ascii="Arial" w:hAnsi="Arial" w:cs="Arial"/>
                <w:sz w:val="20"/>
                <w:szCs w:val="20"/>
                <w:lang w:val="da-DK"/>
              </w:rPr>
              <w:t>(Nuværende pkt. 7.6 bliver herefter til pkt. 7.7 osv</w:t>
            </w:r>
            <w:r w:rsidRPr="00384585">
              <w:rPr>
                <w:rFonts w:ascii="Arial" w:hAnsi="Arial" w:cs="Arial"/>
                <w:spacing w:val="-2"/>
                <w:sz w:val="20"/>
                <w:szCs w:val="20"/>
                <w:lang w:val="da-DK"/>
              </w:rPr>
              <w:t>.)</w:t>
            </w:r>
          </w:p>
          <w:p w:rsidRPr="00384585" w:rsidR="00033D0E" w:rsidP="008706DC" w:rsidRDefault="00033D0E" w14:paraId="319942D4" w14:textId="77777777">
            <w:pPr>
              <w:rPr>
                <w:rFonts w:ascii="Arial" w:hAnsi="Arial" w:cs="Arial"/>
                <w:i/>
                <w:iCs/>
                <w:sz w:val="20"/>
                <w:szCs w:val="20"/>
                <w:lang w:val="da-DK"/>
              </w:rPr>
            </w:pPr>
          </w:p>
        </w:tc>
        <w:tc>
          <w:tcPr>
            <w:tcW w:w="6317" w:type="dxa"/>
            <w:shd w:val="clear" w:color="auto" w:fill="auto"/>
            <w:tcMar>
              <w:right w:w="170" w:type="dxa"/>
            </w:tcMar>
          </w:tcPr>
          <w:p w:rsidRPr="00384585" w:rsidR="00C76B43" w:rsidP="00FF3862" w:rsidRDefault="00033D0E" w14:paraId="0D5562CA" w14:textId="6CF34142">
            <w:pPr>
              <w:pStyle w:val="TableParagraph"/>
              <w:rPr>
                <w:i/>
                <w:iCs/>
              </w:rPr>
            </w:pPr>
            <w:r w:rsidRPr="00384585">
              <w:t xml:space="preserve">Ved </w:t>
            </w:r>
            <w:r w:rsidRPr="00384585" w:rsidR="00220173">
              <w:t>leje</w:t>
            </w:r>
            <w:r w:rsidRPr="00384585">
              <w:t xml:space="preserve">kontraktens indgåelse har </w:t>
            </w:r>
            <w:r w:rsidRPr="00384585" w:rsidR="00C4534D">
              <w:t>Udlejer</w:t>
            </w:r>
            <w:r w:rsidRPr="00384585">
              <w:t xml:space="preserve"> opgjort de anslåede årlige forbrugsudgifter for </w:t>
            </w:r>
            <w:r w:rsidRPr="00384585" w:rsidR="00C9465C">
              <w:t>Lejemålet</w:t>
            </w:r>
            <w:r w:rsidRPr="00384585">
              <w:t xml:space="preserve"> i det som </w:t>
            </w:r>
            <w:r w:rsidRPr="00384585">
              <w:rPr>
                <w:b/>
                <w:bCs/>
                <w:i/>
                <w:iCs/>
              </w:rPr>
              <w:t xml:space="preserve">bilag </w:t>
            </w:r>
            <w:r w:rsidRPr="00384585" w:rsidR="00220173">
              <w:rPr>
                <w:b/>
                <w:bCs/>
                <w:i/>
                <w:iCs/>
              </w:rPr>
              <w:t>7</w:t>
            </w:r>
            <w:r w:rsidRPr="00384585">
              <w:t xml:space="preserve"> vedhæftede budget. Parterne har aftalt, at forbrugsudgifterne maksimalt kan stige med</w:t>
            </w:r>
            <w:r w:rsidRPr="00126CDD">
              <w:rPr>
                <w:color w:val="000000" w:themeColor="text1"/>
              </w:rPr>
              <w:t xml:space="preserve"> </w:t>
            </w:r>
            <w:r w:rsidRPr="00126CDD" w:rsidR="00B731C7">
              <w:rPr>
                <w:b/>
                <w:bCs/>
                <w:color w:val="000000" w:themeColor="text1"/>
                <w:shd w:val="clear" w:color="auto" w:fill="E6E6E6"/>
              </w:rPr>
              <w:fldChar w:fldCharType="begin">
                <w:ffData>
                  <w:name w:val=""/>
                  <w:enabled/>
                  <w:calcOnExit w:val="0"/>
                  <w:textInput>
                    <w:type w:val="number"/>
                    <w:default w:val="0"/>
                    <w:format w:val="0"/>
                  </w:textInput>
                </w:ffData>
              </w:fldChar>
            </w:r>
            <w:r w:rsidRPr="00126CDD" w:rsidR="00B731C7">
              <w:rPr>
                <w:b/>
                <w:bCs/>
                <w:color w:val="000000" w:themeColor="text1"/>
                <w:shd w:val="clear" w:color="auto" w:fill="E6E6E6"/>
              </w:rPr>
              <w:instrText xml:space="preserve"> FORMTEXT </w:instrText>
            </w:r>
            <w:r w:rsidRPr="00126CDD" w:rsidR="00B731C7">
              <w:rPr>
                <w:b/>
                <w:bCs/>
                <w:color w:val="000000" w:themeColor="text1"/>
                <w:shd w:val="clear" w:color="auto" w:fill="E6E6E6"/>
              </w:rPr>
            </w:r>
            <w:r w:rsidRPr="00126CDD" w:rsidR="00B731C7">
              <w:rPr>
                <w:b/>
                <w:bCs/>
                <w:color w:val="000000" w:themeColor="text1"/>
                <w:shd w:val="clear" w:color="auto" w:fill="E6E6E6"/>
              </w:rPr>
              <w:fldChar w:fldCharType="separate"/>
            </w:r>
            <w:r w:rsidRPr="00126CDD" w:rsidR="00B731C7">
              <w:rPr>
                <w:b/>
                <w:bCs/>
                <w:noProof/>
                <w:color w:val="000000" w:themeColor="text1"/>
                <w:shd w:val="clear" w:color="auto" w:fill="E6E6E6"/>
              </w:rPr>
              <w:t>0</w:t>
            </w:r>
            <w:r w:rsidRPr="00126CDD" w:rsidR="00B731C7">
              <w:rPr>
                <w:b/>
                <w:bCs/>
                <w:color w:val="000000" w:themeColor="text1"/>
                <w:shd w:val="clear" w:color="auto" w:fill="E6E6E6"/>
              </w:rPr>
              <w:fldChar w:fldCharType="end"/>
            </w:r>
            <w:r w:rsidRPr="00126CDD" w:rsidR="005D3441">
              <w:rPr>
                <w:b/>
                <w:bCs/>
                <w:color w:val="000000" w:themeColor="text1"/>
                <w:shd w:val="clear" w:color="auto" w:fill="E6E6E6"/>
              </w:rPr>
              <w:t xml:space="preserve"> </w:t>
            </w:r>
            <w:r w:rsidRPr="00384585">
              <w:t>% pr. år / nettoprisreguleringen iht. lejekontraktens pkt. 10.</w:t>
            </w:r>
          </w:p>
        </w:tc>
      </w:tr>
    </w:tbl>
    <w:p w:rsidR="00D44E83" w:rsidP="003A2A06" w:rsidRDefault="00D44E83" w14:paraId="47E3CD64" w14:textId="77777777">
      <w:pPr>
        <w:pStyle w:val="Overskrift1"/>
      </w:pPr>
    </w:p>
    <w:p w:rsidR="00D44E83" w:rsidRDefault="00D44E83" w14:paraId="2AAD04D6" w14:textId="77777777">
      <w:pPr>
        <w:rPr>
          <w:rFonts w:ascii="Arial" w:hAnsi="Arial" w:cs="Arial" w:eastAsiaTheme="majorEastAsia"/>
          <w:b/>
          <w:bCs/>
          <w:color w:val="000000" w:themeColor="text1"/>
          <w:sz w:val="36"/>
          <w:szCs w:val="36"/>
          <w:lang w:val="da-DK"/>
        </w:rPr>
      </w:pPr>
      <w:r w:rsidRPr="00C85A1D">
        <w:rPr>
          <w:lang w:val="da-DK"/>
        </w:rPr>
        <w:br w:type="page"/>
      </w:r>
    </w:p>
    <w:p w:rsidRPr="00C8221F" w:rsidR="00AE7490" w:rsidP="003A2A06" w:rsidRDefault="004E2506" w14:paraId="106E1AB7" w14:textId="094B5949">
      <w:pPr>
        <w:pStyle w:val="Overskrift1"/>
      </w:pPr>
      <w:r w:rsidRPr="00C8221F">
        <w:t>8. Ejendomsregnskab</w:t>
      </w:r>
    </w:p>
    <w:p w:rsidRPr="00C8221F" w:rsidR="00AE7490" w:rsidP="003A2A06" w:rsidRDefault="004E2506" w14:paraId="6B03904E" w14:textId="77777777">
      <w:pPr>
        <w:pStyle w:val="Overskrift2"/>
      </w:pPr>
      <w:r w:rsidRPr="00C8221F">
        <w:t>Alternative</w:t>
      </w:r>
      <w:r w:rsidRPr="00C8221F">
        <w:rPr>
          <w:spacing w:val="5"/>
        </w:rPr>
        <w:t xml:space="preserve"> </w:t>
      </w:r>
      <w:r w:rsidRPr="00C8221F">
        <w:t>bestemmelser:</w:t>
      </w:r>
    </w:p>
    <w:p w:rsidRPr="00384585" w:rsidR="00AE7490" w:rsidP="00384585" w:rsidRDefault="004E2506" w14:paraId="3321EDA5" w14:textId="49EAAB69">
      <w:pPr>
        <w:pStyle w:val="Brdtekst"/>
        <w:spacing w:line="244" w:lineRule="auto"/>
        <w:ind w:right="315"/>
        <w:rPr>
          <w:rFonts w:ascii="Arial" w:hAnsi="Arial" w:cs="Arial"/>
          <w:sz w:val="20"/>
          <w:szCs w:val="20"/>
          <w:lang w:val="da-DK"/>
        </w:rPr>
      </w:pPr>
      <w:r w:rsidRPr="00384585">
        <w:rPr>
          <w:rFonts w:ascii="Arial" w:hAnsi="Arial" w:cs="Arial"/>
          <w:sz w:val="20"/>
          <w:szCs w:val="20"/>
          <w:lang w:val="da-DK"/>
        </w:rPr>
        <w:t xml:space="preserve">Som nævnt ovenfor vedrørende </w:t>
      </w:r>
      <w:r w:rsidRPr="00384585" w:rsidR="00FB506A">
        <w:rPr>
          <w:rFonts w:ascii="Arial" w:hAnsi="Arial" w:cs="Arial"/>
          <w:sz w:val="20"/>
          <w:szCs w:val="20"/>
          <w:lang w:val="da-DK"/>
        </w:rPr>
        <w:t>pkt.</w:t>
      </w:r>
      <w:r w:rsidRPr="00384585">
        <w:rPr>
          <w:rFonts w:ascii="Arial" w:hAnsi="Arial" w:cs="Arial"/>
          <w:sz w:val="20"/>
          <w:szCs w:val="20"/>
          <w:lang w:val="da-DK"/>
        </w:rPr>
        <w:t xml:space="preserve"> 6</w:t>
      </w:r>
      <w:r w:rsidRPr="00384585" w:rsidR="004E376A">
        <w:rPr>
          <w:rFonts w:ascii="Arial" w:hAnsi="Arial" w:cs="Arial"/>
          <w:sz w:val="20"/>
          <w:szCs w:val="20"/>
          <w:lang w:val="da-DK"/>
        </w:rPr>
        <w:t>,</w:t>
      </w:r>
      <w:r w:rsidRPr="00384585">
        <w:rPr>
          <w:rFonts w:ascii="Arial" w:hAnsi="Arial" w:cs="Arial"/>
          <w:sz w:val="20"/>
          <w:szCs w:val="20"/>
          <w:lang w:val="da-DK"/>
        </w:rPr>
        <w:t xml:space="preserve"> ”Årlig ydelse og depositum”</w:t>
      </w:r>
      <w:r w:rsidRPr="00384585" w:rsidR="004E376A">
        <w:rPr>
          <w:rFonts w:ascii="Arial" w:hAnsi="Arial" w:cs="Arial"/>
          <w:sz w:val="20"/>
          <w:szCs w:val="20"/>
          <w:lang w:val="da-DK"/>
        </w:rPr>
        <w:t>,</w:t>
      </w:r>
      <w:r w:rsidRPr="00384585">
        <w:rPr>
          <w:rFonts w:ascii="Arial" w:hAnsi="Arial" w:cs="Arial"/>
          <w:sz w:val="20"/>
          <w:szCs w:val="20"/>
          <w:lang w:val="da-DK"/>
        </w:rPr>
        <w:t xml:space="preserve"> lægger standarderhvervsleje</w:t>
      </w:r>
      <w:r w:rsidRPr="00384585" w:rsidR="006A6E8C">
        <w:rPr>
          <w:rFonts w:ascii="Arial" w:hAnsi="Arial" w:cs="Arial"/>
          <w:sz w:val="20"/>
          <w:szCs w:val="20"/>
          <w:lang w:val="da-DK"/>
        </w:rPr>
        <w:t>kontrakten</w:t>
      </w:r>
      <w:r w:rsidRPr="00384585">
        <w:rPr>
          <w:rFonts w:ascii="Arial" w:hAnsi="Arial" w:cs="Arial"/>
          <w:sz w:val="20"/>
          <w:szCs w:val="20"/>
          <w:lang w:val="da-DK"/>
        </w:rPr>
        <w:t xml:space="preserve"> op til, at </w:t>
      </w:r>
      <w:r w:rsidRPr="00384585" w:rsidR="00AD030D">
        <w:rPr>
          <w:rFonts w:ascii="Arial" w:hAnsi="Arial" w:cs="Arial"/>
          <w:sz w:val="20"/>
          <w:szCs w:val="20"/>
          <w:lang w:val="da-DK"/>
        </w:rPr>
        <w:t>Lejer</w:t>
      </w:r>
      <w:r w:rsidRPr="00384585">
        <w:rPr>
          <w:rFonts w:ascii="Arial" w:hAnsi="Arial" w:cs="Arial"/>
          <w:sz w:val="20"/>
          <w:szCs w:val="20"/>
          <w:lang w:val="da-DK"/>
        </w:rPr>
        <w:t xml:space="preserve"> ved siden af lejen og forbrugsudgifter skal betale andel af ejendommens udgifter. Parterne kan dog også aftale, at ejendommens udgifter er en del af lejen. Såfremt parterne ønsker, at skatter og </w:t>
      </w:r>
      <w:r w:rsidRPr="00384585" w:rsidR="00E34DC8">
        <w:rPr>
          <w:rFonts w:ascii="Arial" w:hAnsi="Arial" w:cs="Arial"/>
          <w:sz w:val="20"/>
          <w:szCs w:val="20"/>
          <w:lang w:val="da-DK"/>
        </w:rPr>
        <w:t>afgifter</w:t>
      </w:r>
      <w:r w:rsidRPr="00384585">
        <w:rPr>
          <w:rFonts w:ascii="Arial" w:hAnsi="Arial" w:cs="Arial"/>
          <w:sz w:val="20"/>
          <w:szCs w:val="20"/>
          <w:lang w:val="da-DK"/>
        </w:rPr>
        <w:t xml:space="preserve"> indgår i lejen mens at </w:t>
      </w:r>
      <w:r w:rsidRPr="00384585" w:rsidR="00AD030D">
        <w:rPr>
          <w:rFonts w:ascii="Arial" w:hAnsi="Arial" w:cs="Arial"/>
          <w:sz w:val="20"/>
          <w:szCs w:val="20"/>
          <w:lang w:val="da-DK"/>
        </w:rPr>
        <w:t>Lejer</w:t>
      </w:r>
      <w:r w:rsidRPr="00384585">
        <w:rPr>
          <w:rFonts w:ascii="Arial" w:hAnsi="Arial" w:cs="Arial"/>
          <w:sz w:val="20"/>
          <w:szCs w:val="20"/>
          <w:lang w:val="da-DK"/>
        </w:rPr>
        <w:t xml:space="preserve"> betaler andel af ejendommens øvrige udgifter, eller at samtlige ejendommens udgifter indgår i lejen, henvises der til forslag ovenfor til de alternative bestemmelser vedrørende </w:t>
      </w:r>
      <w:r w:rsidRPr="00384585" w:rsidR="00FB506A">
        <w:rPr>
          <w:rFonts w:ascii="Arial" w:hAnsi="Arial" w:cs="Arial"/>
          <w:sz w:val="20"/>
          <w:szCs w:val="20"/>
          <w:lang w:val="da-DK"/>
        </w:rPr>
        <w:t>pkt.</w:t>
      </w:r>
      <w:r w:rsidRPr="00384585">
        <w:rPr>
          <w:rFonts w:ascii="Arial" w:hAnsi="Arial" w:cs="Arial"/>
          <w:sz w:val="20"/>
          <w:szCs w:val="20"/>
          <w:lang w:val="da-DK"/>
        </w:rPr>
        <w:t xml:space="preserve"> 6</w:t>
      </w:r>
      <w:r w:rsidRPr="00384585" w:rsidR="004E376A">
        <w:rPr>
          <w:rFonts w:ascii="Arial" w:hAnsi="Arial" w:cs="Arial"/>
          <w:sz w:val="20"/>
          <w:szCs w:val="20"/>
          <w:lang w:val="da-DK"/>
        </w:rPr>
        <w:t>,</w:t>
      </w:r>
      <w:r w:rsidRPr="00384585">
        <w:rPr>
          <w:rFonts w:ascii="Arial" w:hAnsi="Arial" w:cs="Arial"/>
          <w:sz w:val="20"/>
          <w:szCs w:val="20"/>
          <w:lang w:val="da-DK"/>
        </w:rPr>
        <w:t xml:space="preserve"> Årlig ydelse og depositum.</w:t>
      </w:r>
    </w:p>
    <w:p w:rsidRPr="00384585" w:rsidR="00AE7490" w:rsidP="00384585" w:rsidRDefault="00AE7490" w14:paraId="37A698ED" w14:textId="77777777">
      <w:pPr>
        <w:spacing w:before="7"/>
        <w:rPr>
          <w:rFonts w:ascii="Arial" w:hAnsi="Arial" w:cs="Arial"/>
          <w:i/>
          <w:sz w:val="20"/>
          <w:szCs w:val="20"/>
          <w:lang w:val="da-DK"/>
        </w:rPr>
      </w:pPr>
    </w:p>
    <w:p w:rsidRPr="00384585" w:rsidR="00AE7490" w:rsidP="00384585" w:rsidRDefault="004E2506" w14:paraId="0D459F9B" w14:textId="6776B185">
      <w:pPr>
        <w:pStyle w:val="Brdtekst"/>
        <w:spacing w:before="1" w:line="242" w:lineRule="auto"/>
        <w:ind w:right="359"/>
        <w:rPr>
          <w:rFonts w:ascii="Arial" w:hAnsi="Arial" w:cs="Arial"/>
          <w:sz w:val="20"/>
          <w:szCs w:val="20"/>
          <w:lang w:val="da-DK"/>
        </w:rPr>
      </w:pPr>
      <w:r w:rsidRPr="00384585">
        <w:rPr>
          <w:rFonts w:ascii="Arial" w:hAnsi="Arial" w:cs="Arial"/>
          <w:sz w:val="20"/>
          <w:szCs w:val="20"/>
          <w:lang w:val="da-DK"/>
        </w:rPr>
        <w:t>Såfremt det ønskes, at bestemte udgifter i standarderhvervsleje</w:t>
      </w:r>
      <w:r w:rsidRPr="00384585" w:rsidR="006A6E8C">
        <w:rPr>
          <w:rFonts w:ascii="Arial" w:hAnsi="Arial" w:cs="Arial"/>
          <w:sz w:val="20"/>
          <w:szCs w:val="20"/>
          <w:lang w:val="da-DK"/>
        </w:rPr>
        <w:t>kontrakten</w:t>
      </w:r>
      <w:r w:rsidRPr="00384585">
        <w:rPr>
          <w:rFonts w:ascii="Arial" w:hAnsi="Arial" w:cs="Arial"/>
          <w:sz w:val="20"/>
          <w:szCs w:val="20"/>
          <w:lang w:val="da-DK"/>
        </w:rPr>
        <w:t xml:space="preserve">s opgørelse af ejendomsregnskabet skal udgå, kan de blot fjernes, og de vil herefter indgå som en del af lejen, således at </w:t>
      </w:r>
      <w:r w:rsidRPr="00384585" w:rsidR="00AD030D">
        <w:rPr>
          <w:rFonts w:ascii="Arial" w:hAnsi="Arial" w:cs="Arial"/>
          <w:sz w:val="20"/>
          <w:szCs w:val="20"/>
          <w:lang w:val="da-DK"/>
        </w:rPr>
        <w:t>Udlejer</w:t>
      </w:r>
      <w:r w:rsidRPr="00384585">
        <w:rPr>
          <w:rFonts w:ascii="Arial" w:hAnsi="Arial" w:cs="Arial"/>
          <w:sz w:val="20"/>
          <w:szCs w:val="20"/>
          <w:lang w:val="da-DK"/>
        </w:rPr>
        <w:t xml:space="preserve"> selv skal afholde udgifterne hertil. Hvis det derimod ønskes, at andre eller flere udgifter skal indgå i ejendomsregnskabet, kan inspiration også søges i EjendomDanmarks Bruttoliste over ydelser, der kan betales ud over lejen. Såfremt bestemte driftsudgifter i standarderhvervsleje</w:t>
      </w:r>
      <w:r w:rsidRPr="00384585" w:rsidR="006A6E8C">
        <w:rPr>
          <w:rFonts w:ascii="Arial" w:hAnsi="Arial" w:cs="Arial"/>
          <w:sz w:val="20"/>
          <w:szCs w:val="20"/>
          <w:lang w:val="da-DK"/>
        </w:rPr>
        <w:t>kontrakten</w:t>
      </w:r>
      <w:r w:rsidRPr="00384585">
        <w:rPr>
          <w:rFonts w:ascii="Arial" w:hAnsi="Arial" w:cs="Arial"/>
          <w:sz w:val="20"/>
          <w:szCs w:val="20"/>
          <w:lang w:val="da-DK"/>
        </w:rPr>
        <w:t xml:space="preserve"> ikke er relevante</w:t>
      </w:r>
      <w:r w:rsidRPr="00384585">
        <w:rPr>
          <w:rFonts w:ascii="Arial" w:hAnsi="Arial" w:cs="Arial"/>
          <w:spacing w:val="40"/>
          <w:sz w:val="20"/>
          <w:szCs w:val="20"/>
          <w:lang w:val="da-DK"/>
        </w:rPr>
        <w:t xml:space="preserve"> </w:t>
      </w:r>
      <w:r w:rsidRPr="00384585">
        <w:rPr>
          <w:rFonts w:ascii="Arial" w:hAnsi="Arial" w:cs="Arial"/>
          <w:sz w:val="20"/>
          <w:szCs w:val="20"/>
          <w:lang w:val="da-DK"/>
        </w:rPr>
        <w:t xml:space="preserve">for </w:t>
      </w:r>
      <w:r w:rsidRPr="00384585" w:rsidR="00C4534D">
        <w:rPr>
          <w:rFonts w:ascii="Arial" w:hAnsi="Arial" w:cs="Arial"/>
          <w:sz w:val="20"/>
          <w:szCs w:val="20"/>
          <w:lang w:val="da-DK"/>
        </w:rPr>
        <w:t>Ejendommen</w:t>
      </w:r>
      <w:r w:rsidRPr="00384585">
        <w:rPr>
          <w:rFonts w:ascii="Arial" w:hAnsi="Arial" w:cs="Arial"/>
          <w:sz w:val="20"/>
          <w:szCs w:val="20"/>
          <w:lang w:val="da-DK"/>
        </w:rPr>
        <w:t>, bør de også fjernes.</w:t>
      </w:r>
    </w:p>
    <w:p w:rsidRPr="00384585" w:rsidR="00AE7490" w:rsidP="00384585" w:rsidRDefault="00AE7490" w14:paraId="4308B92D" w14:textId="77777777">
      <w:pPr>
        <w:rPr>
          <w:rFonts w:ascii="Arial" w:hAnsi="Arial" w:cs="Arial"/>
          <w:i/>
          <w:sz w:val="20"/>
          <w:szCs w:val="20"/>
          <w:lang w:val="da-DK"/>
        </w:rPr>
      </w:pPr>
    </w:p>
    <w:p w:rsidRPr="00384585" w:rsidR="00AE7490" w:rsidP="00384585" w:rsidRDefault="004E2506" w14:paraId="40B4D235" w14:textId="20758709">
      <w:pPr>
        <w:pStyle w:val="Brdtekst"/>
        <w:spacing w:line="242" w:lineRule="auto"/>
        <w:ind w:right="533"/>
        <w:rPr>
          <w:rFonts w:ascii="Arial" w:hAnsi="Arial" w:cs="Arial"/>
          <w:sz w:val="20"/>
          <w:szCs w:val="20"/>
          <w:lang w:val="da-DK"/>
        </w:rPr>
      </w:pPr>
      <w:r w:rsidRPr="00384585">
        <w:rPr>
          <w:rFonts w:ascii="Arial" w:hAnsi="Arial" w:cs="Arial"/>
          <w:sz w:val="20"/>
          <w:szCs w:val="20"/>
          <w:lang w:val="da-DK"/>
        </w:rPr>
        <w:t>I tilfælde af at der er tale om en enkeltbrugerejendom bør bestemmelsen endvidere tilrettes i overensstemmelse hermed.</w:t>
      </w:r>
    </w:p>
    <w:p w:rsidRPr="00C8221F" w:rsidR="00AE7490" w:rsidP="008706DC" w:rsidRDefault="00AE7490" w14:paraId="73F11371" w14:textId="77777777">
      <w:pPr>
        <w:spacing w:before="4"/>
        <w:rPr>
          <w:rFonts w:ascii="Arial" w:hAnsi="Arial" w:cs="Arial"/>
          <w:i/>
          <w:sz w:val="23"/>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F84A2B" w:rsidR="00AE7490" w:rsidTr="00D43280" w14:paraId="2C96809D" w14:textId="77777777">
        <w:trPr>
          <w:trHeight w:val="889"/>
        </w:trPr>
        <w:tc>
          <w:tcPr>
            <w:tcW w:w="10206" w:type="dxa"/>
            <w:gridSpan w:val="2"/>
            <w:tcMar>
              <w:right w:w="170" w:type="dxa"/>
            </w:tcMar>
            <w:vAlign w:val="center"/>
          </w:tcPr>
          <w:p w:rsidRPr="00984DFD" w:rsidR="00AE7490" w:rsidP="00FF3862" w:rsidRDefault="004E2506" w14:paraId="158BBB20" w14:textId="77777777">
            <w:pPr>
              <w:pStyle w:val="TableParagraph"/>
              <w:rPr>
                <w:b/>
                <w:bCs/>
                <w:sz w:val="23"/>
                <w:szCs w:val="23"/>
              </w:rPr>
            </w:pPr>
            <w:r w:rsidRPr="00984DFD">
              <w:rPr>
                <w:b/>
                <w:bCs/>
                <w:sz w:val="23"/>
                <w:szCs w:val="23"/>
              </w:rPr>
              <w:t>Enkeltbrugerejendomme – Lejer har fuld vedligeholdelsesforpligtelse for lejemål og ejendom</w:t>
            </w:r>
          </w:p>
        </w:tc>
      </w:tr>
      <w:tr w:rsidRPr="00C8221F" w:rsidR="00AE7490" w:rsidTr="00D43280" w14:paraId="5AB98EFD" w14:textId="77777777">
        <w:trPr>
          <w:trHeight w:val="941"/>
        </w:trPr>
        <w:tc>
          <w:tcPr>
            <w:tcW w:w="2587" w:type="dxa"/>
            <w:tcBorders>
              <w:bottom w:val="nil"/>
            </w:tcBorders>
            <w:tcMar>
              <w:right w:w="170" w:type="dxa"/>
            </w:tcMar>
          </w:tcPr>
          <w:p w:rsidRPr="00384585" w:rsidR="00AE7490" w:rsidP="00FF3862" w:rsidRDefault="00FB506A" w14:paraId="24D0C42E" w14:textId="697B6360">
            <w:pPr>
              <w:pStyle w:val="TableParagraph"/>
            </w:pPr>
            <w:r w:rsidRPr="00384585">
              <w:t>Fjern pkt.</w:t>
            </w:r>
            <w:r w:rsidRPr="00384585" w:rsidR="004E2506">
              <w:rPr>
                <w:spacing w:val="4"/>
              </w:rPr>
              <w:t xml:space="preserve"> </w:t>
            </w:r>
            <w:r w:rsidRPr="00384585" w:rsidR="004E2506">
              <w:t>8.3.3,</w:t>
            </w:r>
            <w:r w:rsidRPr="00384585" w:rsidR="004E2506">
              <w:rPr>
                <w:spacing w:val="2"/>
              </w:rPr>
              <w:t xml:space="preserve"> </w:t>
            </w:r>
            <w:r w:rsidRPr="00384585" w:rsidR="004E2506">
              <w:t>8.3.4,</w:t>
            </w:r>
          </w:p>
          <w:p w:rsidRPr="00384585" w:rsidR="00AE7490" w:rsidP="00FF3862" w:rsidRDefault="004E2506" w14:paraId="7802D493" w14:textId="7177176A">
            <w:pPr>
              <w:pStyle w:val="TableParagraph"/>
            </w:pPr>
            <w:r w:rsidRPr="00384585">
              <w:t>8.3.5,</w:t>
            </w:r>
            <w:r w:rsidRPr="00384585">
              <w:rPr>
                <w:spacing w:val="2"/>
              </w:rPr>
              <w:t xml:space="preserve"> </w:t>
            </w:r>
            <w:r w:rsidRPr="00384585">
              <w:t>8.3.6,</w:t>
            </w:r>
            <w:r w:rsidRPr="00384585">
              <w:rPr>
                <w:spacing w:val="3"/>
              </w:rPr>
              <w:t xml:space="preserve"> </w:t>
            </w:r>
            <w:r w:rsidRPr="00384585">
              <w:t>8.3.7,</w:t>
            </w:r>
            <w:r w:rsidRPr="00384585">
              <w:rPr>
                <w:spacing w:val="2"/>
              </w:rPr>
              <w:t xml:space="preserve"> </w:t>
            </w:r>
            <w:r w:rsidRPr="00384585">
              <w:rPr>
                <w:spacing w:val="-4"/>
              </w:rPr>
              <w:t>8.3.9</w:t>
            </w:r>
          </w:p>
          <w:p w:rsidRPr="00384585" w:rsidR="00AE7490" w:rsidP="00FF3862" w:rsidRDefault="004E2506" w14:paraId="1FA210A1" w14:textId="77777777">
            <w:pPr>
              <w:pStyle w:val="TableParagraph"/>
            </w:pPr>
            <w:r w:rsidRPr="00384585">
              <w:t>og</w:t>
            </w:r>
            <w:r w:rsidRPr="00384585">
              <w:rPr>
                <w:spacing w:val="2"/>
              </w:rPr>
              <w:t xml:space="preserve"> </w:t>
            </w:r>
            <w:r w:rsidRPr="00384585">
              <w:t>8.3.10</w:t>
            </w:r>
          </w:p>
        </w:tc>
        <w:tc>
          <w:tcPr>
            <w:tcW w:w="7619" w:type="dxa"/>
            <w:tcBorders>
              <w:bottom w:val="nil"/>
            </w:tcBorders>
            <w:tcMar>
              <w:right w:w="170" w:type="dxa"/>
            </w:tcMar>
          </w:tcPr>
          <w:p w:rsidRPr="00384585" w:rsidR="00AE7490" w:rsidP="00FF3862" w:rsidRDefault="00AE7490" w14:paraId="2764A278" w14:textId="77777777">
            <w:pPr>
              <w:pStyle w:val="TableParagraph"/>
            </w:pPr>
          </w:p>
        </w:tc>
      </w:tr>
      <w:tr w:rsidRPr="00F84A2B" w:rsidR="00AE7490" w:rsidTr="00D43280" w14:paraId="6545B8F8" w14:textId="77777777">
        <w:trPr>
          <w:trHeight w:val="1610"/>
        </w:trPr>
        <w:tc>
          <w:tcPr>
            <w:tcW w:w="2587" w:type="dxa"/>
            <w:tcBorders>
              <w:top w:val="nil"/>
              <w:bottom w:val="nil"/>
            </w:tcBorders>
            <w:tcMar>
              <w:right w:w="170" w:type="dxa"/>
            </w:tcMar>
          </w:tcPr>
          <w:p w:rsidRPr="00384585" w:rsidR="00AE7490" w:rsidP="00FF3862" w:rsidRDefault="004E2506" w14:paraId="1BAF5EFF" w14:textId="2C34B123">
            <w:pPr>
              <w:pStyle w:val="TableParagraph"/>
            </w:pPr>
            <w:r w:rsidRPr="00384585">
              <w:t>og</w:t>
            </w:r>
            <w:r w:rsidRPr="00384585">
              <w:rPr>
                <w:spacing w:val="3"/>
              </w:rPr>
              <w:t xml:space="preserve"> </w:t>
            </w:r>
            <w:r w:rsidRPr="00384585" w:rsidR="00FB506A">
              <w:t>erstat pkt.</w:t>
            </w:r>
            <w:r w:rsidRPr="00384585">
              <w:rPr>
                <w:spacing w:val="2"/>
              </w:rPr>
              <w:t xml:space="preserve"> </w:t>
            </w:r>
            <w:r w:rsidRPr="00384585">
              <w:rPr>
                <w:spacing w:val="-4"/>
              </w:rPr>
              <w:t>8.3.8</w:t>
            </w:r>
          </w:p>
        </w:tc>
        <w:tc>
          <w:tcPr>
            <w:tcW w:w="7619" w:type="dxa"/>
            <w:tcBorders>
              <w:top w:val="nil"/>
              <w:bottom w:val="nil"/>
            </w:tcBorders>
            <w:tcMar>
              <w:right w:w="170" w:type="dxa"/>
            </w:tcMar>
          </w:tcPr>
          <w:p w:rsidRPr="00384585" w:rsidR="00AE7490" w:rsidP="00FF3862" w:rsidRDefault="00AA0FB8" w14:paraId="31DC235F" w14:textId="76850886">
            <w:pPr>
              <w:pStyle w:val="TableParagraph"/>
            </w:pPr>
            <w:r w:rsidRPr="00384585">
              <w:t xml:space="preserve">Udgifter til senere ændringer af </w:t>
            </w:r>
            <w:r w:rsidRPr="00384585" w:rsidR="007665C6">
              <w:t>E</w:t>
            </w:r>
            <w:r w:rsidRPr="00384585">
              <w:t>jendommens indretning, installationer, herunder vedrørende elinstallation, vand</w:t>
            </w:r>
            <w:r w:rsidRPr="00384585" w:rsidR="006C2246">
              <w:t xml:space="preserve">- </w:t>
            </w:r>
            <w:r w:rsidRPr="00384585">
              <w:t>og varmeforsyningsanlæg</w:t>
            </w:r>
            <w:r w:rsidRPr="00384585" w:rsidR="282E6D89">
              <w:t>, håndtering af affald</w:t>
            </w:r>
            <w:r w:rsidRPr="00384585">
              <w:t xml:space="preserve"> i det omfang disse ændringer kan henføres til ændrede eller skærpede myndighedskrav, medmindre </w:t>
            </w:r>
            <w:r w:rsidRPr="00384585" w:rsidR="00117336">
              <w:t>Parterne</w:t>
            </w:r>
            <w:r w:rsidRPr="00384585">
              <w:t xml:space="preserve"> er enige om at behandle udgiften som en forbedringsudgift.</w:t>
            </w:r>
          </w:p>
        </w:tc>
      </w:tr>
      <w:tr w:rsidRPr="00F84A2B" w:rsidR="00AE7490" w:rsidTr="00D43280" w14:paraId="214B56CF" w14:textId="77777777">
        <w:trPr>
          <w:trHeight w:val="2278"/>
        </w:trPr>
        <w:tc>
          <w:tcPr>
            <w:tcW w:w="2587" w:type="dxa"/>
            <w:tcBorders>
              <w:top w:val="nil"/>
            </w:tcBorders>
            <w:tcMar>
              <w:right w:w="170" w:type="dxa"/>
            </w:tcMar>
          </w:tcPr>
          <w:p w:rsidRPr="00384585" w:rsidR="00AE7490" w:rsidP="00FF3862" w:rsidRDefault="004E2506" w14:paraId="2F93B847" w14:textId="19F28EAB">
            <w:pPr>
              <w:pStyle w:val="TableParagraph"/>
            </w:pPr>
            <w:r w:rsidRPr="00384585">
              <w:t>(</w:t>
            </w:r>
            <w:r w:rsidRPr="00384585" w:rsidR="00DD5675">
              <w:t>Bemærk,</w:t>
            </w:r>
            <w:r w:rsidRPr="00384585">
              <w:t xml:space="preserve"> at der skal være </w:t>
            </w:r>
            <w:r w:rsidRPr="00384585" w:rsidR="00813AAA">
              <w:t>overensstemmelse</w:t>
            </w:r>
            <w:r w:rsidRPr="00384585">
              <w:rPr>
                <w:spacing w:val="-1"/>
              </w:rPr>
              <w:t xml:space="preserve"> </w:t>
            </w:r>
            <w:r w:rsidRPr="00384585">
              <w:t xml:space="preserve">med </w:t>
            </w:r>
            <w:r w:rsidRPr="00384585" w:rsidR="00FB506A">
              <w:t>pkt.</w:t>
            </w:r>
            <w:r w:rsidRPr="00384585">
              <w:t xml:space="preserve"> 1</w:t>
            </w:r>
            <w:r w:rsidRPr="00384585" w:rsidR="006C2246">
              <w:t>3</w:t>
            </w:r>
            <w:r w:rsidRPr="00384585">
              <w:t xml:space="preserve"> vedrørende vedligeholdelse, jf. alternative bestemmelser nedenfor </w:t>
            </w:r>
            <w:r w:rsidRPr="00384585" w:rsidR="00FB506A">
              <w:t>til pkt.</w:t>
            </w:r>
            <w:r w:rsidRPr="00384585">
              <w:t xml:space="preserve"> 1</w:t>
            </w:r>
            <w:r w:rsidRPr="00384585" w:rsidR="006C2246">
              <w:t>3</w:t>
            </w:r>
            <w:r w:rsidRPr="00384585">
              <w:t xml:space="preserve"> vedrørende</w:t>
            </w:r>
            <w:r w:rsidRPr="00384585" w:rsidR="006C2246">
              <w:t xml:space="preserve"> </w:t>
            </w:r>
            <w:r w:rsidRPr="00384585">
              <w:t>vedligeholdelse i enkeltbrugerejendomme)</w:t>
            </w:r>
          </w:p>
        </w:tc>
        <w:tc>
          <w:tcPr>
            <w:tcW w:w="7619" w:type="dxa"/>
            <w:tcBorders>
              <w:top w:val="nil"/>
            </w:tcBorders>
            <w:tcMar>
              <w:right w:w="170" w:type="dxa"/>
            </w:tcMar>
          </w:tcPr>
          <w:p w:rsidRPr="00384585" w:rsidR="00AE7490" w:rsidP="00FF3862" w:rsidRDefault="00AE7490" w14:paraId="51115734" w14:textId="77777777">
            <w:pPr>
              <w:pStyle w:val="TableParagraph"/>
            </w:pPr>
          </w:p>
        </w:tc>
      </w:tr>
    </w:tbl>
    <w:p w:rsidRPr="00C8221F" w:rsidR="00AE7490" w:rsidP="008706DC" w:rsidRDefault="00AE7490" w14:paraId="624E12C5" w14:textId="77777777">
      <w:pPr>
        <w:rPr>
          <w:rFonts w:ascii="Arial" w:hAnsi="Arial" w:cs="Arial"/>
          <w:lang w:val="da-DK"/>
        </w:rPr>
        <w:sectPr w:rsidRPr="00C8221F" w:rsidR="00AE7490" w:rsidSect="00480AB9">
          <w:pgSz w:w="11910" w:h="16840" w:orient="portrait" w:code="9"/>
          <w:pgMar w:top="1940" w:right="880" w:bottom="1920" w:left="840" w:header="0" w:footer="851" w:gutter="0"/>
          <w:cols w:space="708"/>
        </w:sectPr>
      </w:pPr>
    </w:p>
    <w:p w:rsidRPr="00C8221F" w:rsidR="00AE7490" w:rsidP="003A2A06" w:rsidRDefault="004E2506" w14:paraId="6BCAB104" w14:textId="520AF330">
      <w:pPr>
        <w:pStyle w:val="Overskrift1"/>
      </w:pPr>
      <w:r w:rsidRPr="00C8221F">
        <w:t>9.</w:t>
      </w:r>
      <w:r w:rsidRPr="00C8221F">
        <w:rPr>
          <w:spacing w:val="-3"/>
        </w:rPr>
        <w:t xml:space="preserve"> </w:t>
      </w:r>
      <w:r w:rsidRPr="00C8221F">
        <w:t>Øvrige</w:t>
      </w:r>
      <w:r w:rsidRPr="00C8221F">
        <w:rPr>
          <w:spacing w:val="-3"/>
        </w:rPr>
        <w:t xml:space="preserve"> </w:t>
      </w:r>
      <w:r w:rsidRPr="00C8221F">
        <w:t>udgifter</w:t>
      </w:r>
      <w:r w:rsidRPr="00C8221F">
        <w:rPr>
          <w:spacing w:val="-3"/>
        </w:rPr>
        <w:t xml:space="preserve"> </w:t>
      </w:r>
      <w:r w:rsidRPr="00C8221F">
        <w:t>og</w:t>
      </w:r>
      <w:r w:rsidRPr="00C8221F">
        <w:rPr>
          <w:spacing w:val="-2"/>
        </w:rPr>
        <w:t xml:space="preserve"> udgiftsarter</w:t>
      </w:r>
    </w:p>
    <w:p w:rsidRPr="00C8221F" w:rsidR="00AE7490" w:rsidP="003A2A06" w:rsidRDefault="004E2506" w14:paraId="4512613B" w14:textId="77777777">
      <w:pPr>
        <w:pStyle w:val="Overskrift2"/>
      </w:pPr>
      <w:r w:rsidRPr="00C8221F">
        <w:t>Supplerende</w:t>
      </w:r>
      <w:r w:rsidRPr="00C8221F">
        <w:rPr>
          <w:spacing w:val="12"/>
        </w:rPr>
        <w:t xml:space="preserve"> </w:t>
      </w:r>
      <w:r w:rsidRPr="00C8221F">
        <w:t>bestemmelser:</w:t>
      </w:r>
    </w:p>
    <w:p w:rsidRPr="00384585" w:rsidR="00AE7490" w:rsidP="00384585" w:rsidRDefault="004E2506" w14:paraId="5577EE8B" w14:textId="448E5765">
      <w:pPr>
        <w:pStyle w:val="Brdtekst"/>
        <w:spacing w:line="244" w:lineRule="auto"/>
        <w:rPr>
          <w:rFonts w:ascii="Arial" w:hAnsi="Arial" w:cs="Arial"/>
          <w:sz w:val="20"/>
          <w:szCs w:val="20"/>
          <w:lang w:val="da-DK"/>
        </w:rPr>
      </w:pPr>
      <w:r w:rsidRPr="00384585">
        <w:rPr>
          <w:rFonts w:ascii="Arial" w:hAnsi="Arial" w:cs="Arial"/>
          <w:sz w:val="20"/>
          <w:szCs w:val="20"/>
          <w:lang w:val="da-DK"/>
        </w:rPr>
        <w:t>Såfremt der er tale om et lejemål i et center, bør leje</w:t>
      </w:r>
      <w:r w:rsidRPr="00384585" w:rsidR="006A6E8C">
        <w:rPr>
          <w:rFonts w:ascii="Arial" w:hAnsi="Arial" w:cs="Arial"/>
          <w:sz w:val="20"/>
          <w:szCs w:val="20"/>
          <w:lang w:val="da-DK"/>
        </w:rPr>
        <w:t>kontrakten</w:t>
      </w:r>
      <w:r w:rsidRPr="00384585">
        <w:rPr>
          <w:rFonts w:ascii="Arial" w:hAnsi="Arial" w:cs="Arial"/>
          <w:sz w:val="20"/>
          <w:szCs w:val="20"/>
          <w:lang w:val="da-DK"/>
        </w:rPr>
        <w:t xml:space="preserve"> også tage stilling til </w:t>
      </w:r>
      <w:r w:rsidRPr="00384585" w:rsidR="00AD030D">
        <w:rPr>
          <w:rFonts w:ascii="Arial" w:hAnsi="Arial" w:cs="Arial"/>
          <w:sz w:val="20"/>
          <w:szCs w:val="20"/>
          <w:lang w:val="da-DK"/>
        </w:rPr>
        <w:t>Lejers</w:t>
      </w:r>
      <w:r w:rsidRPr="00384585">
        <w:rPr>
          <w:rFonts w:ascii="Arial" w:hAnsi="Arial" w:cs="Arial"/>
          <w:sz w:val="20"/>
          <w:szCs w:val="20"/>
          <w:lang w:val="da-DK"/>
        </w:rPr>
        <w:t xml:space="preserve"> overholdelse af vedtægterne for centeret samt betaling af kontingent.</w:t>
      </w:r>
    </w:p>
    <w:p w:rsidRPr="00C8221F" w:rsidR="00D10C0A" w:rsidP="00384585" w:rsidRDefault="00D10C0A" w14:paraId="0552CD6E" w14:textId="77777777">
      <w:pPr>
        <w:pStyle w:val="Brdtekst"/>
        <w:spacing w:line="244" w:lineRule="auto"/>
        <w:rPr>
          <w:rFonts w:ascii="Arial" w:hAnsi="Arial" w:cs="Arial"/>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2587"/>
        <w:gridCol w:w="7619"/>
      </w:tblGrid>
      <w:tr w:rsidRPr="00F84A2B" w:rsidR="00AE7490" w:rsidTr="00D43280" w14:paraId="12F32FD8" w14:textId="77777777">
        <w:trPr>
          <w:trHeight w:val="804"/>
        </w:trPr>
        <w:tc>
          <w:tcPr>
            <w:tcW w:w="10206" w:type="dxa"/>
            <w:gridSpan w:val="2"/>
            <w:tcMar>
              <w:right w:w="170" w:type="dxa"/>
            </w:tcMar>
            <w:vAlign w:val="center"/>
          </w:tcPr>
          <w:p w:rsidRPr="00984DFD" w:rsidR="00AE7490" w:rsidP="00FF3862" w:rsidRDefault="004E2506" w14:paraId="3CC5FFCD" w14:textId="77777777">
            <w:pPr>
              <w:pStyle w:val="TableParagraph"/>
              <w:rPr>
                <w:b/>
                <w:bCs/>
                <w:sz w:val="23"/>
                <w:szCs w:val="23"/>
              </w:rPr>
            </w:pPr>
            <w:r w:rsidRPr="00984DFD">
              <w:rPr>
                <w:b/>
                <w:bCs/>
                <w:sz w:val="23"/>
                <w:szCs w:val="23"/>
              </w:rPr>
              <w:t>Centerforening – kontingent opkræves af centerforening</w:t>
            </w:r>
          </w:p>
        </w:tc>
      </w:tr>
      <w:tr w:rsidRPr="00C8221F" w:rsidR="00AE7490" w:rsidTr="00D43280" w14:paraId="61789B12" w14:textId="77777777">
        <w:trPr>
          <w:trHeight w:val="1877"/>
        </w:trPr>
        <w:tc>
          <w:tcPr>
            <w:tcW w:w="2587" w:type="dxa"/>
            <w:tcMar>
              <w:right w:w="170" w:type="dxa"/>
            </w:tcMar>
          </w:tcPr>
          <w:p w:rsidRPr="00384585" w:rsidR="00AE7490" w:rsidP="00FF3862" w:rsidRDefault="00FB506A" w14:paraId="167F392E" w14:textId="30EEDA6B">
            <w:pPr>
              <w:pStyle w:val="TableParagraph"/>
            </w:pPr>
            <w:r w:rsidRPr="00384585">
              <w:t>Indføj pkt.</w:t>
            </w:r>
            <w:r w:rsidRPr="00384585" w:rsidR="004E2506">
              <w:rPr>
                <w:spacing w:val="3"/>
              </w:rPr>
              <w:t xml:space="preserve"> </w:t>
            </w:r>
            <w:r w:rsidRPr="00384585" w:rsidR="004E2506">
              <w:rPr>
                <w:spacing w:val="-5"/>
              </w:rPr>
              <w:t>9.4</w:t>
            </w:r>
          </w:p>
        </w:tc>
        <w:tc>
          <w:tcPr>
            <w:tcW w:w="7619" w:type="dxa"/>
            <w:tcMar>
              <w:right w:w="170" w:type="dxa"/>
            </w:tcMar>
          </w:tcPr>
          <w:p w:rsidRPr="00384585" w:rsidR="00AE7490" w:rsidP="00FF3862" w:rsidRDefault="004E2506" w14:paraId="76C0E75C" w14:textId="2D2D8BE5">
            <w:pPr>
              <w:pStyle w:val="TableParagraph"/>
            </w:pPr>
            <w:r w:rsidRPr="00384585">
              <w:t xml:space="preserve">Lejer er forpligtet til at være medlem af centerforeningen og overholde de til enhver tid gældende vedtægter for denne. Centerforeningens vedtægter vedlægges som </w:t>
            </w:r>
            <w:r w:rsidRPr="00384585">
              <w:rPr>
                <w:b/>
                <w:i/>
                <w:iCs/>
              </w:rPr>
              <w:t xml:space="preserve">bilag </w:t>
            </w:r>
            <w:r w:rsidR="00D44E83">
              <w:rPr>
                <w:b/>
                <w:bCs/>
                <w:i/>
                <w:iCs/>
              </w:rPr>
              <w:fldChar w:fldCharType="begin">
                <w:ffData>
                  <w:name w:val=""/>
                  <w:enabled/>
                  <w:calcOnExit w:val="0"/>
                  <w:textInput>
                    <w:default w:val="nr."/>
                  </w:textInput>
                </w:ffData>
              </w:fldChar>
            </w:r>
            <w:r w:rsidR="00D44E83">
              <w:rPr>
                <w:b/>
                <w:bCs/>
                <w:i/>
                <w:iCs/>
              </w:rPr>
              <w:instrText xml:space="preserve"> FORMTEXT </w:instrText>
            </w:r>
            <w:r w:rsidR="00D44E83">
              <w:rPr>
                <w:b/>
                <w:bCs/>
                <w:i/>
                <w:iCs/>
              </w:rPr>
            </w:r>
            <w:r w:rsidR="00D44E83">
              <w:rPr>
                <w:b/>
                <w:bCs/>
                <w:i/>
                <w:iCs/>
              </w:rPr>
              <w:fldChar w:fldCharType="separate"/>
            </w:r>
            <w:r w:rsidR="00D44E83">
              <w:rPr>
                <w:b/>
                <w:bCs/>
                <w:i/>
                <w:iCs/>
                <w:noProof/>
              </w:rPr>
              <w:t>nr.</w:t>
            </w:r>
            <w:r w:rsidR="00D44E83">
              <w:rPr>
                <w:b/>
                <w:bCs/>
                <w:i/>
                <w:iCs/>
              </w:rPr>
              <w:fldChar w:fldCharType="end"/>
            </w:r>
            <w:r w:rsidRPr="00384585">
              <w:rPr>
                <w:b/>
              </w:rPr>
              <w:t xml:space="preserve"> </w:t>
            </w:r>
            <w:r w:rsidRPr="00384585">
              <w:t xml:space="preserve">til lejekontrakten. Lejer betaler kontingent til centerforeningen direkte til denne. Ved manglende betaling kan centerforeningen anmode </w:t>
            </w:r>
            <w:r w:rsidRPr="00384585" w:rsidR="00AD030D">
              <w:t>Udlejer</w:t>
            </w:r>
            <w:r w:rsidRPr="00384585">
              <w:t xml:space="preserve"> om at opkræve beløbet sammen med lejen. I så fald betragtes udgiften som pligtig pengeydelse i lejeforholdet. Det årlige</w:t>
            </w:r>
            <w:r w:rsidRPr="00384585" w:rsidR="00E0765F">
              <w:t xml:space="preserve"> </w:t>
            </w:r>
            <w:r w:rsidRPr="00384585">
              <w:t>kontingent</w:t>
            </w:r>
            <w:r w:rsidRPr="00384585">
              <w:rPr>
                <w:spacing w:val="2"/>
              </w:rPr>
              <w:t xml:space="preserve"> </w:t>
            </w:r>
            <w:r w:rsidRPr="00384585">
              <w:t>udgør</w:t>
            </w:r>
            <w:r w:rsidRPr="00384585">
              <w:rPr>
                <w:spacing w:val="2"/>
              </w:rPr>
              <w:t xml:space="preserve"> </w:t>
            </w:r>
            <w:r w:rsidRPr="00384585">
              <w:t>pt.</w:t>
            </w:r>
            <w:r w:rsidRPr="00384585">
              <w:rPr>
                <w:spacing w:val="3"/>
              </w:rPr>
              <w:t xml:space="preserve"> </w:t>
            </w:r>
            <w:r w:rsidRPr="00384585">
              <w:t>kr.</w:t>
            </w:r>
            <w:r w:rsidRPr="00384585">
              <w:rPr>
                <w:spacing w:val="1"/>
              </w:rPr>
              <w:t xml:space="preserve"> </w:t>
            </w:r>
            <w:r w:rsidR="00D44E83">
              <w:rPr>
                <w:b/>
                <w:bCs/>
                <w:i/>
                <w:iCs/>
              </w:rPr>
              <w:fldChar w:fldCharType="begin">
                <w:ffData>
                  <w:name w:val=""/>
                  <w:enabled/>
                  <w:calcOnExit w:val="0"/>
                  <w:textInput>
                    <w:default w:val="beløb"/>
                  </w:textInput>
                </w:ffData>
              </w:fldChar>
            </w:r>
            <w:r w:rsidR="00D44E83">
              <w:rPr>
                <w:b/>
                <w:bCs/>
                <w:i/>
                <w:iCs/>
              </w:rPr>
              <w:instrText xml:space="preserve"> FORMTEXT </w:instrText>
            </w:r>
            <w:r w:rsidR="00D44E83">
              <w:rPr>
                <w:b/>
                <w:bCs/>
                <w:i/>
                <w:iCs/>
              </w:rPr>
            </w:r>
            <w:r w:rsidR="00D44E83">
              <w:rPr>
                <w:b/>
                <w:bCs/>
                <w:i/>
                <w:iCs/>
              </w:rPr>
              <w:fldChar w:fldCharType="separate"/>
            </w:r>
            <w:r w:rsidR="00D44E83">
              <w:rPr>
                <w:b/>
                <w:bCs/>
                <w:i/>
                <w:iCs/>
                <w:noProof/>
              </w:rPr>
              <w:t>beløb</w:t>
            </w:r>
            <w:r w:rsidR="00D44E83">
              <w:rPr>
                <w:b/>
                <w:bCs/>
                <w:i/>
                <w:iCs/>
              </w:rPr>
              <w:fldChar w:fldCharType="end"/>
            </w:r>
            <w:r w:rsidRPr="00384585">
              <w:rPr>
                <w:spacing w:val="-5"/>
              </w:rPr>
              <w:t>.</w:t>
            </w:r>
          </w:p>
        </w:tc>
      </w:tr>
      <w:tr w:rsidRPr="00F84A2B" w:rsidR="00AE7490" w:rsidTr="00D43280" w14:paraId="626BC183" w14:textId="77777777">
        <w:trPr>
          <w:trHeight w:val="806"/>
        </w:trPr>
        <w:tc>
          <w:tcPr>
            <w:tcW w:w="10206" w:type="dxa"/>
            <w:gridSpan w:val="2"/>
            <w:tcMar>
              <w:right w:w="170" w:type="dxa"/>
            </w:tcMar>
            <w:vAlign w:val="center"/>
          </w:tcPr>
          <w:p w:rsidRPr="00984DFD" w:rsidR="00AE7490" w:rsidP="00FF3862" w:rsidRDefault="004E2506" w14:paraId="7A8F3185" w14:textId="63656301">
            <w:pPr>
              <w:pStyle w:val="TableParagraph"/>
              <w:rPr>
                <w:b/>
                <w:bCs/>
                <w:sz w:val="23"/>
                <w:szCs w:val="23"/>
              </w:rPr>
            </w:pPr>
            <w:r w:rsidRPr="00984DFD">
              <w:rPr>
                <w:b/>
                <w:bCs/>
                <w:sz w:val="23"/>
                <w:szCs w:val="23"/>
              </w:rPr>
              <w:t xml:space="preserve">Centerforening – kontingent opkræves af </w:t>
            </w:r>
            <w:r w:rsidRPr="00984DFD" w:rsidR="00AD030D">
              <w:rPr>
                <w:b/>
                <w:bCs/>
                <w:sz w:val="23"/>
                <w:szCs w:val="23"/>
              </w:rPr>
              <w:t>Udlejer</w:t>
            </w:r>
          </w:p>
        </w:tc>
      </w:tr>
      <w:tr w:rsidRPr="00384585" w:rsidR="00AE7490" w:rsidTr="00D43280" w14:paraId="136A8701" w14:textId="77777777">
        <w:trPr>
          <w:trHeight w:val="1341"/>
        </w:trPr>
        <w:tc>
          <w:tcPr>
            <w:tcW w:w="2587" w:type="dxa"/>
            <w:tcMar>
              <w:right w:w="170" w:type="dxa"/>
            </w:tcMar>
          </w:tcPr>
          <w:p w:rsidRPr="00384585" w:rsidR="00AE7490" w:rsidP="00FF3862" w:rsidRDefault="00FB506A" w14:paraId="5AEBA4B7" w14:textId="24ECEFF7">
            <w:pPr>
              <w:pStyle w:val="TableParagraph"/>
            </w:pPr>
            <w:r w:rsidRPr="00384585">
              <w:t>Indføj pkt.</w:t>
            </w:r>
            <w:r w:rsidRPr="00384585" w:rsidR="004E2506">
              <w:rPr>
                <w:spacing w:val="3"/>
              </w:rPr>
              <w:t xml:space="preserve"> </w:t>
            </w:r>
            <w:r w:rsidRPr="00384585" w:rsidR="004E2506">
              <w:rPr>
                <w:spacing w:val="-5"/>
              </w:rPr>
              <w:t>9.4</w:t>
            </w:r>
          </w:p>
        </w:tc>
        <w:tc>
          <w:tcPr>
            <w:tcW w:w="7619" w:type="dxa"/>
            <w:tcMar>
              <w:right w:w="170" w:type="dxa"/>
            </w:tcMar>
          </w:tcPr>
          <w:p w:rsidRPr="00384585" w:rsidR="00AE7490" w:rsidP="00FF3862" w:rsidRDefault="004E2506" w14:paraId="2D864750" w14:textId="138F7E91">
            <w:pPr>
              <w:pStyle w:val="TableParagraph"/>
            </w:pPr>
            <w:r w:rsidRPr="00384585">
              <w:t xml:space="preserve">Lejer er forpligtet til at være medlem af centerforeningen og overholde de til enhver tid gældende vedtægter for denne. Centerforeningens vedtægter vedlægges som </w:t>
            </w:r>
            <w:r w:rsidRPr="00384585">
              <w:rPr>
                <w:b/>
                <w:i/>
                <w:iCs/>
              </w:rPr>
              <w:t xml:space="preserve">bilag </w:t>
            </w:r>
            <w:r w:rsidR="00F3239A">
              <w:rPr>
                <w:b/>
                <w:bCs/>
                <w:i/>
                <w:iCs/>
              </w:rPr>
              <w:fldChar w:fldCharType="begin">
                <w:ffData>
                  <w:name w:val=""/>
                  <w:enabled/>
                  <w:calcOnExit w:val="0"/>
                  <w:textInput>
                    <w:default w:val="nr."/>
                  </w:textInput>
                </w:ffData>
              </w:fldChar>
            </w:r>
            <w:r w:rsidR="00F3239A">
              <w:rPr>
                <w:b/>
                <w:bCs/>
                <w:i/>
                <w:iCs/>
              </w:rPr>
              <w:instrText xml:space="preserve"> FORMTEXT </w:instrText>
            </w:r>
            <w:r w:rsidR="00F3239A">
              <w:rPr>
                <w:b/>
                <w:bCs/>
                <w:i/>
                <w:iCs/>
              </w:rPr>
            </w:r>
            <w:r w:rsidR="00F3239A">
              <w:rPr>
                <w:b/>
                <w:bCs/>
                <w:i/>
                <w:iCs/>
              </w:rPr>
              <w:fldChar w:fldCharType="separate"/>
            </w:r>
            <w:r w:rsidR="00F3239A">
              <w:rPr>
                <w:b/>
                <w:bCs/>
                <w:i/>
                <w:iCs/>
                <w:noProof/>
              </w:rPr>
              <w:t>nr.</w:t>
            </w:r>
            <w:r w:rsidR="00F3239A">
              <w:rPr>
                <w:b/>
                <w:bCs/>
                <w:i/>
                <w:iCs/>
              </w:rPr>
              <w:fldChar w:fldCharType="end"/>
            </w:r>
            <w:r w:rsidRPr="00384585">
              <w:rPr>
                <w:b/>
              </w:rPr>
              <w:t xml:space="preserve"> </w:t>
            </w:r>
            <w:r w:rsidRPr="00384585">
              <w:t xml:space="preserve">til lejekontrakten. Kontingent til centerforeningen opkræves på foreningens vegne af </w:t>
            </w:r>
            <w:r w:rsidRPr="00384585" w:rsidR="00AD030D">
              <w:t>Udlejer</w:t>
            </w:r>
            <w:r w:rsidRPr="00384585">
              <w:t xml:space="preserve"> sammen med lejen og</w:t>
            </w:r>
            <w:r w:rsidRPr="00384585" w:rsidR="00506C20">
              <w:t xml:space="preserve"> </w:t>
            </w:r>
            <w:r w:rsidRPr="00384585">
              <w:t>øvrige</w:t>
            </w:r>
            <w:r w:rsidRPr="00384585">
              <w:rPr>
                <w:spacing w:val="3"/>
              </w:rPr>
              <w:t xml:space="preserve"> </w:t>
            </w:r>
            <w:r w:rsidRPr="00384585">
              <w:t>lejemålsydelser.</w:t>
            </w:r>
            <w:r w:rsidRPr="00384585">
              <w:rPr>
                <w:spacing w:val="3"/>
              </w:rPr>
              <w:t xml:space="preserve"> </w:t>
            </w:r>
            <w:r w:rsidRPr="00384585">
              <w:t>Det</w:t>
            </w:r>
            <w:r w:rsidRPr="00384585">
              <w:rPr>
                <w:spacing w:val="4"/>
              </w:rPr>
              <w:t xml:space="preserve"> </w:t>
            </w:r>
            <w:r w:rsidRPr="00384585">
              <w:t>årlige</w:t>
            </w:r>
            <w:r w:rsidRPr="00384585">
              <w:rPr>
                <w:spacing w:val="2"/>
              </w:rPr>
              <w:t xml:space="preserve"> </w:t>
            </w:r>
            <w:r w:rsidRPr="00384585">
              <w:t>kontingent</w:t>
            </w:r>
            <w:r w:rsidRPr="00384585">
              <w:rPr>
                <w:spacing w:val="4"/>
              </w:rPr>
              <w:t xml:space="preserve"> </w:t>
            </w:r>
            <w:r w:rsidRPr="00384585">
              <w:t>udgør</w:t>
            </w:r>
            <w:r w:rsidRPr="00384585">
              <w:rPr>
                <w:spacing w:val="1"/>
              </w:rPr>
              <w:t xml:space="preserve"> </w:t>
            </w:r>
            <w:r w:rsidRPr="00384585">
              <w:t>pt. kr.</w:t>
            </w:r>
            <w:r w:rsidRPr="00384585">
              <w:rPr>
                <w:spacing w:val="1"/>
              </w:rPr>
              <w:t xml:space="preserve"> </w:t>
            </w:r>
            <w:r w:rsidR="00F3239A">
              <w:rPr>
                <w:b/>
                <w:bCs/>
                <w:i/>
                <w:iCs/>
              </w:rPr>
              <w:fldChar w:fldCharType="begin">
                <w:ffData>
                  <w:name w:val=""/>
                  <w:enabled/>
                  <w:calcOnExit w:val="0"/>
                  <w:textInput>
                    <w:default w:val="beløb"/>
                  </w:textInput>
                </w:ffData>
              </w:fldChar>
            </w:r>
            <w:r w:rsidR="00F3239A">
              <w:rPr>
                <w:b/>
                <w:bCs/>
                <w:i/>
                <w:iCs/>
              </w:rPr>
              <w:instrText xml:space="preserve"> FORMTEXT </w:instrText>
            </w:r>
            <w:r w:rsidR="00F3239A">
              <w:rPr>
                <w:b/>
                <w:bCs/>
                <w:i/>
                <w:iCs/>
              </w:rPr>
            </w:r>
            <w:r w:rsidR="00F3239A">
              <w:rPr>
                <w:b/>
                <w:bCs/>
                <w:i/>
                <w:iCs/>
              </w:rPr>
              <w:fldChar w:fldCharType="separate"/>
            </w:r>
            <w:r w:rsidR="00F3239A">
              <w:rPr>
                <w:b/>
                <w:bCs/>
                <w:i/>
                <w:iCs/>
                <w:noProof/>
              </w:rPr>
              <w:t>beløb</w:t>
            </w:r>
            <w:r w:rsidR="00F3239A">
              <w:rPr>
                <w:b/>
                <w:bCs/>
                <w:i/>
                <w:iCs/>
              </w:rPr>
              <w:fldChar w:fldCharType="end"/>
            </w:r>
            <w:r w:rsidRPr="00384585">
              <w:rPr>
                <w:spacing w:val="-5"/>
              </w:rPr>
              <w:t>.</w:t>
            </w:r>
          </w:p>
        </w:tc>
      </w:tr>
    </w:tbl>
    <w:p w:rsidRPr="00C8221F" w:rsidR="00AE7490" w:rsidP="008706DC" w:rsidRDefault="00AE7490" w14:paraId="77AFB77E" w14:textId="77777777">
      <w:pPr>
        <w:spacing w:before="4"/>
        <w:rPr>
          <w:rFonts w:ascii="Arial" w:hAnsi="Arial" w:cs="Arial"/>
          <w:i/>
          <w:sz w:val="29"/>
          <w:lang w:val="da-DK"/>
        </w:rPr>
      </w:pPr>
    </w:p>
    <w:p w:rsidRPr="00C8221F" w:rsidR="00AE7490" w:rsidP="003A2A06" w:rsidRDefault="004E2506" w14:paraId="2B1F6478" w14:textId="77777777">
      <w:pPr>
        <w:pStyle w:val="Overskrift2"/>
      </w:pPr>
      <w:r w:rsidRPr="00C8221F">
        <w:t>Alternative</w:t>
      </w:r>
      <w:r w:rsidRPr="00C8221F">
        <w:rPr>
          <w:spacing w:val="5"/>
        </w:rPr>
        <w:t xml:space="preserve"> </w:t>
      </w:r>
      <w:r w:rsidRPr="00C8221F">
        <w:t>bestemmelser:</w:t>
      </w:r>
    </w:p>
    <w:p w:rsidRPr="00F3239A" w:rsidR="00AE7490" w:rsidP="00384585" w:rsidRDefault="004E2506" w14:paraId="2D235C1A" w14:textId="6E85F004">
      <w:pPr>
        <w:pStyle w:val="Brdtekst"/>
        <w:spacing w:line="244" w:lineRule="auto"/>
        <w:rPr>
          <w:rFonts w:ascii="Arial" w:hAnsi="Arial" w:cs="Arial"/>
          <w:sz w:val="20"/>
          <w:szCs w:val="20"/>
          <w:lang w:val="da-DK"/>
        </w:rPr>
      </w:pPr>
      <w:r w:rsidRPr="00F3239A">
        <w:rPr>
          <w:rFonts w:ascii="Arial" w:hAnsi="Arial" w:cs="Arial"/>
          <w:sz w:val="20"/>
          <w:szCs w:val="20"/>
          <w:lang w:val="da-DK"/>
        </w:rPr>
        <w:t>Hvis der ikke er afregnings</w:t>
      </w:r>
      <w:r w:rsidRPr="00F3239A" w:rsidR="002C2B7E">
        <w:rPr>
          <w:rFonts w:ascii="Arial" w:hAnsi="Arial" w:cs="Arial"/>
          <w:sz w:val="20"/>
          <w:szCs w:val="20"/>
          <w:lang w:val="da-DK"/>
        </w:rPr>
        <w:t xml:space="preserve">- </w:t>
      </w:r>
      <w:r w:rsidRPr="00F3239A">
        <w:rPr>
          <w:rFonts w:ascii="Arial" w:hAnsi="Arial" w:cs="Arial"/>
          <w:sz w:val="20"/>
          <w:szCs w:val="20"/>
          <w:lang w:val="da-DK"/>
        </w:rPr>
        <w:t>eller fordelingsmålere for el og vand eller særskilt renovationsordning for erhvervsaffald, bør standarderhvervsleje</w:t>
      </w:r>
      <w:r w:rsidRPr="00F3239A" w:rsidR="006A6E8C">
        <w:rPr>
          <w:rFonts w:ascii="Arial" w:hAnsi="Arial" w:cs="Arial"/>
          <w:sz w:val="20"/>
          <w:szCs w:val="20"/>
          <w:lang w:val="da-DK"/>
        </w:rPr>
        <w:t>kontrakten</w:t>
      </w:r>
      <w:r w:rsidRPr="00F3239A">
        <w:rPr>
          <w:rFonts w:ascii="Arial" w:hAnsi="Arial" w:cs="Arial"/>
          <w:sz w:val="20"/>
          <w:szCs w:val="20"/>
          <w:lang w:val="da-DK"/>
        </w:rPr>
        <w:t xml:space="preserve"> tilrettes i overensstemmelse hermed.</w:t>
      </w:r>
    </w:p>
    <w:p w:rsidRPr="00C8221F" w:rsidR="00AE7490" w:rsidP="00384585" w:rsidRDefault="00AE7490" w14:paraId="40911ACD" w14:textId="77777777">
      <w:pPr>
        <w:spacing w:before="10"/>
        <w:rPr>
          <w:rFonts w:ascii="Arial" w:hAnsi="Arial" w:cs="Arial"/>
          <w:i/>
          <w:lang w:val="da-DK"/>
        </w:rPr>
      </w:pPr>
    </w:p>
    <w:tbl>
      <w:tblPr>
        <w:tblStyle w:val="NormalTable0"/>
        <w:tblW w:w="10164"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81"/>
        <w:gridCol w:w="6"/>
        <w:gridCol w:w="7577"/>
      </w:tblGrid>
      <w:tr w:rsidRPr="00F84A2B" w:rsidR="008D616B" w:rsidTr="00D43280" w14:paraId="4018D2B6" w14:textId="77777777">
        <w:trPr>
          <w:trHeight w:val="585"/>
        </w:trPr>
        <w:tc>
          <w:tcPr>
            <w:tcW w:w="10164" w:type="dxa"/>
            <w:gridSpan w:val="3"/>
            <w:tcMar>
              <w:right w:w="170" w:type="dxa"/>
            </w:tcMar>
            <w:vAlign w:val="center"/>
          </w:tcPr>
          <w:p w:rsidRPr="00984DFD" w:rsidR="008D616B" w:rsidP="00FF3862" w:rsidRDefault="008D616B" w14:paraId="03070A0A" w14:textId="73E5D394">
            <w:pPr>
              <w:pStyle w:val="TableParagraph"/>
              <w:rPr>
                <w:b/>
                <w:bCs/>
                <w:sz w:val="23"/>
                <w:szCs w:val="23"/>
              </w:rPr>
            </w:pPr>
            <w:r w:rsidRPr="00984DFD">
              <w:rPr>
                <w:b/>
                <w:bCs/>
                <w:sz w:val="23"/>
                <w:szCs w:val="23"/>
              </w:rPr>
              <w:t>Udgifter til drift er indehold</w:t>
            </w:r>
            <w:r w:rsidRPr="00984DFD" w:rsidR="00A32B3A">
              <w:rPr>
                <w:b/>
                <w:bCs/>
                <w:sz w:val="23"/>
                <w:szCs w:val="23"/>
              </w:rPr>
              <w:t>t</w:t>
            </w:r>
            <w:r w:rsidRPr="00984DFD">
              <w:rPr>
                <w:b/>
                <w:bCs/>
                <w:sz w:val="23"/>
                <w:szCs w:val="23"/>
              </w:rPr>
              <w:t xml:space="preserve"> i lejen</w:t>
            </w:r>
          </w:p>
        </w:tc>
      </w:tr>
      <w:tr w:rsidRPr="00F84A2B" w:rsidR="008D616B" w:rsidTr="00D43280" w14:paraId="01AE93F6" w14:textId="216EFB71">
        <w:trPr>
          <w:trHeight w:val="1316"/>
        </w:trPr>
        <w:tc>
          <w:tcPr>
            <w:tcW w:w="2581" w:type="dxa"/>
            <w:tcMar>
              <w:right w:w="170" w:type="dxa"/>
            </w:tcMar>
          </w:tcPr>
          <w:p w:rsidRPr="00384585" w:rsidR="008D616B" w:rsidP="00FF3862" w:rsidRDefault="0001136E" w14:paraId="6F35E567" w14:textId="6FE13427">
            <w:pPr>
              <w:pStyle w:val="TableParagraph"/>
              <w:rPr>
                <w:i/>
              </w:rPr>
            </w:pPr>
            <w:r w:rsidRPr="00384585">
              <w:t>Erstat pkt. 9.1</w:t>
            </w:r>
          </w:p>
        </w:tc>
        <w:tc>
          <w:tcPr>
            <w:tcW w:w="7583" w:type="dxa"/>
            <w:gridSpan w:val="2"/>
            <w:shd w:val="clear" w:color="auto" w:fill="auto"/>
            <w:tcMar>
              <w:right w:w="170" w:type="dxa"/>
            </w:tcMar>
          </w:tcPr>
          <w:p w:rsidRPr="00384585" w:rsidR="0001136E" w:rsidP="00FF3862" w:rsidRDefault="0001136E" w14:paraId="2A0964D7" w14:textId="01822530">
            <w:pPr>
              <w:pStyle w:val="TableParagraph"/>
            </w:pPr>
            <w:r w:rsidRPr="00384585">
              <w:t>Ud over lejen, jf. pkt.</w:t>
            </w:r>
            <w:r w:rsidRPr="00384585" w:rsidR="00CD5164">
              <w:t xml:space="preserve"> 6</w:t>
            </w:r>
            <w:r w:rsidRPr="00384585">
              <w:t>, og de i pkt.</w:t>
            </w:r>
            <w:r w:rsidRPr="00384585" w:rsidR="00CD5164">
              <w:t>7</w:t>
            </w:r>
            <w:r w:rsidRPr="00384585">
              <w:t xml:space="preserve"> nævnte udgifter skal Lejer, i det omfang det er muligt, betale følgende udgifter direkte til leverandøren:</w:t>
            </w:r>
          </w:p>
          <w:p w:rsidRPr="00384585" w:rsidR="008D616B" w:rsidP="00384585" w:rsidRDefault="008D616B" w14:paraId="39B0E4F0" w14:textId="77777777">
            <w:pPr>
              <w:ind w:left="104"/>
              <w:rPr>
                <w:rFonts w:ascii="Arial" w:hAnsi="Arial" w:cs="Arial"/>
                <w:i/>
                <w:sz w:val="20"/>
                <w:szCs w:val="20"/>
                <w:lang w:val="da-DK"/>
              </w:rPr>
            </w:pPr>
          </w:p>
        </w:tc>
      </w:tr>
      <w:tr w:rsidRPr="00984DFD" w:rsidR="008D616B" w:rsidTr="00D43280" w14:paraId="466A2F6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805"/>
        </w:trPr>
        <w:tc>
          <w:tcPr>
            <w:tcW w:w="10164" w:type="dxa"/>
            <w:gridSpan w:val="3"/>
            <w:tcMar>
              <w:right w:w="170" w:type="dxa"/>
            </w:tcMar>
            <w:vAlign w:val="center"/>
          </w:tcPr>
          <w:p w:rsidRPr="00984DFD" w:rsidR="008D616B" w:rsidP="00FF3862" w:rsidRDefault="008D616B" w14:paraId="28B86E3F" w14:textId="77777777">
            <w:pPr>
              <w:pStyle w:val="TableParagraph"/>
              <w:rPr>
                <w:b/>
                <w:bCs/>
                <w:sz w:val="23"/>
                <w:szCs w:val="23"/>
              </w:rPr>
            </w:pPr>
            <w:r w:rsidRPr="00984DFD">
              <w:rPr>
                <w:b/>
                <w:bCs/>
                <w:sz w:val="23"/>
                <w:szCs w:val="23"/>
              </w:rPr>
              <w:t>Ingen elmåler</w:t>
            </w:r>
          </w:p>
        </w:tc>
      </w:tr>
      <w:tr w:rsidRPr="00C8221F" w:rsidR="008D616B" w:rsidTr="00D43280" w14:paraId="6709D85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684"/>
        </w:trPr>
        <w:tc>
          <w:tcPr>
            <w:tcW w:w="2587" w:type="dxa"/>
            <w:gridSpan w:val="2"/>
            <w:tcMar>
              <w:right w:w="170" w:type="dxa"/>
            </w:tcMar>
          </w:tcPr>
          <w:p w:rsidRPr="00384585" w:rsidR="008D616B" w:rsidP="00FF3862" w:rsidRDefault="008D616B" w14:paraId="72A9EF1D" w14:textId="6686920D">
            <w:pPr>
              <w:pStyle w:val="TableParagraph"/>
            </w:pPr>
            <w:r w:rsidRPr="00384585">
              <w:t>Fjern pkt. 9.1.1</w:t>
            </w:r>
            <w:r w:rsidRPr="00384585">
              <w:rPr>
                <w:spacing w:val="-1"/>
              </w:rPr>
              <w:t xml:space="preserve"> </w:t>
            </w:r>
            <w:r w:rsidRPr="00384585">
              <w:t xml:space="preserve">og tilføj pkt. </w:t>
            </w:r>
            <w:r w:rsidRPr="00384585">
              <w:rPr>
                <w:spacing w:val="-4"/>
              </w:rPr>
              <w:t>9.4</w:t>
            </w:r>
          </w:p>
          <w:p w:rsidRPr="00384585" w:rsidR="008D616B" w:rsidP="00FF3862" w:rsidRDefault="008D616B" w14:paraId="7C47242B" w14:textId="77777777">
            <w:pPr>
              <w:pStyle w:val="TableParagraph"/>
            </w:pPr>
          </w:p>
          <w:p w:rsidRPr="00384585" w:rsidR="008D616B" w:rsidP="00FF3862" w:rsidRDefault="008D616B" w14:paraId="5043708B" w14:textId="77777777">
            <w:pPr>
              <w:pStyle w:val="TableParagraph"/>
            </w:pPr>
          </w:p>
          <w:p w:rsidRPr="00384585" w:rsidR="008D616B" w:rsidP="00FF3862" w:rsidRDefault="008D616B" w14:paraId="55F7CD77" w14:textId="0BC64E79">
            <w:pPr>
              <w:pStyle w:val="TableParagraph"/>
            </w:pPr>
            <w:r w:rsidRPr="00384585">
              <w:t>(</w:t>
            </w:r>
            <w:r w:rsidRPr="00384585" w:rsidR="00DD5675">
              <w:t>Bemærk,</w:t>
            </w:r>
            <w:r w:rsidRPr="00384585">
              <w:t xml:space="preserve"> at det i så fald kan aftales, at Lejer skal betale</w:t>
            </w:r>
            <w:r w:rsidRPr="00384585">
              <w:rPr>
                <w:spacing w:val="-1"/>
              </w:rPr>
              <w:t xml:space="preserve"> </w:t>
            </w:r>
            <w:r w:rsidRPr="00384585">
              <w:t>andel</w:t>
            </w:r>
            <w:r w:rsidRPr="00384585">
              <w:rPr>
                <w:spacing w:val="-1"/>
              </w:rPr>
              <w:t xml:space="preserve"> </w:t>
            </w:r>
            <w:r w:rsidRPr="00384585">
              <w:t>af</w:t>
            </w:r>
            <w:r w:rsidRPr="00384585">
              <w:rPr>
                <w:spacing w:val="-1"/>
              </w:rPr>
              <w:t xml:space="preserve"> </w:t>
            </w:r>
            <w:r w:rsidRPr="00384585">
              <w:t>el-udgifter over ejendommens udgifter)</w:t>
            </w:r>
          </w:p>
        </w:tc>
        <w:tc>
          <w:tcPr>
            <w:tcW w:w="7577" w:type="dxa"/>
            <w:tcMar>
              <w:right w:w="170" w:type="dxa"/>
            </w:tcMar>
          </w:tcPr>
          <w:p w:rsidRPr="00384585" w:rsidR="008D616B" w:rsidP="00FF3862" w:rsidRDefault="00C9465C" w14:paraId="1E922107" w14:textId="13D7DDDD">
            <w:pPr>
              <w:pStyle w:val="TableParagraph"/>
            </w:pPr>
            <w:r w:rsidRPr="00384585">
              <w:t>Lejemålet</w:t>
            </w:r>
            <w:r w:rsidRPr="00384585" w:rsidR="008D616B">
              <w:t xml:space="preserve"> er pt. ikke forsynet med elmåler. Udlejer kan forlange, at der for Lejers regning etableres måler, og at el-udgiften fremover afregnes i direkte kundeforhold med el-leverandøren. Udgiften til etablering af måler betales kontant af Lejer.</w:t>
            </w:r>
          </w:p>
        </w:tc>
      </w:tr>
      <w:tr w:rsidRPr="00984DFD" w:rsidR="008D616B" w:rsidTr="00D43280" w14:paraId="2FF72ED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804"/>
        </w:trPr>
        <w:tc>
          <w:tcPr>
            <w:tcW w:w="10164" w:type="dxa"/>
            <w:gridSpan w:val="3"/>
            <w:tcMar>
              <w:right w:w="170" w:type="dxa"/>
            </w:tcMar>
            <w:vAlign w:val="center"/>
          </w:tcPr>
          <w:p w:rsidRPr="00984DFD" w:rsidR="008D616B" w:rsidP="00FF3862" w:rsidRDefault="008D616B" w14:paraId="4726A0E4" w14:textId="77777777">
            <w:pPr>
              <w:pStyle w:val="TableParagraph"/>
              <w:rPr>
                <w:b/>
                <w:bCs/>
                <w:sz w:val="23"/>
                <w:szCs w:val="23"/>
              </w:rPr>
            </w:pPr>
            <w:r w:rsidRPr="00984DFD">
              <w:rPr>
                <w:b/>
                <w:bCs/>
                <w:sz w:val="23"/>
                <w:szCs w:val="23"/>
              </w:rPr>
              <w:t>Ingen vandmåler</w:t>
            </w:r>
          </w:p>
        </w:tc>
      </w:tr>
      <w:tr w:rsidRPr="00C8221F" w:rsidR="008D616B" w:rsidTr="00D43280" w14:paraId="0536307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952"/>
        </w:trPr>
        <w:tc>
          <w:tcPr>
            <w:tcW w:w="2587" w:type="dxa"/>
            <w:gridSpan w:val="2"/>
            <w:tcMar>
              <w:right w:w="170" w:type="dxa"/>
            </w:tcMar>
          </w:tcPr>
          <w:p w:rsidRPr="00384585" w:rsidR="008D616B" w:rsidP="00FF3862" w:rsidRDefault="008D616B" w14:paraId="38CD7435" w14:textId="4AF2AD3E">
            <w:pPr>
              <w:pStyle w:val="TableParagraph"/>
            </w:pPr>
            <w:r w:rsidRPr="00384585">
              <w:t>Fjern pkt. 9.1.2</w:t>
            </w:r>
            <w:r w:rsidRPr="00384585">
              <w:rPr>
                <w:spacing w:val="-1"/>
              </w:rPr>
              <w:t xml:space="preserve"> </w:t>
            </w:r>
            <w:r w:rsidRPr="00384585">
              <w:t xml:space="preserve">og tilføj pkt. </w:t>
            </w:r>
            <w:r w:rsidRPr="00384585">
              <w:rPr>
                <w:spacing w:val="-4"/>
              </w:rPr>
              <w:t>9.4</w:t>
            </w:r>
          </w:p>
          <w:p w:rsidRPr="00384585" w:rsidR="008D616B" w:rsidP="00FF3862" w:rsidRDefault="008D616B" w14:paraId="3CEFD744" w14:textId="77777777">
            <w:pPr>
              <w:pStyle w:val="TableParagraph"/>
            </w:pPr>
          </w:p>
          <w:p w:rsidRPr="00384585" w:rsidR="008D616B" w:rsidP="00FF3862" w:rsidRDefault="008D616B" w14:paraId="58222684" w14:textId="77777777">
            <w:pPr>
              <w:pStyle w:val="TableParagraph"/>
            </w:pPr>
          </w:p>
          <w:p w:rsidRPr="00384585" w:rsidR="008D616B" w:rsidP="00FF3862" w:rsidRDefault="008D616B" w14:paraId="312C757D" w14:textId="77777777">
            <w:pPr>
              <w:pStyle w:val="TableParagraph"/>
            </w:pPr>
          </w:p>
          <w:p w:rsidRPr="00384585" w:rsidR="008D616B" w:rsidP="00FF3862" w:rsidRDefault="008D616B" w14:paraId="11A40698" w14:textId="63F29391">
            <w:pPr>
              <w:pStyle w:val="TableParagraph"/>
            </w:pPr>
            <w:r w:rsidRPr="00384585">
              <w:t>(</w:t>
            </w:r>
            <w:r w:rsidRPr="00384585" w:rsidR="00DD5675">
              <w:t>Bemærk,</w:t>
            </w:r>
            <w:r w:rsidRPr="00384585">
              <w:t xml:space="preserve"> at det i så fald kan aftales, at Lejer skal betale andel af vandudgifter</w:t>
            </w:r>
            <w:r w:rsidRPr="00384585">
              <w:rPr>
                <w:spacing w:val="-3"/>
              </w:rPr>
              <w:t xml:space="preserve"> </w:t>
            </w:r>
            <w:r w:rsidRPr="00384585">
              <w:t>over</w:t>
            </w:r>
            <w:r w:rsidRPr="00384585">
              <w:rPr>
                <w:spacing w:val="-1"/>
              </w:rPr>
              <w:t xml:space="preserve"> </w:t>
            </w:r>
            <w:r w:rsidRPr="00384585">
              <w:t>ejendommens</w:t>
            </w:r>
          </w:p>
          <w:p w:rsidRPr="00384585" w:rsidR="008D616B" w:rsidP="00FF3862" w:rsidRDefault="008D616B" w14:paraId="5C9DA1F3" w14:textId="77777777">
            <w:pPr>
              <w:pStyle w:val="TableParagraph"/>
            </w:pPr>
            <w:r w:rsidRPr="00384585">
              <w:t>udgifter)</w:t>
            </w:r>
          </w:p>
        </w:tc>
        <w:tc>
          <w:tcPr>
            <w:tcW w:w="7577" w:type="dxa"/>
            <w:tcMar>
              <w:right w:w="170" w:type="dxa"/>
            </w:tcMar>
          </w:tcPr>
          <w:p w:rsidRPr="00384585" w:rsidR="008D616B" w:rsidP="00FF3862" w:rsidRDefault="008D616B" w14:paraId="265AD1FA" w14:textId="3B735364">
            <w:pPr>
              <w:pStyle w:val="TableParagraph"/>
            </w:pPr>
            <w:r w:rsidRPr="00384585">
              <w:t>Lejemålet</w:t>
            </w:r>
            <w:r w:rsidRPr="00384585">
              <w:rPr>
                <w:spacing w:val="22"/>
              </w:rPr>
              <w:t xml:space="preserve"> </w:t>
            </w:r>
            <w:r w:rsidRPr="00384585">
              <w:t>er</w:t>
            </w:r>
            <w:r w:rsidRPr="00384585">
              <w:rPr>
                <w:spacing w:val="22"/>
              </w:rPr>
              <w:t xml:space="preserve"> </w:t>
            </w:r>
            <w:r w:rsidRPr="00384585">
              <w:t>pt.</w:t>
            </w:r>
            <w:r w:rsidRPr="00384585">
              <w:rPr>
                <w:spacing w:val="22"/>
              </w:rPr>
              <w:t xml:space="preserve"> </w:t>
            </w:r>
            <w:r w:rsidRPr="00384585">
              <w:t>ikke</w:t>
            </w:r>
            <w:r w:rsidRPr="00384585">
              <w:rPr>
                <w:spacing w:val="22"/>
              </w:rPr>
              <w:t xml:space="preserve"> </w:t>
            </w:r>
            <w:r w:rsidRPr="00384585">
              <w:t>forsynet</w:t>
            </w:r>
            <w:r w:rsidRPr="00384585">
              <w:rPr>
                <w:spacing w:val="22"/>
              </w:rPr>
              <w:t xml:space="preserve"> </w:t>
            </w:r>
            <w:r w:rsidRPr="00384585">
              <w:t>med</w:t>
            </w:r>
            <w:r w:rsidRPr="00384585">
              <w:rPr>
                <w:spacing w:val="23"/>
              </w:rPr>
              <w:t xml:space="preserve"> </w:t>
            </w:r>
            <w:r w:rsidRPr="00384585">
              <w:t>vandmålere.</w:t>
            </w:r>
            <w:r w:rsidRPr="00384585">
              <w:rPr>
                <w:spacing w:val="22"/>
              </w:rPr>
              <w:t xml:space="preserve"> </w:t>
            </w:r>
            <w:r w:rsidRPr="00384585">
              <w:t>Udlejer</w:t>
            </w:r>
            <w:r w:rsidRPr="00384585">
              <w:rPr>
                <w:spacing w:val="22"/>
              </w:rPr>
              <w:t xml:space="preserve"> </w:t>
            </w:r>
            <w:r w:rsidRPr="00384585">
              <w:t>kan</w:t>
            </w:r>
            <w:r w:rsidRPr="00384585">
              <w:rPr>
                <w:spacing w:val="23"/>
              </w:rPr>
              <w:t xml:space="preserve"> </w:t>
            </w:r>
            <w:r w:rsidRPr="00384585">
              <w:t xml:space="preserve">forlange, at der for Lejers regning etableres målere, og at vandudgiften og dertil knyttede afgifter, herunder til vandafledning, grønne afgifter </w:t>
            </w:r>
            <w:r w:rsidRPr="00384585" w:rsidR="007F227D">
              <w:t>mv.</w:t>
            </w:r>
            <w:r w:rsidRPr="00384585">
              <w:t>, i videst muligt omfang betales direkte til leverandøren. Udgiften til etablering af måler betales kontant af Lejer.</w:t>
            </w:r>
          </w:p>
        </w:tc>
      </w:tr>
      <w:tr w:rsidRPr="00C8221F" w:rsidR="00872D25" w:rsidTr="00D43280" w14:paraId="64CB9EE0"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74"/>
        </w:trPr>
        <w:tc>
          <w:tcPr>
            <w:tcW w:w="2587" w:type="dxa"/>
            <w:gridSpan w:val="2"/>
            <w:tcMar>
              <w:right w:w="170" w:type="dxa"/>
            </w:tcMar>
          </w:tcPr>
          <w:p w:rsidRPr="00C8221F" w:rsidR="00872D25" w:rsidP="00FF3862" w:rsidRDefault="00872D25" w14:paraId="3D3B6465" w14:textId="77777777">
            <w:pPr>
              <w:pStyle w:val="TableParagraph"/>
            </w:pPr>
          </w:p>
          <w:p w:rsidRPr="00C8221F" w:rsidR="00872D25" w:rsidP="00384585" w:rsidRDefault="00872D25" w14:paraId="25AA71C0" w14:textId="77777777">
            <w:pPr>
              <w:ind w:left="104"/>
              <w:rPr>
                <w:rFonts w:ascii="Arial" w:hAnsi="Arial" w:cs="Arial"/>
                <w:lang w:val="da-DK"/>
              </w:rPr>
            </w:pPr>
          </w:p>
          <w:p w:rsidRPr="00C8221F" w:rsidR="00872D25" w:rsidP="00384585" w:rsidRDefault="00872D25" w14:paraId="5BC6096D" w14:textId="77777777">
            <w:pPr>
              <w:ind w:left="104"/>
              <w:rPr>
                <w:rFonts w:ascii="Arial" w:hAnsi="Arial" w:cs="Arial"/>
                <w:lang w:val="da-DK"/>
              </w:rPr>
            </w:pPr>
          </w:p>
          <w:p w:rsidRPr="00C8221F" w:rsidR="00872D25" w:rsidP="00384585" w:rsidRDefault="00872D25" w14:paraId="45BC6860" w14:textId="77777777">
            <w:pPr>
              <w:ind w:left="104"/>
              <w:rPr>
                <w:rFonts w:ascii="Arial" w:hAnsi="Arial" w:cs="Arial"/>
                <w:lang w:val="da-DK"/>
              </w:rPr>
            </w:pPr>
          </w:p>
          <w:p w:rsidRPr="00C8221F" w:rsidR="00872D25" w:rsidP="00384585" w:rsidRDefault="00872D25" w14:paraId="6F184441" w14:textId="77777777">
            <w:pPr>
              <w:ind w:left="104"/>
              <w:rPr>
                <w:rFonts w:ascii="Arial" w:hAnsi="Arial" w:cs="Arial"/>
                <w:lang w:val="da-DK"/>
              </w:rPr>
            </w:pPr>
          </w:p>
          <w:p w:rsidRPr="00C8221F" w:rsidR="00872D25" w:rsidP="00384585" w:rsidRDefault="00872D25" w14:paraId="32E66EDD" w14:textId="77777777">
            <w:pPr>
              <w:ind w:left="104"/>
              <w:rPr>
                <w:rFonts w:ascii="Arial" w:hAnsi="Arial" w:cs="Arial"/>
                <w:lang w:val="da-DK"/>
              </w:rPr>
            </w:pPr>
          </w:p>
          <w:p w:rsidRPr="00C8221F" w:rsidR="00872D25" w:rsidP="00384585" w:rsidRDefault="00872D25" w14:paraId="73CB8969" w14:textId="77777777">
            <w:pPr>
              <w:ind w:left="104"/>
              <w:rPr>
                <w:rFonts w:ascii="Arial" w:hAnsi="Arial" w:cs="Arial"/>
                <w:lang w:val="da-DK"/>
              </w:rPr>
            </w:pPr>
          </w:p>
          <w:p w:rsidRPr="00C8221F" w:rsidR="00872D25" w:rsidP="00384585" w:rsidRDefault="00872D25" w14:paraId="60CF887F" w14:textId="77777777">
            <w:pPr>
              <w:ind w:left="104"/>
              <w:rPr>
                <w:rFonts w:ascii="Arial" w:hAnsi="Arial" w:cs="Arial"/>
                <w:lang w:val="da-DK"/>
              </w:rPr>
            </w:pPr>
          </w:p>
        </w:tc>
        <w:tc>
          <w:tcPr>
            <w:tcW w:w="7577" w:type="dxa"/>
            <w:tcMar>
              <w:right w:w="170" w:type="dxa"/>
            </w:tcMar>
          </w:tcPr>
          <w:p w:rsidRPr="00C8221F" w:rsidR="00872D25" w:rsidP="00FF3862" w:rsidRDefault="00872D25" w14:paraId="14B45272" w14:textId="77777777">
            <w:pPr>
              <w:pStyle w:val="TableParagraph"/>
            </w:pPr>
          </w:p>
        </w:tc>
      </w:tr>
      <w:tr w:rsidRPr="00F84A2B" w:rsidR="008D616B" w:rsidTr="00D43280" w14:paraId="4A3C543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804"/>
        </w:trPr>
        <w:tc>
          <w:tcPr>
            <w:tcW w:w="10164" w:type="dxa"/>
            <w:gridSpan w:val="3"/>
            <w:tcMar>
              <w:right w:w="170" w:type="dxa"/>
            </w:tcMar>
            <w:vAlign w:val="center"/>
          </w:tcPr>
          <w:p w:rsidRPr="00984DFD" w:rsidR="008D616B" w:rsidP="00FF3862" w:rsidRDefault="008D616B" w14:paraId="769EEECE" w14:textId="77777777">
            <w:pPr>
              <w:pStyle w:val="TableParagraph"/>
              <w:rPr>
                <w:b/>
                <w:bCs/>
                <w:sz w:val="23"/>
                <w:szCs w:val="23"/>
              </w:rPr>
            </w:pPr>
            <w:r w:rsidRPr="00984DFD">
              <w:rPr>
                <w:b/>
                <w:bCs/>
                <w:sz w:val="23"/>
                <w:szCs w:val="23"/>
              </w:rPr>
              <w:t>Ingen særskilt renovationsordning for virksomhedsaffald</w:t>
            </w:r>
          </w:p>
        </w:tc>
      </w:tr>
      <w:tr w:rsidRPr="00384585" w:rsidR="008D616B" w:rsidTr="00D43280" w14:paraId="7474CF12"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415"/>
        </w:trPr>
        <w:tc>
          <w:tcPr>
            <w:tcW w:w="2587" w:type="dxa"/>
            <w:gridSpan w:val="2"/>
            <w:tcMar>
              <w:right w:w="170" w:type="dxa"/>
            </w:tcMar>
          </w:tcPr>
          <w:p w:rsidRPr="00384585" w:rsidR="008D616B" w:rsidP="00FF3862" w:rsidRDefault="008D616B" w14:paraId="077793BB" w14:textId="1538D419">
            <w:pPr>
              <w:pStyle w:val="TableParagraph"/>
            </w:pPr>
            <w:r w:rsidRPr="00384585">
              <w:t xml:space="preserve">Tilføj pkt. </w:t>
            </w:r>
            <w:r w:rsidRPr="00384585">
              <w:rPr>
                <w:spacing w:val="-4"/>
              </w:rPr>
              <w:t>9.4</w:t>
            </w:r>
          </w:p>
          <w:p w:rsidRPr="00384585" w:rsidR="008D616B" w:rsidP="00FF3862" w:rsidRDefault="008D616B" w14:paraId="116B26EE" w14:textId="77777777">
            <w:pPr>
              <w:pStyle w:val="TableParagraph"/>
            </w:pPr>
          </w:p>
          <w:p w:rsidRPr="00384585" w:rsidR="008D616B" w:rsidP="00FF3862" w:rsidRDefault="008D616B" w14:paraId="56C14290" w14:textId="77777777">
            <w:pPr>
              <w:pStyle w:val="TableParagraph"/>
            </w:pPr>
          </w:p>
          <w:p w:rsidRPr="00384585" w:rsidR="008D616B" w:rsidP="00FF3862" w:rsidRDefault="008D616B" w14:paraId="2011274B" w14:textId="5ABAEE0A">
            <w:pPr>
              <w:pStyle w:val="TableParagraph"/>
            </w:pPr>
            <w:r w:rsidRPr="00384585">
              <w:t>(</w:t>
            </w:r>
            <w:r w:rsidRPr="00384585" w:rsidR="00DD5675">
              <w:t>Bemærk,</w:t>
            </w:r>
            <w:r w:rsidRPr="00384585">
              <w:t xml:space="preserve"> at det i så fald kan aftales, at Lejer skal betale</w:t>
            </w:r>
            <w:r w:rsidRPr="00384585">
              <w:rPr>
                <w:spacing w:val="-1"/>
              </w:rPr>
              <w:t xml:space="preserve"> </w:t>
            </w:r>
            <w:r w:rsidRPr="00384585">
              <w:t>andel</w:t>
            </w:r>
            <w:r w:rsidRPr="00384585">
              <w:rPr>
                <w:spacing w:val="-1"/>
              </w:rPr>
              <w:t xml:space="preserve"> </w:t>
            </w:r>
            <w:r w:rsidRPr="00384585">
              <w:t>af</w:t>
            </w:r>
            <w:r w:rsidRPr="00384585">
              <w:rPr>
                <w:spacing w:val="-1"/>
              </w:rPr>
              <w:t xml:space="preserve"> </w:t>
            </w:r>
            <w:r w:rsidRPr="00384585">
              <w:t>renovationsudgifter over ejendommens</w:t>
            </w:r>
            <w:r w:rsidRPr="00384585">
              <w:rPr>
                <w:spacing w:val="5"/>
              </w:rPr>
              <w:t xml:space="preserve"> </w:t>
            </w:r>
            <w:r w:rsidRPr="00384585">
              <w:t>udgifter)</w:t>
            </w:r>
          </w:p>
        </w:tc>
        <w:tc>
          <w:tcPr>
            <w:tcW w:w="7577" w:type="dxa"/>
            <w:tcMar>
              <w:right w:w="170" w:type="dxa"/>
            </w:tcMar>
          </w:tcPr>
          <w:p w:rsidRPr="00384585" w:rsidR="008D616B" w:rsidP="00FF3862" w:rsidRDefault="008D616B" w14:paraId="4D1D3486" w14:textId="0BEE2408">
            <w:pPr>
              <w:pStyle w:val="TableParagraph"/>
            </w:pPr>
            <w:r w:rsidRPr="00384585">
              <w:t>Der findes ikke p.t. særskilt renovationsordning for erhvervsaffald. Udlejer kan når som helst forlange, at Lejer etablerer egen renovationsordning for virksomhedsaffald og selv afholder de dermed forbundne udgifter. Placeringen af affaldscontainere skal ske efter Udlejers anvisning.</w:t>
            </w:r>
          </w:p>
        </w:tc>
      </w:tr>
      <w:tr w:rsidRPr="00F84A2B" w:rsidR="008D616B" w:rsidTr="00D43280" w14:paraId="1B99631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813"/>
        </w:trPr>
        <w:tc>
          <w:tcPr>
            <w:tcW w:w="10164" w:type="dxa"/>
            <w:gridSpan w:val="3"/>
            <w:tcBorders>
              <w:bottom w:val="single" w:color="auto" w:sz="4" w:space="0"/>
            </w:tcBorders>
            <w:tcMar>
              <w:right w:w="170" w:type="dxa"/>
            </w:tcMar>
            <w:vAlign w:val="center"/>
          </w:tcPr>
          <w:p w:rsidRPr="00984DFD" w:rsidR="008D616B" w:rsidP="00FF3862" w:rsidRDefault="008D616B" w14:paraId="3EAA0548" w14:textId="405B178A">
            <w:pPr>
              <w:pStyle w:val="TableParagraph"/>
              <w:rPr>
                <w:b/>
                <w:bCs/>
                <w:sz w:val="23"/>
                <w:szCs w:val="23"/>
              </w:rPr>
            </w:pPr>
            <w:r w:rsidRPr="00984DFD">
              <w:rPr>
                <w:b/>
                <w:bCs/>
                <w:sz w:val="23"/>
                <w:szCs w:val="23"/>
              </w:rPr>
              <w:t>Lejer betaler direkte for renovationsordning for erhvervsaffald</w:t>
            </w:r>
          </w:p>
        </w:tc>
      </w:tr>
      <w:tr w:rsidRPr="00F84A2B" w:rsidR="008D616B" w:rsidTr="00D43280" w14:paraId="05CB796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771"/>
        </w:trPr>
        <w:tc>
          <w:tcPr>
            <w:tcW w:w="2587" w:type="dxa"/>
            <w:gridSpan w:val="2"/>
            <w:tcBorders>
              <w:top w:val="single" w:color="auto" w:sz="4" w:space="0"/>
            </w:tcBorders>
            <w:tcMar>
              <w:right w:w="170" w:type="dxa"/>
            </w:tcMar>
          </w:tcPr>
          <w:p w:rsidRPr="00384585" w:rsidR="008D616B" w:rsidP="00FF3862" w:rsidRDefault="008D616B" w14:paraId="141E5569" w14:textId="1B88630A">
            <w:pPr>
              <w:pStyle w:val="TableParagraph"/>
            </w:pPr>
            <w:r w:rsidRPr="00384585">
              <w:t xml:space="preserve">Tilføj pkt. </w:t>
            </w:r>
            <w:r w:rsidRPr="00384585">
              <w:rPr>
                <w:spacing w:val="-4"/>
              </w:rPr>
              <w:t>9.1.3</w:t>
            </w:r>
          </w:p>
          <w:p w:rsidRPr="00384585" w:rsidR="008D616B" w:rsidP="00FF3862" w:rsidRDefault="008D616B" w14:paraId="4022A7B3" w14:textId="77777777">
            <w:pPr>
              <w:pStyle w:val="TableParagraph"/>
            </w:pPr>
          </w:p>
          <w:p w:rsidRPr="00384585" w:rsidR="008D616B" w:rsidP="00FF3862" w:rsidRDefault="008D616B" w14:paraId="54D7F3D7" w14:textId="77777777">
            <w:pPr>
              <w:pStyle w:val="TableParagraph"/>
            </w:pPr>
          </w:p>
        </w:tc>
        <w:tc>
          <w:tcPr>
            <w:tcW w:w="7577" w:type="dxa"/>
            <w:tcBorders>
              <w:top w:val="single" w:color="auto" w:sz="4" w:space="0"/>
            </w:tcBorders>
            <w:tcMar>
              <w:right w:w="170" w:type="dxa"/>
            </w:tcMar>
          </w:tcPr>
          <w:p w:rsidRPr="00384585" w:rsidR="008D616B" w:rsidP="00FF3862" w:rsidRDefault="008D616B" w14:paraId="7BB264A1" w14:textId="65D818B6">
            <w:pPr>
              <w:pStyle w:val="TableParagraph"/>
            </w:pPr>
            <w:r w:rsidRPr="00384585">
              <w:t xml:space="preserve">Bortskaffelse af virksomhedsaffald. Placeringen af affaldscontainere skal ske efter </w:t>
            </w:r>
            <w:r w:rsidRPr="00384585" w:rsidR="00C4534D">
              <w:t>Udlejers</w:t>
            </w:r>
            <w:r w:rsidRPr="00384585">
              <w:t xml:space="preserve"> anvisning.</w:t>
            </w:r>
          </w:p>
        </w:tc>
      </w:tr>
    </w:tbl>
    <w:p w:rsidRPr="00C8221F" w:rsidR="00AE7490" w:rsidP="008706DC" w:rsidRDefault="00AE7490" w14:paraId="4038CFF0" w14:textId="77777777">
      <w:pPr>
        <w:spacing w:line="242" w:lineRule="auto"/>
        <w:rPr>
          <w:rFonts w:ascii="Arial" w:hAnsi="Arial" w:cs="Arial"/>
          <w:sz w:val="23"/>
          <w:lang w:val="da-DK"/>
        </w:rPr>
        <w:sectPr w:rsidRPr="00C8221F" w:rsidR="00AE7490" w:rsidSect="00480AB9">
          <w:pgSz w:w="11910" w:h="16840" w:orient="portrait" w:code="9"/>
          <w:pgMar w:top="1940" w:right="880" w:bottom="1920" w:left="840" w:header="0" w:footer="851" w:gutter="0"/>
          <w:cols w:space="708"/>
        </w:sectPr>
      </w:pPr>
    </w:p>
    <w:p w:rsidRPr="00C8221F" w:rsidR="00AE7490" w:rsidP="003A2A06" w:rsidRDefault="004E2506" w14:paraId="08D5D6E0" w14:textId="527A6F27">
      <w:pPr>
        <w:pStyle w:val="Overskrift1"/>
      </w:pPr>
      <w:r w:rsidRPr="00C8221F">
        <w:t>10.</w:t>
      </w:r>
      <w:r w:rsidRPr="00C8221F">
        <w:rPr>
          <w:spacing w:val="-3"/>
        </w:rPr>
        <w:t xml:space="preserve"> </w:t>
      </w:r>
      <w:r w:rsidRPr="00C8221F">
        <w:t>Aftalt</w:t>
      </w:r>
      <w:r w:rsidRPr="00C8221F">
        <w:rPr>
          <w:spacing w:val="-3"/>
        </w:rPr>
        <w:t xml:space="preserve"> </w:t>
      </w:r>
      <w:r w:rsidRPr="00C8221F">
        <w:t>regulering</w:t>
      </w:r>
      <w:r w:rsidRPr="00C8221F">
        <w:rPr>
          <w:spacing w:val="-3"/>
        </w:rPr>
        <w:t xml:space="preserve"> </w:t>
      </w:r>
      <w:r w:rsidRPr="00C8221F">
        <w:t>af</w:t>
      </w:r>
      <w:r w:rsidRPr="00C8221F">
        <w:rPr>
          <w:spacing w:val="-3"/>
        </w:rPr>
        <w:t xml:space="preserve"> </w:t>
      </w:r>
      <w:r w:rsidRPr="00C8221F">
        <w:rPr>
          <w:spacing w:val="-2"/>
        </w:rPr>
        <w:t>lejen</w:t>
      </w:r>
    </w:p>
    <w:p w:rsidRPr="00C8221F" w:rsidR="00AE7490" w:rsidP="003A2A06" w:rsidRDefault="004E2506" w14:paraId="51228070" w14:textId="77777777">
      <w:pPr>
        <w:pStyle w:val="Overskrift2"/>
      </w:pPr>
      <w:r w:rsidRPr="00C8221F">
        <w:t>Supplerende</w:t>
      </w:r>
      <w:r w:rsidRPr="00C8221F">
        <w:rPr>
          <w:spacing w:val="12"/>
        </w:rPr>
        <w:t xml:space="preserve"> </w:t>
      </w:r>
      <w:r w:rsidRPr="00C8221F">
        <w:t>bestemmelser:</w:t>
      </w:r>
    </w:p>
    <w:p w:rsidRPr="00F3239A" w:rsidR="00AE7490" w:rsidP="00384585" w:rsidRDefault="004E2506" w14:paraId="072B6ADB" w14:textId="2AD8BE5E">
      <w:pPr>
        <w:pStyle w:val="Brdtekst"/>
        <w:spacing w:before="1" w:line="244" w:lineRule="auto"/>
        <w:ind w:right="242"/>
        <w:rPr>
          <w:rFonts w:ascii="Arial" w:hAnsi="Arial" w:cs="Arial"/>
          <w:sz w:val="20"/>
          <w:szCs w:val="20"/>
          <w:lang w:val="da-DK"/>
        </w:rPr>
      </w:pPr>
      <w:r w:rsidRPr="00F3239A">
        <w:rPr>
          <w:rFonts w:ascii="Arial" w:hAnsi="Arial" w:cs="Arial"/>
          <w:sz w:val="20"/>
          <w:szCs w:val="20"/>
          <w:lang w:val="da-DK"/>
        </w:rPr>
        <w:t>Såfremt standarderhvervsleje</w:t>
      </w:r>
      <w:r w:rsidRPr="00F3239A" w:rsidR="006A6E8C">
        <w:rPr>
          <w:rFonts w:ascii="Arial" w:hAnsi="Arial" w:cs="Arial"/>
          <w:sz w:val="20"/>
          <w:szCs w:val="20"/>
          <w:lang w:val="da-DK"/>
        </w:rPr>
        <w:t>kontrakten</w:t>
      </w:r>
      <w:r w:rsidRPr="00F3239A">
        <w:rPr>
          <w:rFonts w:ascii="Arial" w:hAnsi="Arial" w:cs="Arial"/>
          <w:sz w:val="20"/>
          <w:szCs w:val="20"/>
          <w:lang w:val="da-DK"/>
        </w:rPr>
        <w:t xml:space="preserve"> er ændret, så </w:t>
      </w:r>
      <w:r w:rsidRPr="00F3239A" w:rsidR="00AD030D">
        <w:rPr>
          <w:rFonts w:ascii="Arial" w:hAnsi="Arial" w:cs="Arial"/>
          <w:sz w:val="20"/>
          <w:szCs w:val="20"/>
          <w:lang w:val="da-DK"/>
        </w:rPr>
        <w:t>Lejer</w:t>
      </w:r>
      <w:r w:rsidRPr="00F3239A">
        <w:rPr>
          <w:rFonts w:ascii="Arial" w:hAnsi="Arial" w:cs="Arial"/>
          <w:sz w:val="20"/>
          <w:szCs w:val="20"/>
          <w:lang w:val="da-DK"/>
        </w:rPr>
        <w:t xml:space="preserve"> har en lejerabat de første år i lejeforholdet, bør der tages stilling til, hvordan lejen skal reguleres i disse år.</w:t>
      </w:r>
    </w:p>
    <w:p w:rsidRPr="00F3239A" w:rsidR="00AE7490" w:rsidP="008706DC" w:rsidRDefault="00AE7490" w14:paraId="27AF175F" w14:textId="77777777">
      <w:pPr>
        <w:spacing w:before="10"/>
        <w:rPr>
          <w:rFonts w:ascii="Arial" w:hAnsi="Arial" w:cs="Arial"/>
          <w:i/>
          <w:sz w:val="20"/>
          <w:szCs w:val="20"/>
          <w:lang w:val="da-DK"/>
        </w:rPr>
      </w:pPr>
    </w:p>
    <w:tbl>
      <w:tblPr>
        <w:tblStyle w:val="NormalTable0"/>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247"/>
      </w:tblGrid>
      <w:tr w:rsidRPr="00F84A2B" w:rsidR="00AE7490" w:rsidTr="00D43280" w14:paraId="617EB2FB" w14:textId="77777777">
        <w:trPr>
          <w:trHeight w:val="804"/>
        </w:trPr>
        <w:tc>
          <w:tcPr>
            <w:tcW w:w="9834" w:type="dxa"/>
            <w:gridSpan w:val="2"/>
            <w:tcMar>
              <w:right w:w="170" w:type="dxa"/>
            </w:tcMar>
            <w:vAlign w:val="center"/>
          </w:tcPr>
          <w:p w:rsidRPr="00984DFD" w:rsidR="00AE7490" w:rsidP="00FF3862" w:rsidRDefault="004E2506" w14:paraId="0B1FE41C" w14:textId="77777777">
            <w:pPr>
              <w:pStyle w:val="TableParagraph"/>
              <w:rPr>
                <w:b/>
                <w:bCs/>
                <w:sz w:val="23"/>
                <w:szCs w:val="23"/>
              </w:rPr>
            </w:pPr>
            <w:r w:rsidRPr="00984DFD">
              <w:rPr>
                <w:b/>
                <w:bCs/>
                <w:sz w:val="23"/>
                <w:szCs w:val="23"/>
              </w:rPr>
              <w:t>Regulering af leje med fradrag for lejerabat</w:t>
            </w:r>
          </w:p>
        </w:tc>
      </w:tr>
      <w:tr w:rsidRPr="00F97EDE" w:rsidR="00AE7490" w:rsidTr="00D43280" w14:paraId="202A5EDD" w14:textId="77777777">
        <w:trPr>
          <w:trHeight w:val="1342"/>
        </w:trPr>
        <w:tc>
          <w:tcPr>
            <w:tcW w:w="2587" w:type="dxa"/>
            <w:tcMar>
              <w:right w:w="170" w:type="dxa"/>
            </w:tcMar>
          </w:tcPr>
          <w:p w:rsidRPr="00384585" w:rsidR="00AE7490" w:rsidP="00FF3862" w:rsidRDefault="00FB506A" w14:paraId="54A5297B" w14:textId="11941C47">
            <w:pPr>
              <w:pStyle w:val="TableParagraph"/>
            </w:pPr>
            <w:r w:rsidRPr="00384585">
              <w:t>Indføj pkt.</w:t>
            </w:r>
            <w:r w:rsidRPr="00384585" w:rsidR="004E2506">
              <w:rPr>
                <w:spacing w:val="3"/>
              </w:rPr>
              <w:t xml:space="preserve"> </w:t>
            </w:r>
            <w:r w:rsidRPr="00384585" w:rsidR="004E2506">
              <w:rPr>
                <w:spacing w:val="-4"/>
              </w:rPr>
              <w:t>10.2</w:t>
            </w:r>
          </w:p>
          <w:p w:rsidRPr="00384585" w:rsidR="00AE7490" w:rsidP="00FF3862" w:rsidRDefault="00AE7490" w14:paraId="5F352A39" w14:textId="77777777">
            <w:pPr>
              <w:pStyle w:val="TableParagraph"/>
            </w:pPr>
          </w:p>
          <w:p w:rsidRPr="00384585" w:rsidR="00AE7490" w:rsidP="00FF3862" w:rsidRDefault="004E2506" w14:paraId="15A1C50B" w14:textId="74F00E89">
            <w:pPr>
              <w:pStyle w:val="TableParagraph"/>
            </w:pPr>
            <w:r w:rsidRPr="00384585">
              <w:t>(</w:t>
            </w:r>
            <w:r w:rsidRPr="00384585" w:rsidR="00FB506A">
              <w:t>Nuværende pkt.</w:t>
            </w:r>
            <w:r w:rsidRPr="00384585">
              <w:t xml:space="preserve"> 10.2 bliver</w:t>
            </w:r>
            <w:r w:rsidRPr="00384585">
              <w:rPr>
                <w:spacing w:val="-1"/>
              </w:rPr>
              <w:t xml:space="preserve"> </w:t>
            </w:r>
            <w:r w:rsidRPr="00384585">
              <w:t>herefter</w:t>
            </w:r>
            <w:r w:rsidRPr="00384585">
              <w:rPr>
                <w:spacing w:val="-1"/>
              </w:rPr>
              <w:t xml:space="preserve"> </w:t>
            </w:r>
            <w:r w:rsidRPr="00384585" w:rsidR="00FB506A">
              <w:t>til pkt.</w:t>
            </w:r>
            <w:r w:rsidRPr="00384585">
              <w:t xml:space="preserve"> 10.3)</w:t>
            </w:r>
          </w:p>
        </w:tc>
        <w:tc>
          <w:tcPr>
            <w:tcW w:w="7247" w:type="dxa"/>
            <w:tcMar>
              <w:right w:w="170" w:type="dxa"/>
            </w:tcMar>
          </w:tcPr>
          <w:p w:rsidRPr="00384585" w:rsidR="00AE7490" w:rsidP="00F97EDE" w:rsidRDefault="004E2506" w14:paraId="7A1C064B" w14:textId="224C1B2D">
            <w:pPr>
              <w:pStyle w:val="TableParagraph"/>
            </w:pPr>
            <w:r w:rsidRPr="00384585">
              <w:t>Den</w:t>
            </w:r>
            <w:r w:rsidRPr="00384585">
              <w:rPr>
                <w:spacing w:val="3"/>
              </w:rPr>
              <w:t xml:space="preserve"> </w:t>
            </w:r>
            <w:r w:rsidRPr="00384585">
              <w:t>nævnte regulering</w:t>
            </w:r>
            <w:r w:rsidRPr="00384585">
              <w:rPr>
                <w:spacing w:val="4"/>
              </w:rPr>
              <w:t xml:space="preserve"> </w:t>
            </w:r>
            <w:r w:rsidRPr="00384585">
              <w:t>foretages</w:t>
            </w:r>
            <w:r w:rsidRPr="00384585">
              <w:rPr>
                <w:spacing w:val="1"/>
              </w:rPr>
              <w:t xml:space="preserve"> </w:t>
            </w:r>
            <w:r w:rsidRPr="00384585">
              <w:t>på</w:t>
            </w:r>
            <w:r w:rsidRPr="00384585">
              <w:rPr>
                <w:spacing w:val="1"/>
              </w:rPr>
              <w:t xml:space="preserve"> </w:t>
            </w:r>
            <w:r w:rsidRPr="00384585">
              <w:t>grundlag</w:t>
            </w:r>
            <w:r w:rsidRPr="00384585">
              <w:rPr>
                <w:spacing w:val="4"/>
              </w:rPr>
              <w:t xml:space="preserve"> </w:t>
            </w:r>
            <w:r w:rsidRPr="00384585">
              <w:t>af</w:t>
            </w:r>
            <w:r w:rsidRPr="00384585">
              <w:rPr>
                <w:spacing w:val="3"/>
              </w:rPr>
              <w:t xml:space="preserve"> </w:t>
            </w:r>
            <w:r w:rsidRPr="00384585">
              <w:t>lejen</w:t>
            </w:r>
            <w:r w:rsidRPr="00384585">
              <w:rPr>
                <w:spacing w:val="4"/>
              </w:rPr>
              <w:t xml:space="preserve"> </w:t>
            </w:r>
            <w:r w:rsidRPr="00384585">
              <w:t>efter</w:t>
            </w:r>
            <w:r w:rsidRPr="00384585">
              <w:rPr>
                <w:spacing w:val="2"/>
              </w:rPr>
              <w:t xml:space="preserve"> </w:t>
            </w:r>
            <w:r w:rsidRPr="00384585">
              <w:t>fradrag</w:t>
            </w:r>
            <w:r w:rsidRPr="00384585">
              <w:rPr>
                <w:spacing w:val="4"/>
              </w:rPr>
              <w:t xml:space="preserve"> </w:t>
            </w:r>
            <w:r w:rsidRPr="00384585">
              <w:t>af</w:t>
            </w:r>
            <w:r w:rsidRPr="00384585">
              <w:rPr>
                <w:spacing w:val="2"/>
              </w:rPr>
              <w:t xml:space="preserve"> </w:t>
            </w:r>
            <w:r w:rsidRPr="00384585">
              <w:t>den</w:t>
            </w:r>
            <w:r w:rsidRPr="00384585">
              <w:rPr>
                <w:spacing w:val="3"/>
              </w:rPr>
              <w:t xml:space="preserve"> </w:t>
            </w:r>
            <w:r w:rsidRPr="00384585">
              <w:rPr>
                <w:spacing w:val="-10"/>
              </w:rPr>
              <w:t>i</w:t>
            </w:r>
            <w:r w:rsidRPr="00384585" w:rsidR="00FB506A">
              <w:t>pkt.</w:t>
            </w:r>
            <w:r w:rsidRPr="00384585">
              <w:rPr>
                <w:spacing w:val="5"/>
              </w:rPr>
              <w:t xml:space="preserve"> </w:t>
            </w:r>
            <w:r w:rsidRPr="00F3239A" w:rsidR="00F3239A">
              <w:rPr>
                <w:b/>
                <w:bCs/>
                <w:i/>
                <w:iCs/>
                <w:spacing w:val="5"/>
              </w:rPr>
              <w:fldChar w:fldCharType="begin">
                <w:ffData>
                  <w:name w:val="Tekst34"/>
                  <w:enabled/>
                  <w:calcOnExit w:val="0"/>
                  <w:textInput>
                    <w:default w:val="lejekontraktens pkt."/>
                  </w:textInput>
                </w:ffData>
              </w:fldChar>
            </w:r>
            <w:bookmarkStart w:name="Tekst34" w:id="26"/>
            <w:r w:rsidRPr="00F3239A" w:rsidR="00F3239A">
              <w:rPr>
                <w:b/>
                <w:bCs/>
                <w:i/>
                <w:iCs/>
                <w:spacing w:val="5"/>
              </w:rPr>
              <w:instrText xml:space="preserve"> FORMTEXT </w:instrText>
            </w:r>
            <w:r w:rsidRPr="00F3239A" w:rsidR="00F3239A">
              <w:rPr>
                <w:b/>
                <w:bCs/>
                <w:i/>
                <w:iCs/>
                <w:spacing w:val="5"/>
              </w:rPr>
            </w:r>
            <w:r w:rsidRPr="00F3239A" w:rsidR="00F3239A">
              <w:rPr>
                <w:b/>
                <w:bCs/>
                <w:i/>
                <w:iCs/>
                <w:spacing w:val="5"/>
              </w:rPr>
              <w:fldChar w:fldCharType="separate"/>
            </w:r>
            <w:r w:rsidRPr="00F3239A" w:rsidR="00F3239A">
              <w:rPr>
                <w:b/>
                <w:bCs/>
                <w:i/>
                <w:iCs/>
                <w:noProof/>
                <w:spacing w:val="5"/>
              </w:rPr>
              <w:t>lejekontraktens pkt.</w:t>
            </w:r>
            <w:r w:rsidRPr="00F3239A" w:rsidR="00F3239A">
              <w:rPr>
                <w:b/>
                <w:bCs/>
                <w:i/>
                <w:iCs/>
                <w:spacing w:val="5"/>
              </w:rPr>
              <w:fldChar w:fldCharType="end"/>
            </w:r>
            <w:bookmarkEnd w:id="26"/>
            <w:r w:rsidRPr="00384585">
              <w:rPr>
                <w:b/>
                <w:spacing w:val="6"/>
              </w:rPr>
              <w:t xml:space="preserve"> </w:t>
            </w:r>
            <w:r w:rsidRPr="00384585">
              <w:t>fastsatte</w:t>
            </w:r>
            <w:r w:rsidRPr="00384585">
              <w:rPr>
                <w:spacing w:val="3"/>
              </w:rPr>
              <w:t xml:space="preserve"> </w:t>
            </w:r>
            <w:r w:rsidRPr="00384585">
              <w:t>lejerabat.</w:t>
            </w:r>
          </w:p>
        </w:tc>
      </w:tr>
      <w:tr w:rsidRPr="00F84A2B" w:rsidR="00AE7490" w:rsidTr="00D43280" w14:paraId="52EDF4AC" w14:textId="77777777">
        <w:trPr>
          <w:trHeight w:val="804"/>
        </w:trPr>
        <w:tc>
          <w:tcPr>
            <w:tcW w:w="9834" w:type="dxa"/>
            <w:gridSpan w:val="2"/>
            <w:tcMar>
              <w:right w:w="170" w:type="dxa"/>
            </w:tcMar>
            <w:vAlign w:val="center"/>
          </w:tcPr>
          <w:p w:rsidRPr="00984DFD" w:rsidR="00AE7490" w:rsidP="00FF3862" w:rsidRDefault="004E2506" w14:paraId="74113367" w14:textId="77777777">
            <w:pPr>
              <w:pStyle w:val="TableParagraph"/>
              <w:rPr>
                <w:b/>
                <w:bCs/>
                <w:sz w:val="23"/>
                <w:szCs w:val="23"/>
              </w:rPr>
            </w:pPr>
            <w:r w:rsidRPr="00984DFD">
              <w:rPr>
                <w:b/>
                <w:bCs/>
                <w:sz w:val="23"/>
                <w:szCs w:val="23"/>
              </w:rPr>
              <w:t>Regulering af leje uden fradrag for lejerabat</w:t>
            </w:r>
          </w:p>
        </w:tc>
      </w:tr>
      <w:tr w:rsidRPr="00F3239A" w:rsidR="00AE7490" w:rsidTr="00D43280" w14:paraId="3A570CBD" w14:textId="77777777">
        <w:trPr>
          <w:trHeight w:val="1341"/>
        </w:trPr>
        <w:tc>
          <w:tcPr>
            <w:tcW w:w="2587" w:type="dxa"/>
            <w:tcMar>
              <w:right w:w="170" w:type="dxa"/>
            </w:tcMar>
          </w:tcPr>
          <w:p w:rsidRPr="00384585" w:rsidR="00AE7490" w:rsidP="00FF3862" w:rsidRDefault="00FB506A" w14:paraId="0DD046E0" w14:textId="386A9295">
            <w:pPr>
              <w:pStyle w:val="TableParagraph"/>
            </w:pPr>
            <w:r w:rsidRPr="00384585">
              <w:t>Indføj pkt.</w:t>
            </w:r>
            <w:r w:rsidRPr="00384585" w:rsidR="004E2506">
              <w:rPr>
                <w:spacing w:val="3"/>
              </w:rPr>
              <w:t xml:space="preserve"> </w:t>
            </w:r>
            <w:r w:rsidRPr="00384585" w:rsidR="004E2506">
              <w:rPr>
                <w:spacing w:val="-4"/>
              </w:rPr>
              <w:t>10.2</w:t>
            </w:r>
          </w:p>
          <w:p w:rsidRPr="00384585" w:rsidR="00AE7490" w:rsidP="00FF3862" w:rsidRDefault="00AE7490" w14:paraId="0A3BB16E" w14:textId="77777777">
            <w:pPr>
              <w:pStyle w:val="TableParagraph"/>
            </w:pPr>
          </w:p>
          <w:p w:rsidRPr="00384585" w:rsidR="00AE7490" w:rsidP="00FF3862" w:rsidRDefault="004E2506" w14:paraId="2F128953" w14:textId="18266ADF">
            <w:pPr>
              <w:pStyle w:val="TableParagraph"/>
            </w:pPr>
            <w:r w:rsidRPr="00384585">
              <w:t>(</w:t>
            </w:r>
            <w:r w:rsidRPr="00384585" w:rsidR="00FB506A">
              <w:t>Nuværende pkt.</w:t>
            </w:r>
            <w:r w:rsidRPr="00384585">
              <w:t xml:space="preserve"> 10.2 bliver</w:t>
            </w:r>
            <w:r w:rsidRPr="00384585">
              <w:rPr>
                <w:spacing w:val="-1"/>
              </w:rPr>
              <w:t xml:space="preserve"> </w:t>
            </w:r>
            <w:r w:rsidRPr="00384585">
              <w:t>herefter</w:t>
            </w:r>
            <w:r w:rsidRPr="00384585">
              <w:rPr>
                <w:spacing w:val="-1"/>
              </w:rPr>
              <w:t xml:space="preserve"> </w:t>
            </w:r>
            <w:r w:rsidRPr="00384585" w:rsidR="00FB506A">
              <w:t>til pkt.</w:t>
            </w:r>
            <w:r w:rsidRPr="00384585">
              <w:t xml:space="preserve"> 10.3)</w:t>
            </w:r>
          </w:p>
        </w:tc>
        <w:tc>
          <w:tcPr>
            <w:tcW w:w="7247" w:type="dxa"/>
            <w:tcMar>
              <w:right w:w="170" w:type="dxa"/>
            </w:tcMar>
          </w:tcPr>
          <w:p w:rsidRPr="00384585" w:rsidR="00AE7490" w:rsidP="00FF3862" w:rsidRDefault="004E2506" w14:paraId="10161602" w14:textId="165D75D1">
            <w:pPr>
              <w:pStyle w:val="TableParagraph"/>
            </w:pPr>
            <w:r w:rsidRPr="00384585">
              <w:t>Den</w:t>
            </w:r>
            <w:r w:rsidRPr="00384585">
              <w:rPr>
                <w:spacing w:val="3"/>
              </w:rPr>
              <w:t xml:space="preserve"> </w:t>
            </w:r>
            <w:r w:rsidRPr="00384585">
              <w:t>nævnte regulering</w:t>
            </w:r>
            <w:r w:rsidRPr="00384585">
              <w:rPr>
                <w:spacing w:val="4"/>
              </w:rPr>
              <w:t xml:space="preserve"> </w:t>
            </w:r>
            <w:r w:rsidRPr="00384585">
              <w:t>foretages</w:t>
            </w:r>
            <w:r w:rsidRPr="00384585">
              <w:rPr>
                <w:spacing w:val="1"/>
              </w:rPr>
              <w:t xml:space="preserve"> </w:t>
            </w:r>
            <w:r w:rsidRPr="00384585">
              <w:t>på</w:t>
            </w:r>
            <w:r w:rsidRPr="00384585">
              <w:rPr>
                <w:spacing w:val="1"/>
              </w:rPr>
              <w:t xml:space="preserve"> </w:t>
            </w:r>
            <w:r w:rsidRPr="00384585">
              <w:t>grundlag</w:t>
            </w:r>
            <w:r w:rsidRPr="00384585">
              <w:rPr>
                <w:spacing w:val="4"/>
              </w:rPr>
              <w:t xml:space="preserve"> </w:t>
            </w:r>
            <w:r w:rsidRPr="00384585">
              <w:t>af</w:t>
            </w:r>
            <w:r w:rsidRPr="00384585">
              <w:rPr>
                <w:spacing w:val="3"/>
              </w:rPr>
              <w:t xml:space="preserve"> </w:t>
            </w:r>
            <w:r w:rsidRPr="00384585">
              <w:t>lejen</w:t>
            </w:r>
            <w:r w:rsidRPr="00384585">
              <w:rPr>
                <w:spacing w:val="4"/>
              </w:rPr>
              <w:t xml:space="preserve"> </w:t>
            </w:r>
            <w:r w:rsidRPr="00384585">
              <w:t>før</w:t>
            </w:r>
            <w:r w:rsidRPr="00384585">
              <w:rPr>
                <w:spacing w:val="2"/>
              </w:rPr>
              <w:t xml:space="preserve"> </w:t>
            </w:r>
            <w:r w:rsidRPr="00384585">
              <w:t>fradrag</w:t>
            </w:r>
            <w:r w:rsidRPr="00384585">
              <w:rPr>
                <w:spacing w:val="2"/>
              </w:rPr>
              <w:t xml:space="preserve"> </w:t>
            </w:r>
            <w:r w:rsidRPr="00384585">
              <w:t>af</w:t>
            </w:r>
            <w:r w:rsidRPr="00384585">
              <w:rPr>
                <w:spacing w:val="2"/>
              </w:rPr>
              <w:t xml:space="preserve"> </w:t>
            </w:r>
            <w:r w:rsidRPr="00384585">
              <w:t>den</w:t>
            </w:r>
            <w:r w:rsidRPr="00384585">
              <w:rPr>
                <w:spacing w:val="3"/>
              </w:rPr>
              <w:t xml:space="preserve"> </w:t>
            </w:r>
            <w:r w:rsidRPr="00384585">
              <w:t>i</w:t>
            </w:r>
            <w:r w:rsidRPr="00384585">
              <w:rPr>
                <w:spacing w:val="3"/>
              </w:rPr>
              <w:t xml:space="preserve"> </w:t>
            </w:r>
            <w:r w:rsidRPr="00384585" w:rsidR="00FB506A">
              <w:rPr>
                <w:spacing w:val="-10"/>
              </w:rPr>
              <w:t>pkt.</w:t>
            </w:r>
            <w:r w:rsidR="00F3239A">
              <w:t xml:space="preserve"> </w:t>
            </w:r>
            <w:r w:rsidRPr="00F3239A" w:rsidR="00F3239A">
              <w:rPr>
                <w:b/>
                <w:bCs/>
                <w:i/>
                <w:iCs/>
                <w:spacing w:val="5"/>
              </w:rPr>
              <w:fldChar w:fldCharType="begin">
                <w:ffData>
                  <w:name w:val="Tekst34"/>
                  <w:enabled/>
                  <w:calcOnExit w:val="0"/>
                  <w:textInput>
                    <w:default w:val="lejekontraktens pkt."/>
                  </w:textInput>
                </w:ffData>
              </w:fldChar>
            </w:r>
            <w:r w:rsidRPr="00F3239A" w:rsidR="00F3239A">
              <w:rPr>
                <w:b/>
                <w:bCs/>
                <w:i/>
                <w:iCs/>
                <w:spacing w:val="5"/>
              </w:rPr>
              <w:instrText xml:space="preserve"> FORMTEXT </w:instrText>
            </w:r>
            <w:r w:rsidRPr="00F3239A" w:rsidR="00F3239A">
              <w:rPr>
                <w:b/>
                <w:bCs/>
                <w:i/>
                <w:iCs/>
                <w:spacing w:val="5"/>
              </w:rPr>
            </w:r>
            <w:r w:rsidRPr="00F3239A" w:rsidR="00F3239A">
              <w:rPr>
                <w:b/>
                <w:bCs/>
                <w:i/>
                <w:iCs/>
                <w:spacing w:val="5"/>
              </w:rPr>
              <w:fldChar w:fldCharType="separate"/>
            </w:r>
            <w:r w:rsidRPr="00F3239A" w:rsidR="00F3239A">
              <w:rPr>
                <w:b/>
                <w:bCs/>
                <w:i/>
                <w:iCs/>
                <w:noProof/>
                <w:spacing w:val="5"/>
              </w:rPr>
              <w:t>lejekontraktens pkt.</w:t>
            </w:r>
            <w:r w:rsidRPr="00F3239A" w:rsidR="00F3239A">
              <w:rPr>
                <w:b/>
                <w:bCs/>
                <w:i/>
                <w:iCs/>
                <w:spacing w:val="5"/>
              </w:rPr>
              <w:fldChar w:fldCharType="end"/>
            </w:r>
            <w:r w:rsidR="00F3239A">
              <w:t xml:space="preserve"> </w:t>
            </w:r>
            <w:r w:rsidRPr="00384585">
              <w:t>fastsatte</w:t>
            </w:r>
            <w:r w:rsidRPr="00384585">
              <w:rPr>
                <w:spacing w:val="5"/>
              </w:rPr>
              <w:t xml:space="preserve"> </w:t>
            </w:r>
            <w:r w:rsidRPr="00384585">
              <w:t>lejerabat.</w:t>
            </w:r>
          </w:p>
        </w:tc>
      </w:tr>
    </w:tbl>
    <w:p w:rsidRPr="00C8221F" w:rsidR="00AE7490" w:rsidP="008706DC" w:rsidRDefault="00AE7490" w14:paraId="27B6A7E8" w14:textId="77777777">
      <w:pPr>
        <w:spacing w:line="247" w:lineRule="exact"/>
        <w:rPr>
          <w:rFonts w:ascii="Arial" w:hAnsi="Arial" w:cs="Arial"/>
          <w:sz w:val="23"/>
          <w:lang w:val="da-DK"/>
        </w:rPr>
        <w:sectPr w:rsidRPr="00C8221F" w:rsidR="00AE7490" w:rsidSect="00480AB9">
          <w:pgSz w:w="11910" w:h="16840" w:orient="portrait" w:code="9"/>
          <w:pgMar w:top="1940" w:right="880" w:bottom="1920" w:left="840" w:header="0" w:footer="851" w:gutter="0"/>
          <w:cols w:space="708"/>
        </w:sectPr>
      </w:pPr>
    </w:p>
    <w:p w:rsidRPr="00C8221F" w:rsidR="00AE7490" w:rsidP="003A2A06" w:rsidRDefault="004E2506" w14:paraId="2D665D5C" w14:textId="77777777">
      <w:pPr>
        <w:pStyle w:val="Overskrift2"/>
      </w:pPr>
      <w:r w:rsidRPr="00C8221F">
        <w:t>Alternative</w:t>
      </w:r>
      <w:r w:rsidRPr="00C8221F">
        <w:rPr>
          <w:spacing w:val="5"/>
        </w:rPr>
        <w:t xml:space="preserve"> </w:t>
      </w:r>
      <w:r w:rsidRPr="00C8221F">
        <w:t>bestemmelser:</w:t>
      </w:r>
    </w:p>
    <w:p w:rsidRPr="00F97EDE" w:rsidR="00AE7490" w:rsidP="00384585" w:rsidRDefault="004E2506" w14:paraId="7E386EF9" w14:textId="5A4E0618">
      <w:pPr>
        <w:pStyle w:val="Brdtekst"/>
        <w:spacing w:line="244" w:lineRule="auto"/>
        <w:ind w:right="533"/>
        <w:rPr>
          <w:rFonts w:ascii="Arial" w:hAnsi="Arial" w:cs="Arial"/>
          <w:sz w:val="20"/>
          <w:szCs w:val="20"/>
          <w:lang w:val="da-DK"/>
        </w:rPr>
      </w:pPr>
      <w:r w:rsidRPr="00F97EDE">
        <w:rPr>
          <w:rFonts w:ascii="Arial" w:hAnsi="Arial" w:cs="Arial"/>
          <w:sz w:val="20"/>
          <w:szCs w:val="20"/>
          <w:lang w:val="da-DK"/>
        </w:rPr>
        <w:t>Ifølge standarderhvervsleje</w:t>
      </w:r>
      <w:r w:rsidRPr="00F97EDE" w:rsidR="006A6E8C">
        <w:rPr>
          <w:rFonts w:ascii="Arial" w:hAnsi="Arial" w:cs="Arial"/>
          <w:sz w:val="20"/>
          <w:szCs w:val="20"/>
          <w:lang w:val="da-DK"/>
        </w:rPr>
        <w:t>kontrakten</w:t>
      </w:r>
      <w:r w:rsidRPr="00F97EDE">
        <w:rPr>
          <w:rFonts w:ascii="Arial" w:hAnsi="Arial" w:cs="Arial"/>
          <w:sz w:val="20"/>
          <w:szCs w:val="20"/>
          <w:lang w:val="da-DK"/>
        </w:rPr>
        <w:t xml:space="preserve"> bliver lejen indeksreguleret hvert år. Indeksreguleringen kan dog begrænses eller udvides på forskellige måder, ligesom parterne også kan aftale en procentregulering eller trappeleje i stedet for indeksregulering.</w:t>
      </w:r>
    </w:p>
    <w:p w:rsidRPr="00C8221F" w:rsidR="001D48EE" w:rsidP="008706DC" w:rsidRDefault="001D48EE" w14:paraId="39C1C283" w14:textId="77777777">
      <w:pPr>
        <w:spacing w:before="9"/>
        <w:rPr>
          <w:rFonts w:ascii="Arial" w:hAnsi="Arial" w:cs="Arial"/>
          <w:i/>
          <w:lang w:val="da-DK"/>
        </w:rPr>
      </w:pPr>
    </w:p>
    <w:tbl>
      <w:tblPr>
        <w:tblStyle w:val="NormalTable0"/>
        <w:tblW w:w="102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620"/>
        <w:gridCol w:w="69"/>
        <w:gridCol w:w="7517"/>
      </w:tblGrid>
      <w:tr w:rsidRPr="00F84A2B" w:rsidR="001D48EE" w:rsidTr="00D43280" w14:paraId="2A93CBAB" w14:textId="77777777">
        <w:trPr>
          <w:trHeight w:val="888"/>
        </w:trPr>
        <w:tc>
          <w:tcPr>
            <w:tcW w:w="10206" w:type="dxa"/>
            <w:gridSpan w:val="3"/>
            <w:tcMar>
              <w:right w:w="170" w:type="dxa"/>
            </w:tcMar>
            <w:vAlign w:val="center"/>
          </w:tcPr>
          <w:p w:rsidRPr="00984DFD" w:rsidR="001D48EE" w:rsidP="00FF3862" w:rsidRDefault="001D48EE" w14:paraId="226C29FE" w14:textId="5425A7DD">
            <w:pPr>
              <w:pStyle w:val="TableParagraph"/>
              <w:rPr>
                <w:b/>
                <w:bCs/>
                <w:sz w:val="23"/>
                <w:szCs w:val="23"/>
              </w:rPr>
            </w:pPr>
            <w:r w:rsidRPr="00984DFD">
              <w:rPr>
                <w:b/>
                <w:bCs/>
                <w:sz w:val="23"/>
                <w:szCs w:val="23"/>
              </w:rPr>
              <w:t>Indeksregulering af leje, kun forhøjelse og med minimums- og maksimumsregulering</w:t>
            </w:r>
          </w:p>
        </w:tc>
      </w:tr>
      <w:tr w:rsidRPr="00C8221F" w:rsidR="001D48EE" w:rsidTr="00D43280" w14:paraId="21378D70" w14:textId="6B39C2B9">
        <w:trPr>
          <w:trHeight w:val="258"/>
        </w:trPr>
        <w:tc>
          <w:tcPr>
            <w:tcW w:w="2689" w:type="dxa"/>
            <w:gridSpan w:val="2"/>
            <w:tcMar>
              <w:right w:w="170" w:type="dxa"/>
            </w:tcMar>
          </w:tcPr>
          <w:p w:rsidRPr="00384585" w:rsidR="001D48EE" w:rsidP="00FF3862" w:rsidRDefault="001D48EE" w14:paraId="2AC68CAD" w14:textId="77777777">
            <w:pPr>
              <w:pStyle w:val="TableParagraph"/>
            </w:pPr>
          </w:p>
          <w:p w:rsidRPr="00384585" w:rsidR="001D48EE" w:rsidP="00FF3862" w:rsidRDefault="001D48EE" w14:paraId="548E7467" w14:textId="14DEA4B0">
            <w:pPr>
              <w:pStyle w:val="TableParagraph"/>
              <w:rPr>
                <w:i/>
              </w:rPr>
            </w:pPr>
            <w:r w:rsidRPr="00384585">
              <w:t>Erstat pkt.</w:t>
            </w:r>
            <w:r w:rsidRPr="00384585">
              <w:rPr>
                <w:spacing w:val="4"/>
              </w:rPr>
              <w:t xml:space="preserve"> </w:t>
            </w:r>
            <w:r w:rsidRPr="00384585">
              <w:t>10.1</w:t>
            </w:r>
          </w:p>
          <w:p w:rsidRPr="00384585" w:rsidR="001D48EE" w:rsidP="00FF3862" w:rsidRDefault="001D48EE" w14:paraId="43514768" w14:textId="77777777">
            <w:pPr>
              <w:pStyle w:val="TableParagraph"/>
            </w:pPr>
          </w:p>
          <w:p w:rsidRPr="00384585" w:rsidR="001D48EE" w:rsidP="00FF3862" w:rsidRDefault="001D48EE" w14:paraId="020C38FD" w14:textId="77777777">
            <w:pPr>
              <w:pStyle w:val="TableParagraph"/>
            </w:pPr>
          </w:p>
          <w:p w:rsidRPr="00384585" w:rsidR="001D48EE" w:rsidP="00FF3862" w:rsidRDefault="001D48EE" w14:paraId="3A030730" w14:textId="77777777">
            <w:pPr>
              <w:pStyle w:val="TableParagraph"/>
            </w:pPr>
          </w:p>
        </w:tc>
        <w:tc>
          <w:tcPr>
            <w:tcW w:w="7517" w:type="dxa"/>
            <w:shd w:val="clear" w:color="auto" w:fill="auto"/>
            <w:tcMar>
              <w:right w:w="170" w:type="dxa"/>
            </w:tcMar>
          </w:tcPr>
          <w:p w:rsidRPr="00384585" w:rsidR="001D48EE" w:rsidP="00FF3862" w:rsidRDefault="001D48EE" w14:paraId="2956F128" w14:textId="3F0C0F06">
            <w:pPr>
              <w:pStyle w:val="TableParagraph"/>
            </w:pPr>
            <w:r w:rsidRPr="00384585">
              <w:t xml:space="preserve">Hvert år pr. den </w:t>
            </w:r>
            <w:r w:rsidRPr="00F97EDE" w:rsidR="00F97EDE">
              <w:rPr>
                <w:b/>
                <w:bCs/>
                <w:i/>
                <w:iCs/>
              </w:rPr>
              <w:fldChar w:fldCharType="begin">
                <w:ffData>
                  <w:name w:val="Tekst35"/>
                  <w:enabled/>
                  <w:calcOnExit w:val="0"/>
                  <w:textInput>
                    <w:default w:val="dag og måned"/>
                  </w:textInput>
                </w:ffData>
              </w:fldChar>
            </w:r>
            <w:bookmarkStart w:name="Tekst35" w:id="27"/>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dag og måned</w:t>
            </w:r>
            <w:r w:rsidRPr="00F97EDE" w:rsidR="00F97EDE">
              <w:rPr>
                <w:b/>
                <w:bCs/>
                <w:i/>
                <w:iCs/>
              </w:rPr>
              <w:fldChar w:fldCharType="end"/>
            </w:r>
            <w:bookmarkEnd w:id="27"/>
            <w:r w:rsidRPr="00384585">
              <w:t xml:space="preserve">, første gang den </w:t>
            </w:r>
            <w:r w:rsidRPr="00F97EDE" w:rsidR="00F97EDE">
              <w:rPr>
                <w:b/>
                <w:bCs/>
                <w:i/>
                <w:iCs/>
              </w:rPr>
              <w:fldChar w:fldCharType="begin">
                <w:ffData>
                  <w:name w:val="Tekst36"/>
                  <w:enabled/>
                  <w:calcOnExit w:val="0"/>
                  <w:textInput>
                    <w:default w:val="dato"/>
                  </w:textInput>
                </w:ffData>
              </w:fldChar>
            </w:r>
            <w:bookmarkStart w:name="Tekst36" w:id="28"/>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dato</w:t>
            </w:r>
            <w:r w:rsidRPr="00F97EDE" w:rsidR="00F97EDE">
              <w:rPr>
                <w:b/>
                <w:bCs/>
                <w:i/>
                <w:iCs/>
              </w:rPr>
              <w:fldChar w:fldCharType="end"/>
            </w:r>
            <w:bookmarkEnd w:id="28"/>
            <w:r w:rsidRPr="00384585">
              <w:t>, forhøjes uden særskilt varsel den umiddelbart forud for reguleringen gældende årlige</w:t>
            </w:r>
            <w:r w:rsidRPr="00384585" w:rsidR="00592035">
              <w:t xml:space="preserve"> </w:t>
            </w:r>
            <w:r w:rsidRPr="00384585">
              <w:t xml:space="preserve">leje med den procentvise </w:t>
            </w:r>
            <w:r w:rsidRPr="00384585" w:rsidR="00F45296">
              <w:t>stigning</w:t>
            </w:r>
            <w:r w:rsidRPr="00384585">
              <w:t xml:space="preserve"> i nettoprisindekset fra </w:t>
            </w:r>
            <w:r w:rsidRPr="00F97EDE" w:rsidR="00F97EDE">
              <w:rPr>
                <w:b/>
                <w:bCs/>
                <w:i/>
                <w:iCs/>
              </w:rPr>
              <w:fldChar w:fldCharType="begin">
                <w:ffData>
                  <w:name w:val=""/>
                  <w:enabled/>
                  <w:calcOnExit w:val="0"/>
                  <w:textInput>
                    <w:default w:val="måned"/>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måned</w:t>
            </w:r>
            <w:r w:rsidRPr="00F97EDE" w:rsidR="00F97EDE">
              <w:rPr>
                <w:b/>
                <w:bCs/>
                <w:i/>
                <w:iCs/>
              </w:rPr>
              <w:fldChar w:fldCharType="end"/>
            </w:r>
            <w:r w:rsidRPr="00384585">
              <w:rPr>
                <w:b/>
                <w:bCs/>
              </w:rPr>
              <w:t xml:space="preserve"> </w:t>
            </w:r>
            <w:r w:rsidRPr="00384585">
              <w:t xml:space="preserve">måned det foregående år (gammelt indeks) til </w:t>
            </w:r>
            <w:r w:rsidRPr="00F97EDE" w:rsidR="00F97EDE">
              <w:rPr>
                <w:b/>
                <w:bCs/>
                <w:i/>
                <w:iCs/>
              </w:rPr>
              <w:fldChar w:fldCharType="begin">
                <w:ffData>
                  <w:name w:val=""/>
                  <w:enabled/>
                  <w:calcOnExit w:val="0"/>
                  <w:textInput>
                    <w:default w:val="måned"/>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måned</w:t>
            </w:r>
            <w:r w:rsidRPr="00F97EDE" w:rsidR="00F97EDE">
              <w:rPr>
                <w:b/>
                <w:bCs/>
                <w:i/>
                <w:iCs/>
              </w:rPr>
              <w:fldChar w:fldCharType="end"/>
            </w:r>
            <w:r w:rsidRPr="00384585">
              <w:rPr>
                <w:b/>
                <w:bCs/>
              </w:rPr>
              <w:t xml:space="preserve"> </w:t>
            </w:r>
            <w:r w:rsidRPr="00384585">
              <w:t xml:space="preserve">måned forud for reguleringstidspunktet (nyt indeks). Den årlige lejeforhøjelse kan dog mindst udgøre </w:t>
            </w:r>
            <w:r w:rsidRPr="00F97EDE" w:rsidR="00F97EDE">
              <w:rPr>
                <w:b/>
                <w:bCs/>
                <w:i/>
                <w:iCs/>
              </w:rPr>
              <w:fldChar w:fldCharType="begin">
                <w:ffData>
                  <w:name w:val=""/>
                  <w:enabled/>
                  <w:calcOnExit w:val="0"/>
                  <w:textInput>
                    <w:default w:val="antal"/>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antal</w:t>
            </w:r>
            <w:r w:rsidRPr="00F97EDE" w:rsidR="00F97EDE">
              <w:rPr>
                <w:b/>
                <w:bCs/>
                <w:i/>
                <w:iCs/>
              </w:rPr>
              <w:fldChar w:fldCharType="end"/>
            </w:r>
            <w:r w:rsidRPr="00384585" w:rsidR="00F97EDE">
              <w:rPr>
                <w:b/>
                <w:bCs/>
              </w:rPr>
              <w:t xml:space="preserve"> </w:t>
            </w:r>
            <w:r w:rsidRPr="00384585">
              <w:t xml:space="preserve">% og højst </w:t>
            </w:r>
            <w:r w:rsidRPr="00F97EDE" w:rsidR="00F97EDE">
              <w:rPr>
                <w:b/>
                <w:bCs/>
                <w:i/>
                <w:iCs/>
              </w:rPr>
              <w:fldChar w:fldCharType="begin">
                <w:ffData>
                  <w:name w:val=""/>
                  <w:enabled/>
                  <w:calcOnExit w:val="0"/>
                  <w:textInput>
                    <w:default w:val="antal"/>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antal</w:t>
            </w:r>
            <w:r w:rsidRPr="00F97EDE" w:rsidR="00F97EDE">
              <w:rPr>
                <w:b/>
                <w:bCs/>
                <w:i/>
                <w:iCs/>
              </w:rPr>
              <w:fldChar w:fldCharType="end"/>
            </w:r>
            <w:r w:rsidRPr="00384585">
              <w:rPr>
                <w:b/>
                <w:bCs/>
              </w:rPr>
              <w:t xml:space="preserve"> </w:t>
            </w:r>
            <w:r w:rsidRPr="00384585">
              <w:t>% af den umiddelbart før reguleringen gældende leje</w:t>
            </w:r>
            <w:r w:rsidRPr="00384585" w:rsidR="00CD7C82">
              <w:t>.</w:t>
            </w:r>
          </w:p>
          <w:p w:rsidR="001C32E1" w:rsidP="00FF3862" w:rsidRDefault="001D48EE" w14:paraId="3BBD57AA" w14:textId="77777777">
            <w:pPr>
              <w:pStyle w:val="TableParagraph"/>
            </w:pPr>
            <w:r w:rsidRPr="00384585">
              <w:t>De årlige lejereguleringer kan beregnes efter følgende formel:</w:t>
            </w:r>
          </w:p>
          <w:tbl>
            <w:tblPr>
              <w:tblStyle w:val="Tabel-Gitter"/>
              <w:tblW w:w="0" w:type="auto"/>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9"/>
              <w:gridCol w:w="3327"/>
            </w:tblGrid>
            <w:tr w:rsidR="003133D7" w:rsidTr="003133D7" w14:paraId="3AB85618" w14:textId="77777777">
              <w:tc>
                <w:tcPr>
                  <w:tcW w:w="3509" w:type="dxa"/>
                  <w:tcBorders>
                    <w:bottom w:val="single" w:color="auto" w:sz="4" w:space="0"/>
                  </w:tcBorders>
                </w:tcPr>
                <w:p w:rsidRPr="003133D7" w:rsidR="003133D7" w:rsidP="00FF3862" w:rsidRDefault="003133D7" w14:paraId="76E826BE" w14:textId="1E518490">
                  <w:pPr>
                    <w:pStyle w:val="TableParagraph"/>
                  </w:pPr>
                  <w:r w:rsidRPr="003133D7">
                    <w:t>gældende årlig leje x nyt indeks</w:t>
                  </w:r>
                </w:p>
              </w:tc>
              <w:tc>
                <w:tcPr>
                  <w:tcW w:w="3327" w:type="dxa"/>
                  <w:vMerge w:val="restart"/>
                  <w:vAlign w:val="center"/>
                </w:tcPr>
                <w:p w:rsidR="003133D7" w:rsidP="00FF3862" w:rsidRDefault="003133D7" w14:paraId="4323426E" w14:textId="51BC1720">
                  <w:pPr>
                    <w:pStyle w:val="TableParagraph"/>
                  </w:pPr>
                  <w:r w:rsidRPr="00384585">
                    <w:t>=</w:t>
                  </w:r>
                  <w:r w:rsidRPr="00384585">
                    <w:rPr>
                      <w:spacing w:val="40"/>
                    </w:rPr>
                    <w:t xml:space="preserve"> </w:t>
                  </w:r>
                  <w:r w:rsidRPr="00384585">
                    <w:t>ny årlig leje</w:t>
                  </w:r>
                </w:p>
              </w:tc>
            </w:tr>
            <w:tr w:rsidR="003133D7" w:rsidTr="003133D7" w14:paraId="712043A2" w14:textId="77777777">
              <w:trPr>
                <w:trHeight w:val="369"/>
              </w:trPr>
              <w:tc>
                <w:tcPr>
                  <w:tcW w:w="3509" w:type="dxa"/>
                  <w:tcBorders>
                    <w:top w:val="single" w:color="auto" w:sz="4" w:space="0"/>
                  </w:tcBorders>
                </w:tcPr>
                <w:p w:rsidR="003133D7" w:rsidP="00FF3862" w:rsidRDefault="003133D7" w14:paraId="4CCBB248" w14:textId="619EBE97">
                  <w:pPr>
                    <w:pStyle w:val="TableParagraph"/>
                  </w:pPr>
                  <w:r w:rsidRPr="00384585">
                    <w:t>gammelt</w:t>
                  </w:r>
                  <w:r w:rsidRPr="00384585">
                    <w:rPr>
                      <w:spacing w:val="4"/>
                    </w:rPr>
                    <w:t xml:space="preserve"> </w:t>
                  </w:r>
                  <w:r w:rsidRPr="00384585">
                    <w:t>indeks</w:t>
                  </w:r>
                </w:p>
              </w:tc>
              <w:tc>
                <w:tcPr>
                  <w:tcW w:w="3327" w:type="dxa"/>
                  <w:vMerge/>
                </w:tcPr>
                <w:p w:rsidR="003133D7" w:rsidP="00FF3862" w:rsidRDefault="003133D7" w14:paraId="3D834CA6" w14:textId="77777777">
                  <w:pPr>
                    <w:pStyle w:val="TableParagraph"/>
                  </w:pPr>
                </w:p>
              </w:tc>
            </w:tr>
          </w:tbl>
          <w:p w:rsidRPr="00384585" w:rsidR="001D48EE" w:rsidP="001C32E1" w:rsidRDefault="001D48EE" w14:paraId="21F02686" w14:textId="2569A9AB">
            <w:pPr>
              <w:ind w:firstLine="642"/>
              <w:rPr>
                <w:rFonts w:ascii="Arial" w:hAnsi="Arial" w:cs="Arial"/>
                <w:i/>
                <w:sz w:val="20"/>
                <w:szCs w:val="20"/>
                <w:lang w:val="da-DK"/>
              </w:rPr>
            </w:pPr>
          </w:p>
        </w:tc>
      </w:tr>
      <w:tr w:rsidRPr="00F84A2B" w:rsidR="001D48EE" w:rsidTr="00D43280" w14:paraId="393E4FC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806"/>
        </w:trPr>
        <w:tc>
          <w:tcPr>
            <w:tcW w:w="10206" w:type="dxa"/>
            <w:gridSpan w:val="3"/>
            <w:tcMar>
              <w:right w:w="170" w:type="dxa"/>
            </w:tcMar>
            <w:vAlign w:val="center"/>
          </w:tcPr>
          <w:p w:rsidRPr="00984DFD" w:rsidR="001D48EE" w:rsidP="00FF3862" w:rsidRDefault="001D48EE" w14:paraId="33AE1A93" w14:textId="77777777">
            <w:pPr>
              <w:pStyle w:val="TableParagraph"/>
              <w:rPr>
                <w:b/>
                <w:bCs/>
                <w:sz w:val="23"/>
                <w:szCs w:val="23"/>
              </w:rPr>
            </w:pPr>
            <w:r w:rsidRPr="00984DFD">
              <w:rPr>
                <w:b/>
                <w:bCs/>
                <w:sz w:val="23"/>
                <w:szCs w:val="23"/>
              </w:rPr>
              <w:t>Indeksregulering af leje, kun forhøjelse og med minimumsregulering</w:t>
            </w:r>
          </w:p>
        </w:tc>
      </w:tr>
      <w:tr w:rsidRPr="00C8221F" w:rsidR="001D48EE" w:rsidTr="00D43280" w14:paraId="70F487B4"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951"/>
        </w:trPr>
        <w:tc>
          <w:tcPr>
            <w:tcW w:w="2620" w:type="dxa"/>
            <w:tcMar>
              <w:right w:w="170" w:type="dxa"/>
            </w:tcMar>
          </w:tcPr>
          <w:p w:rsidRPr="001C32E1" w:rsidR="001D48EE" w:rsidP="00FF3862" w:rsidRDefault="001D48EE" w14:paraId="26880925" w14:textId="3C60A5D7">
            <w:pPr>
              <w:pStyle w:val="TableParagraph"/>
            </w:pPr>
            <w:r w:rsidRPr="001C32E1">
              <w:t>Erstat pkt.</w:t>
            </w:r>
            <w:r w:rsidRPr="001C32E1">
              <w:rPr>
                <w:spacing w:val="3"/>
              </w:rPr>
              <w:t xml:space="preserve"> </w:t>
            </w:r>
            <w:r w:rsidRPr="001C32E1">
              <w:t>10.1</w:t>
            </w:r>
          </w:p>
        </w:tc>
        <w:tc>
          <w:tcPr>
            <w:tcW w:w="7586" w:type="dxa"/>
            <w:gridSpan w:val="2"/>
            <w:tcMar>
              <w:right w:w="170" w:type="dxa"/>
            </w:tcMar>
          </w:tcPr>
          <w:p w:rsidRPr="001C32E1" w:rsidR="001D48EE" w:rsidP="00FF3862" w:rsidRDefault="001D48EE" w14:paraId="4BD3A795" w14:textId="6FDC01D6">
            <w:pPr>
              <w:pStyle w:val="TableParagraph"/>
            </w:pPr>
            <w:r w:rsidRPr="001C32E1">
              <w:t xml:space="preserve">Hvert år pr. den </w:t>
            </w:r>
            <w:r w:rsidRPr="00F97EDE" w:rsidR="00F97EDE">
              <w:rPr>
                <w:b/>
                <w:bCs/>
                <w:i/>
                <w:iCs/>
              </w:rPr>
              <w:fldChar w:fldCharType="begin">
                <w:ffData>
                  <w:name w:val="Tekst35"/>
                  <w:enabled/>
                  <w:calcOnExit w:val="0"/>
                  <w:textInput>
                    <w:default w:val="dag og måned"/>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dag og måned</w:t>
            </w:r>
            <w:r w:rsidRPr="00F97EDE" w:rsidR="00F97EDE">
              <w:rPr>
                <w:b/>
                <w:bCs/>
                <w:i/>
                <w:iCs/>
              </w:rPr>
              <w:fldChar w:fldCharType="end"/>
            </w:r>
            <w:r w:rsidRPr="001C32E1">
              <w:t xml:space="preserve">, første gang den </w:t>
            </w:r>
            <w:r w:rsidRPr="00F97EDE" w:rsidR="00F97EDE">
              <w:rPr>
                <w:b/>
                <w:bCs/>
                <w:i/>
                <w:iCs/>
              </w:rPr>
              <w:fldChar w:fldCharType="begin">
                <w:ffData>
                  <w:name w:val="Tekst36"/>
                  <w:enabled/>
                  <w:calcOnExit w:val="0"/>
                  <w:textInput>
                    <w:default w:val="dato"/>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dato</w:t>
            </w:r>
            <w:r w:rsidRPr="00F97EDE" w:rsidR="00F97EDE">
              <w:rPr>
                <w:b/>
                <w:bCs/>
                <w:i/>
                <w:iCs/>
              </w:rPr>
              <w:fldChar w:fldCharType="end"/>
            </w:r>
            <w:r w:rsidRPr="001C32E1">
              <w:t>, forhøjes uden særskilt varsel den umiddelbart forud for reguleringen gældende årlige</w:t>
            </w:r>
            <w:r w:rsidRPr="001C32E1">
              <w:rPr>
                <w:spacing w:val="80"/>
              </w:rPr>
              <w:t xml:space="preserve"> </w:t>
            </w:r>
            <w:r w:rsidRPr="001C32E1">
              <w:t xml:space="preserve">leje med den procentvise </w:t>
            </w:r>
            <w:r w:rsidRPr="001C32E1" w:rsidR="00BB3A2F">
              <w:t>stigning</w:t>
            </w:r>
            <w:r w:rsidRPr="001C32E1">
              <w:t xml:space="preserve"> i nettoprisindekset fra </w:t>
            </w:r>
            <w:r w:rsidRPr="00F97EDE" w:rsidR="00F97EDE">
              <w:rPr>
                <w:b/>
                <w:bCs/>
                <w:i/>
                <w:iCs/>
              </w:rPr>
              <w:fldChar w:fldCharType="begin">
                <w:ffData>
                  <w:name w:val=""/>
                  <w:enabled/>
                  <w:calcOnExit w:val="0"/>
                  <w:textInput>
                    <w:default w:val="måned"/>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måned</w:t>
            </w:r>
            <w:r w:rsidRPr="00F97EDE" w:rsidR="00F97EDE">
              <w:rPr>
                <w:b/>
                <w:bCs/>
                <w:i/>
                <w:iCs/>
              </w:rPr>
              <w:fldChar w:fldCharType="end"/>
            </w:r>
            <w:r w:rsidRPr="001C32E1">
              <w:rPr>
                <w:b/>
              </w:rPr>
              <w:t xml:space="preserve"> </w:t>
            </w:r>
            <w:r w:rsidRPr="001C32E1">
              <w:t xml:space="preserve">måned det foregående år (gammelt indeks) til </w:t>
            </w:r>
            <w:r w:rsidRPr="00F97EDE" w:rsidR="00F97EDE">
              <w:rPr>
                <w:b/>
                <w:bCs/>
                <w:i/>
                <w:iCs/>
              </w:rPr>
              <w:fldChar w:fldCharType="begin">
                <w:ffData>
                  <w:name w:val=""/>
                  <w:enabled/>
                  <w:calcOnExit w:val="0"/>
                  <w:textInput>
                    <w:default w:val="måned"/>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måned</w:t>
            </w:r>
            <w:r w:rsidRPr="00F97EDE" w:rsidR="00F97EDE">
              <w:rPr>
                <w:b/>
                <w:bCs/>
                <w:i/>
                <w:iCs/>
              </w:rPr>
              <w:fldChar w:fldCharType="end"/>
            </w:r>
            <w:r w:rsidRPr="001C32E1">
              <w:rPr>
                <w:b/>
              </w:rPr>
              <w:t xml:space="preserve"> </w:t>
            </w:r>
            <w:r w:rsidRPr="001C32E1">
              <w:t xml:space="preserve">måned forud for reguleringstidspunktet (nyt indeks). Den årlige lejeforhøjelse kan dog mindst udgøre </w:t>
            </w:r>
            <w:r w:rsidRPr="00F97EDE" w:rsidR="00F97EDE">
              <w:rPr>
                <w:b/>
                <w:bCs/>
                <w:i/>
                <w:iCs/>
              </w:rPr>
              <w:fldChar w:fldCharType="begin">
                <w:ffData>
                  <w:name w:val=""/>
                  <w:enabled/>
                  <w:calcOnExit w:val="0"/>
                  <w:textInput>
                    <w:default w:val="antal"/>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antal</w:t>
            </w:r>
            <w:r w:rsidRPr="00F97EDE" w:rsidR="00F97EDE">
              <w:rPr>
                <w:b/>
                <w:bCs/>
                <w:i/>
                <w:iCs/>
              </w:rPr>
              <w:fldChar w:fldCharType="end"/>
            </w:r>
            <w:r w:rsidRPr="001C32E1">
              <w:rPr>
                <w:b/>
              </w:rPr>
              <w:t xml:space="preserve"> </w:t>
            </w:r>
            <w:r w:rsidRPr="001C32E1">
              <w:t>% af den umiddelbart før reguleringen gældende leje.</w:t>
            </w:r>
          </w:p>
          <w:p w:rsidR="007B7556" w:rsidP="00FF3862" w:rsidRDefault="001D48EE" w14:paraId="2C5F4223" w14:textId="77777777">
            <w:pPr>
              <w:pStyle w:val="TableParagraph"/>
            </w:pPr>
            <w:r w:rsidRPr="001C32E1">
              <w:t xml:space="preserve">De årlige lejereguleringer kan beregnes efter følgende formel: </w:t>
            </w:r>
          </w:p>
          <w:tbl>
            <w:tblPr>
              <w:tblStyle w:val="Tabel-Gitter"/>
              <w:tblW w:w="0" w:type="auto"/>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9"/>
              <w:gridCol w:w="3327"/>
            </w:tblGrid>
            <w:tr w:rsidR="003A2A06" w14:paraId="43175930" w14:textId="77777777">
              <w:tc>
                <w:tcPr>
                  <w:tcW w:w="3509" w:type="dxa"/>
                  <w:tcBorders>
                    <w:bottom w:val="single" w:color="auto" w:sz="4" w:space="0"/>
                  </w:tcBorders>
                </w:tcPr>
                <w:p w:rsidRPr="003133D7" w:rsidR="007B7556" w:rsidP="00FF3862" w:rsidRDefault="007B7556" w14:paraId="306F6419" w14:textId="77777777">
                  <w:pPr>
                    <w:pStyle w:val="TableParagraph"/>
                  </w:pPr>
                  <w:r w:rsidRPr="003133D7">
                    <w:t>gældende årlig leje x nyt indeks</w:t>
                  </w:r>
                </w:p>
              </w:tc>
              <w:tc>
                <w:tcPr>
                  <w:tcW w:w="3327" w:type="dxa"/>
                  <w:vMerge w:val="restart"/>
                  <w:vAlign w:val="center"/>
                </w:tcPr>
                <w:p w:rsidR="007B7556" w:rsidP="00FF3862" w:rsidRDefault="007B7556" w14:paraId="3C5FD266" w14:textId="77777777">
                  <w:pPr>
                    <w:pStyle w:val="TableParagraph"/>
                  </w:pPr>
                  <w:r w:rsidRPr="00384585">
                    <w:t>=</w:t>
                  </w:r>
                  <w:r w:rsidRPr="00384585">
                    <w:rPr>
                      <w:spacing w:val="40"/>
                    </w:rPr>
                    <w:t xml:space="preserve"> </w:t>
                  </w:r>
                  <w:r w:rsidRPr="00384585">
                    <w:t>ny årlig leje</w:t>
                  </w:r>
                </w:p>
              </w:tc>
            </w:tr>
            <w:tr w:rsidR="003A2A06" w14:paraId="0C0DDEE6" w14:textId="77777777">
              <w:trPr>
                <w:trHeight w:val="369"/>
              </w:trPr>
              <w:tc>
                <w:tcPr>
                  <w:tcW w:w="3509" w:type="dxa"/>
                  <w:tcBorders>
                    <w:top w:val="single" w:color="auto" w:sz="4" w:space="0"/>
                  </w:tcBorders>
                </w:tcPr>
                <w:p w:rsidR="007B7556" w:rsidP="00FF3862" w:rsidRDefault="007B7556" w14:paraId="71C560E0" w14:textId="77777777">
                  <w:pPr>
                    <w:pStyle w:val="TableParagraph"/>
                  </w:pPr>
                  <w:r w:rsidRPr="00384585">
                    <w:t>gammelt</w:t>
                  </w:r>
                  <w:r w:rsidRPr="00384585">
                    <w:rPr>
                      <w:spacing w:val="4"/>
                    </w:rPr>
                    <w:t xml:space="preserve"> </w:t>
                  </w:r>
                  <w:r w:rsidRPr="00384585">
                    <w:t>indeks</w:t>
                  </w:r>
                </w:p>
              </w:tc>
              <w:tc>
                <w:tcPr>
                  <w:tcW w:w="3327" w:type="dxa"/>
                  <w:vMerge/>
                </w:tcPr>
                <w:p w:rsidR="007B7556" w:rsidP="00FF3862" w:rsidRDefault="007B7556" w14:paraId="3C22546E" w14:textId="77777777">
                  <w:pPr>
                    <w:pStyle w:val="TableParagraph"/>
                  </w:pPr>
                </w:p>
              </w:tc>
            </w:tr>
          </w:tbl>
          <w:p w:rsidRPr="001C32E1" w:rsidR="001D48EE" w:rsidP="00FF3862" w:rsidRDefault="001D48EE" w14:paraId="158D8358" w14:textId="4B87B674">
            <w:pPr>
              <w:pStyle w:val="TableParagraph"/>
            </w:pPr>
          </w:p>
        </w:tc>
      </w:tr>
      <w:tr w:rsidRPr="00C8221F" w:rsidR="001D48EE" w:rsidTr="00D43280" w14:paraId="28BA454A"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997"/>
        </w:trPr>
        <w:tc>
          <w:tcPr>
            <w:tcW w:w="2620" w:type="dxa"/>
            <w:tcMar>
              <w:right w:w="170" w:type="dxa"/>
            </w:tcMar>
          </w:tcPr>
          <w:p w:rsidRPr="007B7556" w:rsidR="001D48EE" w:rsidP="00FF3862" w:rsidRDefault="001D48EE" w14:paraId="6FEE55D7" w14:textId="62C701E5">
            <w:pPr>
              <w:pStyle w:val="TableParagraph"/>
            </w:pPr>
            <w:r w:rsidRPr="007B7556">
              <w:t>Erstat pkt.</w:t>
            </w:r>
            <w:r w:rsidRPr="007B7556">
              <w:rPr>
                <w:spacing w:val="4"/>
              </w:rPr>
              <w:t xml:space="preserve"> </w:t>
            </w:r>
            <w:r w:rsidRPr="007B7556">
              <w:t>10.1</w:t>
            </w:r>
          </w:p>
        </w:tc>
        <w:tc>
          <w:tcPr>
            <w:tcW w:w="7586" w:type="dxa"/>
            <w:gridSpan w:val="2"/>
            <w:tcMar>
              <w:right w:w="170" w:type="dxa"/>
            </w:tcMar>
          </w:tcPr>
          <w:p w:rsidRPr="007B7556" w:rsidR="001D48EE" w:rsidP="00FF3862" w:rsidRDefault="001D48EE" w14:paraId="25600514" w14:textId="2DC5C932">
            <w:pPr>
              <w:pStyle w:val="TableParagraph"/>
            </w:pPr>
            <w:r w:rsidRPr="007B7556">
              <w:t xml:space="preserve">Hvert år pr. den </w:t>
            </w:r>
            <w:r w:rsidRPr="00F97EDE" w:rsidR="00F97EDE">
              <w:rPr>
                <w:b/>
                <w:bCs/>
                <w:i/>
                <w:iCs/>
              </w:rPr>
              <w:fldChar w:fldCharType="begin">
                <w:ffData>
                  <w:name w:val="Tekst35"/>
                  <w:enabled/>
                  <w:calcOnExit w:val="0"/>
                  <w:textInput>
                    <w:default w:val="dag og måned"/>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dag og måned</w:t>
            </w:r>
            <w:r w:rsidRPr="00F97EDE" w:rsidR="00F97EDE">
              <w:rPr>
                <w:b/>
                <w:bCs/>
                <w:i/>
                <w:iCs/>
              </w:rPr>
              <w:fldChar w:fldCharType="end"/>
            </w:r>
            <w:r w:rsidRPr="007B7556">
              <w:t xml:space="preserve">, første gang den </w:t>
            </w:r>
            <w:r w:rsidRPr="00F97EDE" w:rsidR="00F97EDE">
              <w:rPr>
                <w:b/>
                <w:bCs/>
                <w:i/>
                <w:iCs/>
              </w:rPr>
              <w:fldChar w:fldCharType="begin">
                <w:ffData>
                  <w:name w:val="Tekst36"/>
                  <w:enabled/>
                  <w:calcOnExit w:val="0"/>
                  <w:textInput>
                    <w:default w:val="dato"/>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dato</w:t>
            </w:r>
            <w:r w:rsidRPr="00F97EDE" w:rsidR="00F97EDE">
              <w:rPr>
                <w:b/>
                <w:bCs/>
                <w:i/>
                <w:iCs/>
              </w:rPr>
              <w:fldChar w:fldCharType="end"/>
            </w:r>
            <w:r w:rsidRPr="007B7556">
              <w:t>, forhøjes uden særskilt varsel den umiddelbart forud for reguleringen gældende årlige</w:t>
            </w:r>
            <w:r w:rsidRPr="007B7556">
              <w:rPr>
                <w:spacing w:val="80"/>
              </w:rPr>
              <w:t xml:space="preserve"> </w:t>
            </w:r>
            <w:r w:rsidRPr="007B7556">
              <w:t xml:space="preserve">leje med den procentvise </w:t>
            </w:r>
            <w:r w:rsidRPr="007B7556" w:rsidR="00F45296">
              <w:t>sti</w:t>
            </w:r>
            <w:r w:rsidRPr="007B7556" w:rsidR="00E75AF7">
              <w:t>g</w:t>
            </w:r>
            <w:r w:rsidRPr="007B7556" w:rsidR="00F45296">
              <w:t>n</w:t>
            </w:r>
            <w:r w:rsidRPr="007B7556" w:rsidR="00E75AF7">
              <w:t>ing</w:t>
            </w:r>
            <w:r w:rsidRPr="007B7556">
              <w:t xml:space="preserve"> i nettoprisindekset fra </w:t>
            </w:r>
            <w:r w:rsidRPr="00F97EDE" w:rsidR="00F97EDE">
              <w:rPr>
                <w:b/>
                <w:bCs/>
                <w:i/>
                <w:iCs/>
              </w:rPr>
              <w:fldChar w:fldCharType="begin">
                <w:ffData>
                  <w:name w:val=""/>
                  <w:enabled/>
                  <w:calcOnExit w:val="0"/>
                  <w:textInput>
                    <w:default w:val="måned"/>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måned</w:t>
            </w:r>
            <w:r w:rsidRPr="00F97EDE" w:rsidR="00F97EDE">
              <w:rPr>
                <w:b/>
                <w:bCs/>
                <w:i/>
                <w:iCs/>
              </w:rPr>
              <w:fldChar w:fldCharType="end"/>
            </w:r>
            <w:r w:rsidRPr="007B7556">
              <w:rPr>
                <w:b/>
              </w:rPr>
              <w:t xml:space="preserve"> </w:t>
            </w:r>
            <w:r w:rsidRPr="007B7556">
              <w:t xml:space="preserve">måned det foregående år (gammelt indeks) til </w:t>
            </w:r>
            <w:r w:rsidRPr="00F97EDE" w:rsidR="00F97EDE">
              <w:rPr>
                <w:b/>
                <w:bCs/>
                <w:i/>
                <w:iCs/>
              </w:rPr>
              <w:fldChar w:fldCharType="begin">
                <w:ffData>
                  <w:name w:val=""/>
                  <w:enabled/>
                  <w:calcOnExit w:val="0"/>
                  <w:textInput>
                    <w:default w:val="måned"/>
                  </w:textInput>
                </w:ffData>
              </w:fldChar>
            </w:r>
            <w:r w:rsidRPr="00F97EDE" w:rsidR="00F97EDE">
              <w:rPr>
                <w:b/>
                <w:bCs/>
                <w:i/>
                <w:iCs/>
              </w:rPr>
              <w:instrText xml:space="preserve"> FORMTEXT </w:instrText>
            </w:r>
            <w:r w:rsidRPr="00F97EDE" w:rsidR="00F97EDE">
              <w:rPr>
                <w:b/>
                <w:bCs/>
                <w:i/>
                <w:iCs/>
              </w:rPr>
            </w:r>
            <w:r w:rsidRPr="00F97EDE" w:rsidR="00F97EDE">
              <w:rPr>
                <w:b/>
                <w:bCs/>
                <w:i/>
                <w:iCs/>
              </w:rPr>
              <w:fldChar w:fldCharType="separate"/>
            </w:r>
            <w:r w:rsidRPr="00F97EDE" w:rsidR="00F97EDE">
              <w:rPr>
                <w:b/>
                <w:bCs/>
                <w:i/>
                <w:iCs/>
                <w:noProof/>
              </w:rPr>
              <w:t>måned</w:t>
            </w:r>
            <w:r w:rsidRPr="00F97EDE" w:rsidR="00F97EDE">
              <w:rPr>
                <w:b/>
                <w:bCs/>
                <w:i/>
                <w:iCs/>
              </w:rPr>
              <w:fldChar w:fldCharType="end"/>
            </w:r>
            <w:r w:rsidRPr="007B7556">
              <w:rPr>
                <w:b/>
              </w:rPr>
              <w:t xml:space="preserve"> </w:t>
            </w:r>
            <w:r w:rsidRPr="007B7556">
              <w:t xml:space="preserve">måned forud for reguleringstidspunktet (nyt indeks). Den årlige lejeforhøjelse kan dog højst udgøre </w:t>
            </w:r>
            <w:r w:rsidR="00F97EDE">
              <w:rPr>
                <w:b/>
                <w:bCs/>
                <w:i/>
                <w:iCs/>
              </w:rPr>
              <w:fldChar w:fldCharType="begin">
                <w:ffData>
                  <w:name w:val=""/>
                  <w:enabled/>
                  <w:calcOnExit w:val="0"/>
                  <w:textInput>
                    <w:default w:val="antal"/>
                  </w:textInput>
                </w:ffData>
              </w:fldChar>
            </w:r>
            <w:r w:rsidR="00F97EDE">
              <w:rPr>
                <w:b/>
                <w:bCs/>
                <w:i/>
                <w:iCs/>
              </w:rPr>
              <w:instrText xml:space="preserve"> FORMTEXT </w:instrText>
            </w:r>
            <w:r w:rsidR="00F97EDE">
              <w:rPr>
                <w:b/>
                <w:bCs/>
                <w:i/>
                <w:iCs/>
              </w:rPr>
            </w:r>
            <w:r w:rsidR="00F97EDE">
              <w:rPr>
                <w:b/>
                <w:bCs/>
                <w:i/>
                <w:iCs/>
              </w:rPr>
              <w:fldChar w:fldCharType="separate"/>
            </w:r>
            <w:r w:rsidR="00F97EDE">
              <w:rPr>
                <w:b/>
                <w:bCs/>
                <w:i/>
                <w:iCs/>
                <w:noProof/>
              </w:rPr>
              <w:t>antal</w:t>
            </w:r>
            <w:r w:rsidR="00F97EDE">
              <w:rPr>
                <w:b/>
                <w:bCs/>
                <w:i/>
                <w:iCs/>
              </w:rPr>
              <w:fldChar w:fldCharType="end"/>
            </w:r>
            <w:r w:rsidRPr="007B7556" w:rsidR="00F97EDE">
              <w:rPr>
                <w:b/>
              </w:rPr>
              <w:t xml:space="preserve"> </w:t>
            </w:r>
            <w:r w:rsidRPr="007B7556">
              <w:t>% af den umiddelbart før reguleringen gældende leje.</w:t>
            </w:r>
          </w:p>
          <w:p w:rsidR="007B7556" w:rsidP="00FF3862" w:rsidRDefault="001D48EE" w14:paraId="066D683B" w14:textId="77777777">
            <w:pPr>
              <w:pStyle w:val="TableParagraph"/>
            </w:pPr>
            <w:r w:rsidRPr="007B7556">
              <w:t xml:space="preserve">De årlige lejereguleringer kan beregnes efter følgende formel: </w:t>
            </w:r>
          </w:p>
          <w:tbl>
            <w:tblPr>
              <w:tblStyle w:val="Tabel-Gitter"/>
              <w:tblW w:w="0" w:type="auto"/>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9"/>
              <w:gridCol w:w="3327"/>
            </w:tblGrid>
            <w:tr w:rsidR="003A2A06" w14:paraId="5FC1EA6E" w14:textId="77777777">
              <w:tc>
                <w:tcPr>
                  <w:tcW w:w="3509" w:type="dxa"/>
                  <w:tcBorders>
                    <w:bottom w:val="single" w:color="auto" w:sz="4" w:space="0"/>
                  </w:tcBorders>
                </w:tcPr>
                <w:p w:rsidRPr="003133D7" w:rsidR="007B7556" w:rsidP="00FF3862" w:rsidRDefault="007B7556" w14:paraId="363F4016" w14:textId="77777777">
                  <w:pPr>
                    <w:pStyle w:val="TableParagraph"/>
                  </w:pPr>
                  <w:r w:rsidRPr="003133D7">
                    <w:t>gældende årlig leje x nyt indeks</w:t>
                  </w:r>
                </w:p>
              </w:tc>
              <w:tc>
                <w:tcPr>
                  <w:tcW w:w="3327" w:type="dxa"/>
                  <w:vMerge w:val="restart"/>
                  <w:vAlign w:val="center"/>
                </w:tcPr>
                <w:p w:rsidR="007B7556" w:rsidP="00FF3862" w:rsidRDefault="007B7556" w14:paraId="338A67EE" w14:textId="77777777">
                  <w:pPr>
                    <w:pStyle w:val="TableParagraph"/>
                  </w:pPr>
                  <w:r w:rsidRPr="00384585">
                    <w:t>=</w:t>
                  </w:r>
                  <w:r w:rsidRPr="00384585">
                    <w:rPr>
                      <w:spacing w:val="40"/>
                    </w:rPr>
                    <w:t xml:space="preserve"> </w:t>
                  </w:r>
                  <w:r w:rsidRPr="00384585">
                    <w:t>ny årlig leje</w:t>
                  </w:r>
                </w:p>
              </w:tc>
            </w:tr>
            <w:tr w:rsidR="003A2A06" w:rsidTr="00F97EDE" w14:paraId="3A01B2ED" w14:textId="77777777">
              <w:trPr>
                <w:trHeight w:val="369"/>
              </w:trPr>
              <w:tc>
                <w:tcPr>
                  <w:tcW w:w="3509" w:type="dxa"/>
                  <w:tcBorders>
                    <w:top w:val="single" w:color="auto" w:sz="4" w:space="0"/>
                    <w:bottom w:val="single" w:color="auto" w:sz="4" w:space="0"/>
                  </w:tcBorders>
                </w:tcPr>
                <w:p w:rsidR="007B7556" w:rsidP="00FF3862" w:rsidRDefault="007B7556" w14:paraId="2D4B570D" w14:textId="77777777">
                  <w:pPr>
                    <w:pStyle w:val="TableParagraph"/>
                  </w:pPr>
                  <w:r w:rsidRPr="00384585">
                    <w:t>gammelt</w:t>
                  </w:r>
                  <w:r w:rsidRPr="00384585">
                    <w:rPr>
                      <w:spacing w:val="4"/>
                    </w:rPr>
                    <w:t xml:space="preserve"> </w:t>
                  </w:r>
                  <w:r w:rsidRPr="00384585">
                    <w:t>indeks</w:t>
                  </w:r>
                </w:p>
              </w:tc>
              <w:tc>
                <w:tcPr>
                  <w:tcW w:w="3327" w:type="dxa"/>
                  <w:vMerge/>
                </w:tcPr>
                <w:p w:rsidR="007B7556" w:rsidP="00FF3862" w:rsidRDefault="007B7556" w14:paraId="3E576670" w14:textId="77777777">
                  <w:pPr>
                    <w:pStyle w:val="TableParagraph"/>
                  </w:pPr>
                </w:p>
              </w:tc>
            </w:tr>
          </w:tbl>
          <w:p w:rsidRPr="007B7556" w:rsidR="001D48EE" w:rsidP="00FF3862" w:rsidRDefault="001D48EE" w14:paraId="3FA7F04B" w14:textId="25512D30">
            <w:pPr>
              <w:pStyle w:val="TableParagraph"/>
            </w:pPr>
          </w:p>
        </w:tc>
      </w:tr>
      <w:tr w:rsidRPr="00F84A2B" w:rsidR="00102E6F" w:rsidTr="00D43280" w14:paraId="23AFE66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787"/>
        </w:trPr>
        <w:tc>
          <w:tcPr>
            <w:tcW w:w="10206" w:type="dxa"/>
            <w:gridSpan w:val="3"/>
            <w:tcMar>
              <w:right w:w="170" w:type="dxa"/>
            </w:tcMar>
            <w:vAlign w:val="center"/>
          </w:tcPr>
          <w:p w:rsidRPr="007B7556" w:rsidR="00102E6F" w:rsidP="00FF3862" w:rsidRDefault="00102E6F" w14:paraId="7A5ED8CB" w14:textId="35E7C4F3">
            <w:pPr>
              <w:pStyle w:val="TableParagraph"/>
            </w:pPr>
            <w:r w:rsidRPr="00984DFD">
              <w:rPr>
                <w:b/>
                <w:bCs/>
                <w:sz w:val="23"/>
                <w:szCs w:val="23"/>
              </w:rPr>
              <w:t>Procentregulering af leje, kun forhøjelse</w:t>
            </w:r>
          </w:p>
        </w:tc>
      </w:tr>
      <w:tr w:rsidRPr="00F84A2B" w:rsidR="00F97EDE" w:rsidTr="00D43280" w14:paraId="6C239819"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Ex>
        <w:trPr>
          <w:trHeight w:val="2997"/>
        </w:trPr>
        <w:tc>
          <w:tcPr>
            <w:tcW w:w="2620" w:type="dxa"/>
            <w:tcMar>
              <w:right w:w="170" w:type="dxa"/>
            </w:tcMar>
          </w:tcPr>
          <w:p w:rsidRPr="007B7556" w:rsidR="00102E6F" w:rsidP="00102E6F" w:rsidRDefault="00102E6F" w14:paraId="289C6796" w14:textId="77777777">
            <w:pPr>
              <w:pStyle w:val="TableParagraph"/>
            </w:pPr>
            <w:r w:rsidRPr="007B7556">
              <w:t>Erstat pkt.</w:t>
            </w:r>
            <w:r w:rsidRPr="007B7556">
              <w:rPr>
                <w:spacing w:val="3"/>
              </w:rPr>
              <w:t xml:space="preserve"> </w:t>
            </w:r>
            <w:r w:rsidRPr="007B7556">
              <w:t>10.1</w:t>
            </w:r>
          </w:p>
          <w:p w:rsidRPr="007B7556" w:rsidR="00102E6F" w:rsidP="00102E6F" w:rsidRDefault="00102E6F" w14:paraId="133E9B4B" w14:textId="77777777">
            <w:pPr>
              <w:pStyle w:val="TableParagraph"/>
            </w:pPr>
          </w:p>
          <w:p w:rsidRPr="007B7556" w:rsidR="00102E6F" w:rsidP="00102E6F" w:rsidRDefault="00102E6F" w14:paraId="63D84FC1" w14:textId="77777777">
            <w:pPr>
              <w:pStyle w:val="TableParagraph"/>
            </w:pPr>
          </w:p>
          <w:p w:rsidRPr="007B7556" w:rsidR="00102E6F" w:rsidP="00102E6F" w:rsidRDefault="00102E6F" w14:paraId="7C789233" w14:textId="77777777">
            <w:pPr>
              <w:pStyle w:val="TableParagraph"/>
            </w:pPr>
            <w:r w:rsidRPr="007B7556">
              <w:t>og</w:t>
            </w:r>
            <w:r w:rsidRPr="007B7556">
              <w:rPr>
                <w:spacing w:val="2"/>
              </w:rPr>
              <w:t xml:space="preserve"> </w:t>
            </w:r>
            <w:r w:rsidRPr="007B7556">
              <w:t>fjern pkt.</w:t>
            </w:r>
            <w:r w:rsidRPr="007B7556">
              <w:rPr>
                <w:spacing w:val="2"/>
              </w:rPr>
              <w:t xml:space="preserve"> </w:t>
            </w:r>
            <w:r w:rsidRPr="007B7556">
              <w:t>10.2, 10.3</w:t>
            </w:r>
          </w:p>
          <w:p w:rsidRPr="007B7556" w:rsidR="00102E6F" w:rsidP="00102E6F" w:rsidRDefault="00102E6F" w14:paraId="388DAEBB" w14:textId="77777777">
            <w:pPr>
              <w:pStyle w:val="TableParagraph"/>
            </w:pPr>
          </w:p>
          <w:p w:rsidRPr="007B7556" w:rsidR="00102E6F" w:rsidP="00102E6F" w:rsidRDefault="00102E6F" w14:paraId="2E750DAF" w14:textId="77777777">
            <w:pPr>
              <w:pStyle w:val="TableParagraph"/>
            </w:pPr>
            <w:r w:rsidRPr="007B7556">
              <w:t>og</w:t>
            </w:r>
            <w:r w:rsidRPr="007B7556">
              <w:rPr>
                <w:spacing w:val="2"/>
              </w:rPr>
              <w:t xml:space="preserve"> </w:t>
            </w:r>
            <w:r w:rsidRPr="007B7556">
              <w:t>erstat pkt.</w:t>
            </w:r>
            <w:r w:rsidRPr="007B7556">
              <w:rPr>
                <w:spacing w:val="3"/>
              </w:rPr>
              <w:t xml:space="preserve"> </w:t>
            </w:r>
            <w:r w:rsidRPr="007B7556">
              <w:t>10.2</w:t>
            </w:r>
          </w:p>
          <w:p w:rsidRPr="007B7556" w:rsidR="00F97EDE" w:rsidP="00FF3862" w:rsidRDefault="00F97EDE" w14:paraId="24EE9C02" w14:textId="77777777">
            <w:pPr>
              <w:pStyle w:val="TableParagraph"/>
            </w:pPr>
          </w:p>
        </w:tc>
        <w:tc>
          <w:tcPr>
            <w:tcW w:w="7586" w:type="dxa"/>
            <w:gridSpan w:val="2"/>
            <w:tcMar>
              <w:right w:w="170" w:type="dxa"/>
            </w:tcMar>
          </w:tcPr>
          <w:p w:rsidRPr="007B7556" w:rsidR="00102E6F" w:rsidP="00102E6F" w:rsidRDefault="00102E6F" w14:paraId="01DDF6F4" w14:textId="77777777">
            <w:pPr>
              <w:pStyle w:val="TableParagraph"/>
            </w:pPr>
            <w:r w:rsidRPr="007B7556">
              <w:t xml:space="preserve">Hvert år pr. den </w:t>
            </w:r>
            <w:r w:rsidRPr="00F97EDE">
              <w:rPr>
                <w:b/>
                <w:bCs/>
                <w:i/>
                <w:iCs/>
              </w:rPr>
              <w:fldChar w:fldCharType="begin">
                <w:ffData>
                  <w:name w:val="Tekst35"/>
                  <w:enabled/>
                  <w:calcOnExit w:val="0"/>
                  <w:textInput>
                    <w:default w:val="dag og måned"/>
                  </w:textInput>
                </w:ffData>
              </w:fldChar>
            </w:r>
            <w:r w:rsidRPr="00F97EDE">
              <w:rPr>
                <w:b/>
                <w:bCs/>
                <w:i/>
                <w:iCs/>
              </w:rPr>
              <w:instrText xml:space="preserve"> FORMTEXT </w:instrText>
            </w:r>
            <w:r w:rsidRPr="00F97EDE">
              <w:rPr>
                <w:b/>
                <w:bCs/>
                <w:i/>
                <w:iCs/>
              </w:rPr>
            </w:r>
            <w:r w:rsidRPr="00F97EDE">
              <w:rPr>
                <w:b/>
                <w:bCs/>
                <w:i/>
                <w:iCs/>
              </w:rPr>
              <w:fldChar w:fldCharType="separate"/>
            </w:r>
            <w:r w:rsidRPr="00F97EDE">
              <w:rPr>
                <w:b/>
                <w:bCs/>
                <w:i/>
                <w:iCs/>
                <w:noProof/>
              </w:rPr>
              <w:t>dag og måned</w:t>
            </w:r>
            <w:r w:rsidRPr="00F97EDE">
              <w:rPr>
                <w:b/>
                <w:bCs/>
                <w:i/>
                <w:iCs/>
              </w:rPr>
              <w:fldChar w:fldCharType="end"/>
            </w:r>
            <w:r w:rsidRPr="007B7556">
              <w:t xml:space="preserve">, første gang den </w:t>
            </w:r>
            <w:r>
              <w:rPr>
                <w:b/>
                <w:bCs/>
                <w:i/>
                <w:iCs/>
              </w:rPr>
              <w:fldChar w:fldCharType="begin">
                <w:ffData>
                  <w:name w:val=""/>
                  <w:enabled/>
                  <w:calcOnExit w:val="0"/>
                  <w:textInput>
                    <w:default w:val="dato"/>
                  </w:textInput>
                </w:ffData>
              </w:fldChar>
            </w:r>
            <w:r>
              <w:rPr>
                <w:b/>
                <w:bCs/>
                <w:i/>
                <w:iCs/>
              </w:rPr>
              <w:instrText xml:space="preserve"> FORMTEXT </w:instrText>
            </w:r>
            <w:r>
              <w:rPr>
                <w:b/>
                <w:bCs/>
                <w:i/>
                <w:iCs/>
              </w:rPr>
            </w:r>
            <w:r>
              <w:rPr>
                <w:b/>
                <w:bCs/>
                <w:i/>
                <w:iCs/>
              </w:rPr>
              <w:fldChar w:fldCharType="separate"/>
            </w:r>
            <w:r>
              <w:rPr>
                <w:b/>
                <w:bCs/>
                <w:i/>
                <w:iCs/>
                <w:noProof/>
              </w:rPr>
              <w:t>dato</w:t>
            </w:r>
            <w:r>
              <w:rPr>
                <w:b/>
                <w:bCs/>
                <w:i/>
                <w:iCs/>
              </w:rPr>
              <w:fldChar w:fldCharType="end"/>
            </w:r>
            <w:r w:rsidRPr="007B7556">
              <w:t xml:space="preserve">, forhøjes den årlige leje uden særskilt varsel med </w:t>
            </w:r>
            <w:r>
              <w:rPr>
                <w:b/>
                <w:bCs/>
                <w:i/>
                <w:iCs/>
              </w:rPr>
              <w:fldChar w:fldCharType="begin">
                <w:ffData>
                  <w:name w:val=""/>
                  <w:enabled/>
                  <w:calcOnExit w:val="0"/>
                  <w:textInput>
                    <w:default w:val="antal"/>
                  </w:textInput>
                </w:ffData>
              </w:fldChar>
            </w:r>
            <w:r>
              <w:rPr>
                <w:b/>
                <w:bCs/>
                <w:i/>
                <w:iCs/>
              </w:rPr>
              <w:instrText xml:space="preserve"> FORMTEXT </w:instrText>
            </w:r>
            <w:r>
              <w:rPr>
                <w:b/>
                <w:bCs/>
                <w:i/>
                <w:iCs/>
              </w:rPr>
            </w:r>
            <w:r>
              <w:rPr>
                <w:b/>
                <w:bCs/>
                <w:i/>
                <w:iCs/>
              </w:rPr>
              <w:fldChar w:fldCharType="separate"/>
            </w:r>
            <w:r>
              <w:rPr>
                <w:b/>
                <w:bCs/>
                <w:i/>
                <w:iCs/>
                <w:noProof/>
              </w:rPr>
              <w:t>antal</w:t>
            </w:r>
            <w:r>
              <w:rPr>
                <w:b/>
                <w:bCs/>
                <w:i/>
                <w:iCs/>
              </w:rPr>
              <w:fldChar w:fldCharType="end"/>
            </w:r>
            <w:r w:rsidRPr="007B7556">
              <w:rPr>
                <w:b/>
              </w:rPr>
              <w:t xml:space="preserve"> </w:t>
            </w:r>
            <w:r w:rsidRPr="007B7556">
              <w:t>%. Lejeforhøjelsen beregnes på grundlag af den umiddelbart forud for reguleringen gældende leje.</w:t>
            </w:r>
          </w:p>
          <w:p w:rsidRPr="007B7556" w:rsidR="00102E6F" w:rsidP="00102E6F" w:rsidRDefault="00102E6F" w14:paraId="3B57A3C4" w14:textId="77777777">
            <w:pPr>
              <w:pStyle w:val="TableParagraph"/>
            </w:pPr>
          </w:p>
          <w:p w:rsidRPr="007B7556" w:rsidR="00102E6F" w:rsidP="00102E6F" w:rsidRDefault="00102E6F" w14:paraId="2C3267BB" w14:textId="77777777">
            <w:pPr>
              <w:pStyle w:val="TableParagraph"/>
            </w:pPr>
          </w:p>
          <w:p w:rsidRPr="007B7556" w:rsidR="00102E6F" w:rsidP="00102E6F" w:rsidRDefault="00102E6F" w14:paraId="24C22D07" w14:textId="77777777">
            <w:pPr>
              <w:pStyle w:val="TableParagraph"/>
            </w:pPr>
          </w:p>
          <w:p w:rsidRPr="007B7556" w:rsidR="00F97EDE" w:rsidP="00102E6F" w:rsidRDefault="00102E6F" w14:paraId="70E3BF02" w14:textId="484632F2">
            <w:pPr>
              <w:pStyle w:val="TableParagraph"/>
            </w:pPr>
            <w:r w:rsidRPr="007B7556">
              <w:t>Udlejer er berettiget til helt eller delvist at undlade at opkræve ovennævnte forhøjelse af lejen, uden at dette kan betragtes som et afkald på retten til</w:t>
            </w:r>
            <w:r>
              <w:t xml:space="preserve"> </w:t>
            </w:r>
            <w:r w:rsidRPr="007B7556">
              <w:t>at opkræve forhøjelserne i de efterfølgende år.</w:t>
            </w:r>
          </w:p>
        </w:tc>
      </w:tr>
    </w:tbl>
    <w:p w:rsidRPr="00C8221F" w:rsidR="002F6A35" w:rsidP="008706DC" w:rsidRDefault="002F6A35" w14:paraId="7F2DD7C1" w14:textId="77777777">
      <w:pPr>
        <w:rPr>
          <w:rFonts w:ascii="Arial" w:hAnsi="Arial" w:cs="Arial"/>
          <w:sz w:val="23"/>
          <w:lang w:val="da-DK"/>
        </w:rPr>
      </w:pPr>
    </w:p>
    <w:p w:rsidR="00F97EDE" w:rsidRDefault="00F97EDE" w14:paraId="27A3823C" w14:textId="77777777">
      <w:pPr>
        <w:rPr>
          <w:rFonts w:ascii="Arial" w:hAnsi="Arial" w:cs="Arial" w:eastAsiaTheme="majorEastAsia"/>
          <w:b/>
          <w:bCs/>
          <w:color w:val="000000" w:themeColor="text1"/>
          <w:sz w:val="36"/>
          <w:szCs w:val="36"/>
          <w:lang w:val="da-DK"/>
        </w:rPr>
      </w:pPr>
      <w:r w:rsidRPr="00102E6F">
        <w:rPr>
          <w:lang w:val="da-DK"/>
        </w:rPr>
        <w:br w:type="page"/>
      </w:r>
    </w:p>
    <w:p w:rsidRPr="00C8221F" w:rsidR="00AE7490" w:rsidP="003A2A06" w:rsidRDefault="004E2506" w14:paraId="4AB9955A" w14:textId="589D5A71">
      <w:pPr>
        <w:pStyle w:val="Overskrift1"/>
      </w:pPr>
      <w:r w:rsidRPr="00C8221F">
        <w:t>11. Regulering af</w:t>
      </w:r>
      <w:r w:rsidRPr="00C8221F">
        <w:rPr>
          <w:spacing w:val="-1"/>
        </w:rPr>
        <w:t xml:space="preserve"> </w:t>
      </w:r>
      <w:r w:rsidRPr="00C8221F">
        <w:t>leje til</w:t>
      </w:r>
      <w:r w:rsidRPr="00C8221F">
        <w:rPr>
          <w:spacing w:val="-1"/>
        </w:rPr>
        <w:t xml:space="preserve"> </w:t>
      </w:r>
      <w:r w:rsidRPr="00C8221F">
        <w:rPr>
          <w:spacing w:val="-2"/>
        </w:rPr>
        <w:t>markedslejen</w:t>
      </w:r>
    </w:p>
    <w:p w:rsidRPr="00C8221F" w:rsidR="00AE7490" w:rsidP="003A2A06" w:rsidRDefault="004E2506" w14:paraId="3755A71F" w14:textId="77777777">
      <w:pPr>
        <w:pStyle w:val="Overskrift2"/>
      </w:pPr>
      <w:r w:rsidRPr="00C8221F">
        <w:t>Supplerende</w:t>
      </w:r>
      <w:r w:rsidRPr="00C8221F">
        <w:rPr>
          <w:spacing w:val="12"/>
        </w:rPr>
        <w:t xml:space="preserve"> </w:t>
      </w:r>
      <w:r w:rsidRPr="00C8221F">
        <w:t>bestemmelser:</w:t>
      </w:r>
    </w:p>
    <w:p w:rsidRPr="00102E6F" w:rsidR="00AE7490" w:rsidP="008706DC" w:rsidRDefault="00AE7490" w14:paraId="6BF9272D" w14:textId="77777777">
      <w:pPr>
        <w:spacing w:before="7"/>
        <w:rPr>
          <w:rFonts w:ascii="Arial" w:hAnsi="Arial" w:cs="Arial"/>
          <w:b/>
          <w:sz w:val="20"/>
          <w:szCs w:val="20"/>
          <w:lang w:val="da-DK"/>
        </w:rPr>
      </w:pPr>
    </w:p>
    <w:p w:rsidRPr="00102E6F" w:rsidR="00AE7490" w:rsidP="007B7556" w:rsidRDefault="004E2506" w14:paraId="5060DE29" w14:textId="5F6D2074">
      <w:pPr>
        <w:pStyle w:val="Brdtekst"/>
        <w:spacing w:before="1" w:line="244" w:lineRule="auto"/>
        <w:ind w:right="242" w:hanging="1"/>
        <w:rPr>
          <w:rFonts w:ascii="Arial" w:hAnsi="Arial" w:cs="Arial"/>
          <w:sz w:val="20"/>
          <w:szCs w:val="20"/>
          <w:lang w:val="da-DK"/>
        </w:rPr>
      </w:pPr>
      <w:r w:rsidRPr="00102E6F">
        <w:rPr>
          <w:rFonts w:ascii="Arial" w:hAnsi="Arial" w:cs="Arial"/>
          <w:sz w:val="20"/>
          <w:szCs w:val="20"/>
          <w:lang w:val="da-DK"/>
        </w:rPr>
        <w:t>I henhold til standarderhvervsleje</w:t>
      </w:r>
      <w:r w:rsidRPr="00102E6F" w:rsidR="006A6E8C">
        <w:rPr>
          <w:rFonts w:ascii="Arial" w:hAnsi="Arial" w:cs="Arial"/>
          <w:sz w:val="20"/>
          <w:szCs w:val="20"/>
          <w:lang w:val="da-DK"/>
        </w:rPr>
        <w:t>kontrakten</w:t>
      </w:r>
      <w:r w:rsidRPr="00102E6F">
        <w:rPr>
          <w:rFonts w:ascii="Arial" w:hAnsi="Arial" w:cs="Arial"/>
          <w:sz w:val="20"/>
          <w:szCs w:val="20"/>
          <w:lang w:val="da-DK"/>
        </w:rPr>
        <w:t xml:space="preserve"> kan hver </w:t>
      </w:r>
      <w:r w:rsidRPr="00102E6F" w:rsidR="00C4534D">
        <w:rPr>
          <w:rFonts w:ascii="Arial" w:hAnsi="Arial" w:cs="Arial"/>
          <w:sz w:val="20"/>
          <w:szCs w:val="20"/>
          <w:lang w:val="da-DK"/>
        </w:rPr>
        <w:t>Part</w:t>
      </w:r>
      <w:r w:rsidRPr="00102E6F">
        <w:rPr>
          <w:rFonts w:ascii="Arial" w:hAnsi="Arial" w:cs="Arial"/>
          <w:sz w:val="20"/>
          <w:szCs w:val="20"/>
          <w:lang w:val="da-DK"/>
        </w:rPr>
        <w:t xml:space="preserve"> forlange lejen reguleret til markedsleje efter reglerne ELL § 13. Parterne kan dog godt aftale en fredningsperiode, hvilket specielt kan være aktuelt i en uopsigelighedsperiode, så </w:t>
      </w:r>
      <w:r w:rsidRPr="00102E6F" w:rsidR="00AD030D">
        <w:rPr>
          <w:rFonts w:ascii="Arial" w:hAnsi="Arial" w:cs="Arial"/>
          <w:sz w:val="20"/>
          <w:szCs w:val="20"/>
          <w:lang w:val="da-DK"/>
        </w:rPr>
        <w:t>Lejer</w:t>
      </w:r>
      <w:r w:rsidRPr="00102E6F">
        <w:rPr>
          <w:rFonts w:ascii="Arial" w:hAnsi="Arial" w:cs="Arial"/>
          <w:sz w:val="20"/>
          <w:szCs w:val="20"/>
          <w:lang w:val="da-DK"/>
        </w:rPr>
        <w:t xml:space="preserve"> og/eller </w:t>
      </w:r>
      <w:r w:rsidRPr="00102E6F" w:rsidR="00AD030D">
        <w:rPr>
          <w:rFonts w:ascii="Arial" w:hAnsi="Arial" w:cs="Arial"/>
          <w:sz w:val="20"/>
          <w:szCs w:val="20"/>
          <w:lang w:val="da-DK"/>
        </w:rPr>
        <w:t>Udlejer</w:t>
      </w:r>
      <w:r w:rsidRPr="00102E6F">
        <w:rPr>
          <w:rFonts w:ascii="Arial" w:hAnsi="Arial" w:cs="Arial"/>
          <w:sz w:val="20"/>
          <w:szCs w:val="20"/>
          <w:lang w:val="da-DK"/>
        </w:rPr>
        <w:t xml:space="preserve"> har sikkerhed for lejens størrelse i denne periode.</w:t>
      </w:r>
    </w:p>
    <w:p w:rsidRPr="00102E6F" w:rsidR="00AE7490" w:rsidP="007B7556" w:rsidRDefault="00AE7490" w14:paraId="2F37ABA1" w14:textId="77777777">
      <w:pPr>
        <w:rPr>
          <w:rFonts w:ascii="Arial" w:hAnsi="Arial" w:cs="Arial"/>
          <w:i/>
          <w:sz w:val="20"/>
          <w:szCs w:val="20"/>
          <w:lang w:val="da-DK"/>
        </w:rPr>
      </w:pPr>
    </w:p>
    <w:p w:rsidRPr="00102E6F" w:rsidR="00AE7490" w:rsidP="007B7556" w:rsidRDefault="004E2506" w14:paraId="05C00613" w14:textId="77777777">
      <w:pPr>
        <w:pStyle w:val="Brdtekst"/>
        <w:spacing w:line="244" w:lineRule="auto"/>
        <w:rPr>
          <w:rFonts w:ascii="Arial" w:hAnsi="Arial" w:cs="Arial"/>
          <w:sz w:val="20"/>
          <w:szCs w:val="20"/>
          <w:lang w:val="da-DK"/>
        </w:rPr>
      </w:pPr>
      <w:r w:rsidRPr="00102E6F">
        <w:rPr>
          <w:rFonts w:ascii="Arial" w:hAnsi="Arial" w:cs="Arial"/>
          <w:sz w:val="20"/>
          <w:szCs w:val="20"/>
          <w:lang w:val="da-DK"/>
        </w:rPr>
        <w:t>Det kan endvidere være relevant at tage stilling til definitionen af markedslejen samt muligheden for at opkræve en foreløbig markedslejeforhøjelse, hvis der gøres indsigelse.</w:t>
      </w:r>
    </w:p>
    <w:p w:rsidRPr="00C8221F" w:rsidR="009301D9" w:rsidP="008706DC" w:rsidRDefault="009301D9" w14:paraId="1C4D0BD8" w14:textId="77777777">
      <w:pPr>
        <w:spacing w:before="10"/>
        <w:rPr>
          <w:rFonts w:ascii="Arial" w:hAnsi="Arial" w:cs="Arial"/>
          <w:iCs/>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8"/>
        <w:gridCol w:w="7611"/>
      </w:tblGrid>
      <w:tr w:rsidRPr="00984DFD" w:rsidR="00AE7490" w:rsidTr="00D43280" w14:paraId="29619272" w14:textId="77777777">
        <w:trPr>
          <w:trHeight w:val="804"/>
        </w:trPr>
        <w:tc>
          <w:tcPr>
            <w:tcW w:w="10206" w:type="dxa"/>
            <w:gridSpan w:val="3"/>
            <w:tcMar>
              <w:right w:w="170" w:type="dxa"/>
            </w:tcMar>
            <w:vAlign w:val="center"/>
          </w:tcPr>
          <w:p w:rsidRPr="00984DFD" w:rsidR="00AE7490" w:rsidP="00FF3862" w:rsidRDefault="004E2506" w14:paraId="0756D622" w14:textId="77777777">
            <w:pPr>
              <w:pStyle w:val="TableParagraph"/>
              <w:rPr>
                <w:b/>
                <w:bCs/>
                <w:sz w:val="23"/>
                <w:szCs w:val="23"/>
              </w:rPr>
            </w:pPr>
            <w:r w:rsidRPr="00984DFD">
              <w:rPr>
                <w:b/>
                <w:bCs/>
                <w:sz w:val="23"/>
                <w:szCs w:val="23"/>
              </w:rPr>
              <w:t>Fredning for markedslejeregulering</w:t>
            </w:r>
          </w:p>
        </w:tc>
      </w:tr>
      <w:tr w:rsidRPr="00F84A2B" w:rsidR="00AE7490" w:rsidTr="00D43280" w14:paraId="7CFF1246" w14:textId="77777777">
        <w:trPr>
          <w:trHeight w:val="535"/>
        </w:trPr>
        <w:tc>
          <w:tcPr>
            <w:tcW w:w="2587" w:type="dxa"/>
            <w:tcMar>
              <w:right w:w="170" w:type="dxa"/>
            </w:tcMar>
          </w:tcPr>
          <w:p w:rsidRPr="007B7556" w:rsidR="00AE7490" w:rsidP="00FF3862" w:rsidRDefault="004E2506" w14:paraId="1F3BF852" w14:textId="72A7BE5A">
            <w:pPr>
              <w:pStyle w:val="TableParagraph"/>
            </w:pPr>
            <w:r w:rsidRPr="007B7556">
              <w:t>Indføj</w:t>
            </w:r>
            <w:r w:rsidRPr="007B7556">
              <w:rPr>
                <w:spacing w:val="1"/>
              </w:rPr>
              <w:t xml:space="preserve"> </w:t>
            </w:r>
            <w:r w:rsidRPr="007B7556" w:rsidR="00916349">
              <w:t>pkt.</w:t>
            </w:r>
            <w:r w:rsidRPr="007B7556">
              <w:rPr>
                <w:spacing w:val="3"/>
              </w:rPr>
              <w:t xml:space="preserve"> </w:t>
            </w:r>
            <w:r w:rsidRPr="007B7556">
              <w:t>11.3</w:t>
            </w:r>
          </w:p>
        </w:tc>
        <w:tc>
          <w:tcPr>
            <w:tcW w:w="7619" w:type="dxa"/>
            <w:gridSpan w:val="2"/>
            <w:tcMar>
              <w:right w:w="170" w:type="dxa"/>
            </w:tcMar>
          </w:tcPr>
          <w:p w:rsidRPr="007B7556" w:rsidR="00AE7490" w:rsidP="00FF3862" w:rsidRDefault="004E2506" w14:paraId="5AB215E6" w14:textId="5EEC1F0C">
            <w:pPr>
              <w:pStyle w:val="TableParagraph"/>
            </w:pPr>
            <w:r w:rsidRPr="007B7556">
              <w:t xml:space="preserve">Hverken </w:t>
            </w:r>
            <w:r w:rsidRPr="007B7556" w:rsidR="00AD030D">
              <w:t>Udlejer</w:t>
            </w:r>
            <w:r w:rsidRPr="007B7556">
              <w:t xml:space="preserve"> </w:t>
            </w:r>
            <w:r w:rsidRPr="007B7556" w:rsidR="00532BFB">
              <w:t>eller</w:t>
            </w:r>
            <w:r w:rsidRPr="007B7556">
              <w:t xml:space="preserve"> </w:t>
            </w:r>
            <w:r w:rsidRPr="007B7556" w:rsidR="00AD030D">
              <w:t>Lejer</w:t>
            </w:r>
            <w:r w:rsidRPr="007B7556">
              <w:t xml:space="preserve"> kan kræve lejen reguleret til markedslejen, før der er forløbet </w:t>
            </w:r>
            <w:r w:rsidRPr="00102E6F" w:rsidR="00102E6F">
              <w:rPr>
                <w:b/>
                <w:i/>
                <w:iCs/>
              </w:rPr>
              <w:fldChar w:fldCharType="begin">
                <w:ffData>
                  <w:name w:val="Tekst37"/>
                  <w:enabled/>
                  <w:calcOnExit w:val="0"/>
                  <w:textInput>
                    <w:default w:val="antal"/>
                  </w:textInput>
                </w:ffData>
              </w:fldChar>
            </w:r>
            <w:bookmarkStart w:name="Tekst37" w:id="29"/>
            <w:r w:rsidRPr="00102E6F" w:rsidR="00102E6F">
              <w:rPr>
                <w:b/>
                <w:i/>
                <w:iCs/>
              </w:rPr>
              <w:instrText xml:space="preserve"> FORMTEXT </w:instrText>
            </w:r>
            <w:r w:rsidRPr="00102E6F" w:rsidR="00102E6F">
              <w:rPr>
                <w:b/>
                <w:i/>
                <w:iCs/>
              </w:rPr>
            </w:r>
            <w:r w:rsidRPr="00102E6F" w:rsidR="00102E6F">
              <w:rPr>
                <w:b/>
                <w:i/>
                <w:iCs/>
              </w:rPr>
              <w:fldChar w:fldCharType="separate"/>
            </w:r>
            <w:r w:rsidRPr="00102E6F" w:rsidR="00102E6F">
              <w:rPr>
                <w:b/>
                <w:i/>
                <w:iCs/>
                <w:noProof/>
              </w:rPr>
              <w:t>antal</w:t>
            </w:r>
            <w:r w:rsidRPr="00102E6F" w:rsidR="00102E6F">
              <w:rPr>
                <w:b/>
                <w:i/>
                <w:iCs/>
              </w:rPr>
              <w:fldChar w:fldCharType="end"/>
            </w:r>
            <w:bookmarkEnd w:id="29"/>
            <w:r w:rsidR="00102E6F">
              <w:rPr>
                <w:b/>
              </w:rPr>
              <w:t xml:space="preserve"> </w:t>
            </w:r>
            <w:r w:rsidRPr="007B7556">
              <w:t xml:space="preserve">år fra </w:t>
            </w:r>
            <w:r w:rsidRPr="007B7556" w:rsidR="0049629B">
              <w:t>Ikrafttrædelsestidspunktet</w:t>
            </w:r>
            <w:r w:rsidRPr="007B7556">
              <w:t>.</w:t>
            </w:r>
          </w:p>
        </w:tc>
      </w:tr>
      <w:tr w:rsidRPr="00F84A2B" w:rsidR="00916349" w:rsidTr="00D43280" w14:paraId="465829AA" w14:textId="77777777">
        <w:trPr>
          <w:trHeight w:val="804"/>
        </w:trPr>
        <w:tc>
          <w:tcPr>
            <w:tcW w:w="10206" w:type="dxa"/>
            <w:gridSpan w:val="3"/>
            <w:tcMar>
              <w:right w:w="170" w:type="dxa"/>
            </w:tcMar>
            <w:vAlign w:val="center"/>
          </w:tcPr>
          <w:p w:rsidRPr="00984DFD" w:rsidR="00916349" w:rsidP="00FF3862" w:rsidRDefault="00916349" w14:paraId="16834E1B" w14:textId="77777777">
            <w:pPr>
              <w:pStyle w:val="TableParagraph"/>
              <w:rPr>
                <w:b/>
                <w:bCs/>
                <w:sz w:val="23"/>
                <w:szCs w:val="23"/>
              </w:rPr>
            </w:pPr>
            <w:r w:rsidRPr="00984DFD">
              <w:rPr>
                <w:b/>
                <w:bCs/>
                <w:sz w:val="23"/>
                <w:szCs w:val="23"/>
              </w:rPr>
              <w:t>Fredning for markedslejeforhøjelse i Lejers uopsigelighedsperiode</w:t>
            </w:r>
          </w:p>
        </w:tc>
      </w:tr>
      <w:tr w:rsidRPr="00F84A2B" w:rsidR="00916349" w:rsidTr="00D43280" w14:paraId="2F52E2AA" w14:textId="77777777">
        <w:trPr>
          <w:trHeight w:val="805"/>
        </w:trPr>
        <w:tc>
          <w:tcPr>
            <w:tcW w:w="2587" w:type="dxa"/>
            <w:tcMar>
              <w:right w:w="170" w:type="dxa"/>
            </w:tcMar>
          </w:tcPr>
          <w:p w:rsidRPr="007B7556" w:rsidR="00916349" w:rsidP="00FF3862" w:rsidRDefault="00916349" w14:paraId="3F434004" w14:textId="283E6FB8">
            <w:pPr>
              <w:pStyle w:val="TableParagraph"/>
            </w:pPr>
            <w:r w:rsidRPr="007B7556">
              <w:t>Indføj</w:t>
            </w:r>
            <w:r w:rsidRPr="007B7556">
              <w:rPr>
                <w:spacing w:val="1"/>
              </w:rPr>
              <w:t xml:space="preserve"> </w:t>
            </w:r>
            <w:r w:rsidRPr="007B7556">
              <w:t>pkt.</w:t>
            </w:r>
            <w:r w:rsidRPr="007B7556">
              <w:rPr>
                <w:spacing w:val="3"/>
              </w:rPr>
              <w:t xml:space="preserve"> </w:t>
            </w:r>
            <w:r w:rsidRPr="007B7556">
              <w:t>11.3</w:t>
            </w:r>
          </w:p>
        </w:tc>
        <w:tc>
          <w:tcPr>
            <w:tcW w:w="7619" w:type="dxa"/>
            <w:gridSpan w:val="2"/>
            <w:tcMar>
              <w:right w:w="170" w:type="dxa"/>
            </w:tcMar>
          </w:tcPr>
          <w:p w:rsidRPr="007B7556" w:rsidR="00916349" w:rsidP="00FF3862" w:rsidRDefault="00916349" w14:paraId="7EC6E52D" w14:textId="0D6FE9A5">
            <w:pPr>
              <w:pStyle w:val="TableParagraph"/>
            </w:pPr>
            <w:r w:rsidRPr="007B7556">
              <w:t>I</w:t>
            </w:r>
            <w:r w:rsidRPr="007B7556">
              <w:rPr>
                <w:spacing w:val="3"/>
              </w:rPr>
              <w:t xml:space="preserve"> </w:t>
            </w:r>
            <w:r w:rsidRPr="007B7556">
              <w:t>den</w:t>
            </w:r>
            <w:r w:rsidRPr="007B7556">
              <w:rPr>
                <w:spacing w:val="5"/>
              </w:rPr>
              <w:t xml:space="preserve"> </w:t>
            </w:r>
            <w:r w:rsidRPr="007B7556">
              <w:t>aftalte</w:t>
            </w:r>
            <w:r w:rsidRPr="007B7556">
              <w:rPr>
                <w:spacing w:val="2"/>
              </w:rPr>
              <w:t xml:space="preserve"> </w:t>
            </w:r>
            <w:r w:rsidRPr="007B7556">
              <w:t>uopsigelighedsperiode</w:t>
            </w:r>
            <w:r w:rsidRPr="007B7556">
              <w:rPr>
                <w:spacing w:val="3"/>
              </w:rPr>
              <w:t xml:space="preserve"> </w:t>
            </w:r>
            <w:r w:rsidRPr="007B7556">
              <w:t>for</w:t>
            </w:r>
            <w:r w:rsidRPr="007B7556">
              <w:rPr>
                <w:spacing w:val="4"/>
              </w:rPr>
              <w:t xml:space="preserve"> </w:t>
            </w:r>
            <w:r w:rsidRPr="007B7556">
              <w:t>Lejer,</w:t>
            </w:r>
            <w:r w:rsidRPr="007B7556">
              <w:rPr>
                <w:spacing w:val="1"/>
              </w:rPr>
              <w:t xml:space="preserve"> </w:t>
            </w:r>
            <w:r w:rsidRPr="007B7556">
              <w:t>jf.</w:t>
            </w:r>
            <w:r w:rsidRPr="007B7556">
              <w:rPr>
                <w:spacing w:val="3"/>
              </w:rPr>
              <w:t xml:space="preserve"> </w:t>
            </w:r>
            <w:r w:rsidRPr="007B7556">
              <w:t>pkt.</w:t>
            </w:r>
            <w:r w:rsidRPr="007B7556">
              <w:rPr>
                <w:spacing w:val="5"/>
              </w:rPr>
              <w:t xml:space="preserve"> </w:t>
            </w:r>
            <w:r w:rsidR="00102E6F">
              <w:rPr>
                <w:b/>
                <w:i/>
                <w:iCs/>
              </w:rPr>
              <w:fldChar w:fldCharType="begin">
                <w:ffData>
                  <w:name w:val=""/>
                  <w:enabled/>
                  <w:calcOnExit w:val="0"/>
                  <w:textInput>
                    <w:default w:val="lejekontraktens pkt."/>
                  </w:textInput>
                </w:ffData>
              </w:fldChar>
            </w:r>
            <w:r w:rsidR="00102E6F">
              <w:rPr>
                <w:b/>
                <w:i/>
                <w:iCs/>
              </w:rPr>
              <w:instrText xml:space="preserve"> FORMTEXT </w:instrText>
            </w:r>
            <w:r w:rsidR="00102E6F">
              <w:rPr>
                <w:b/>
                <w:i/>
                <w:iCs/>
              </w:rPr>
            </w:r>
            <w:r w:rsidR="00102E6F">
              <w:rPr>
                <w:b/>
                <w:i/>
                <w:iCs/>
              </w:rPr>
              <w:fldChar w:fldCharType="separate"/>
            </w:r>
            <w:r w:rsidR="00102E6F">
              <w:rPr>
                <w:b/>
                <w:i/>
                <w:iCs/>
                <w:noProof/>
              </w:rPr>
              <w:t>lejekontraktens pkt.</w:t>
            </w:r>
            <w:r w:rsidR="00102E6F">
              <w:rPr>
                <w:b/>
                <w:i/>
                <w:iCs/>
              </w:rPr>
              <w:fldChar w:fldCharType="end"/>
            </w:r>
            <w:r w:rsidRPr="007B7556">
              <w:t>,</w:t>
            </w:r>
            <w:r w:rsidRPr="007B7556">
              <w:rPr>
                <w:spacing w:val="2"/>
              </w:rPr>
              <w:t xml:space="preserve"> </w:t>
            </w:r>
            <w:r w:rsidRPr="007B7556">
              <w:rPr>
                <w:spacing w:val="-5"/>
              </w:rPr>
              <w:t>er</w:t>
            </w:r>
            <w:r w:rsidRPr="007B7556" w:rsidR="00374B56">
              <w:t xml:space="preserve"> </w:t>
            </w:r>
            <w:r w:rsidRPr="007B7556">
              <w:t>Udlejer dog ikke berettiget til at kræve lejen forhøjet efter erhvervslejelovens § 13.</w:t>
            </w:r>
          </w:p>
        </w:tc>
      </w:tr>
      <w:tr w:rsidRPr="00F84A2B" w:rsidR="00916349" w:rsidTr="00D43280" w14:paraId="44DD0F53" w14:textId="77777777">
        <w:trPr>
          <w:trHeight w:val="805"/>
        </w:trPr>
        <w:tc>
          <w:tcPr>
            <w:tcW w:w="10206" w:type="dxa"/>
            <w:gridSpan w:val="3"/>
            <w:tcMar>
              <w:right w:w="170" w:type="dxa"/>
            </w:tcMar>
            <w:vAlign w:val="center"/>
          </w:tcPr>
          <w:p w:rsidRPr="00984DFD" w:rsidR="00916349" w:rsidP="00FF3862" w:rsidRDefault="00916349" w14:paraId="6A22672D" w14:textId="77777777">
            <w:pPr>
              <w:pStyle w:val="TableParagraph"/>
              <w:rPr>
                <w:b/>
                <w:bCs/>
                <w:sz w:val="23"/>
                <w:szCs w:val="23"/>
              </w:rPr>
            </w:pPr>
            <w:r w:rsidRPr="00984DFD">
              <w:rPr>
                <w:b/>
                <w:bCs/>
                <w:sz w:val="23"/>
                <w:szCs w:val="23"/>
              </w:rPr>
              <w:t>Fredning for markedslejenedsættelse i Udlejers uopsigelighedsperiode</w:t>
            </w:r>
          </w:p>
        </w:tc>
      </w:tr>
      <w:tr w:rsidRPr="00F84A2B" w:rsidR="00916349" w:rsidTr="00D43280" w14:paraId="74D76288" w14:textId="77777777">
        <w:trPr>
          <w:trHeight w:val="804"/>
        </w:trPr>
        <w:tc>
          <w:tcPr>
            <w:tcW w:w="2587" w:type="dxa"/>
            <w:tcMar>
              <w:right w:w="170" w:type="dxa"/>
            </w:tcMar>
          </w:tcPr>
          <w:p w:rsidRPr="007B7556" w:rsidR="00916349" w:rsidP="00FF3862" w:rsidRDefault="00916349" w14:paraId="6FA1C528" w14:textId="7E50AFF2">
            <w:pPr>
              <w:pStyle w:val="TableParagraph"/>
            </w:pPr>
            <w:r w:rsidRPr="007B7556">
              <w:t>Indføj</w:t>
            </w:r>
            <w:r w:rsidRPr="007B7556">
              <w:rPr>
                <w:spacing w:val="1"/>
              </w:rPr>
              <w:t xml:space="preserve"> </w:t>
            </w:r>
            <w:r w:rsidRPr="007B7556">
              <w:t>pkt.</w:t>
            </w:r>
            <w:r w:rsidRPr="007B7556">
              <w:rPr>
                <w:spacing w:val="3"/>
              </w:rPr>
              <w:t xml:space="preserve"> </w:t>
            </w:r>
            <w:r w:rsidRPr="007B7556">
              <w:t>11.3</w:t>
            </w:r>
          </w:p>
        </w:tc>
        <w:tc>
          <w:tcPr>
            <w:tcW w:w="7619" w:type="dxa"/>
            <w:gridSpan w:val="2"/>
            <w:tcMar>
              <w:right w:w="170" w:type="dxa"/>
            </w:tcMar>
          </w:tcPr>
          <w:p w:rsidRPr="007B7556" w:rsidR="00916349" w:rsidP="00FF3862" w:rsidRDefault="00916349" w14:paraId="4FD68C76" w14:textId="1531D5F9">
            <w:pPr>
              <w:pStyle w:val="TableParagraph"/>
            </w:pPr>
            <w:r w:rsidRPr="007B7556">
              <w:t>I</w:t>
            </w:r>
            <w:r w:rsidRPr="007B7556">
              <w:rPr>
                <w:spacing w:val="21"/>
              </w:rPr>
              <w:t xml:space="preserve"> </w:t>
            </w:r>
            <w:r w:rsidRPr="007B7556">
              <w:t>den</w:t>
            </w:r>
            <w:r w:rsidRPr="007B7556">
              <w:rPr>
                <w:spacing w:val="22"/>
              </w:rPr>
              <w:t xml:space="preserve"> </w:t>
            </w:r>
            <w:r w:rsidRPr="007B7556">
              <w:t>aftalte uopsigelighedsperiode</w:t>
            </w:r>
            <w:r w:rsidRPr="007B7556">
              <w:rPr>
                <w:spacing w:val="21"/>
              </w:rPr>
              <w:t xml:space="preserve"> </w:t>
            </w:r>
            <w:r w:rsidRPr="007B7556">
              <w:t>for</w:t>
            </w:r>
            <w:r w:rsidRPr="007B7556">
              <w:rPr>
                <w:spacing w:val="21"/>
              </w:rPr>
              <w:t xml:space="preserve"> </w:t>
            </w:r>
            <w:r w:rsidRPr="007B7556">
              <w:t>Udlejer, jf.</w:t>
            </w:r>
            <w:r w:rsidRPr="007B7556">
              <w:rPr>
                <w:spacing w:val="22"/>
              </w:rPr>
              <w:t xml:space="preserve"> </w:t>
            </w:r>
            <w:r w:rsidRPr="007B7556">
              <w:t>pkt.</w:t>
            </w:r>
            <w:r w:rsidRPr="007B7556">
              <w:rPr>
                <w:spacing w:val="21"/>
              </w:rPr>
              <w:t xml:space="preserve"> </w:t>
            </w:r>
            <w:r w:rsidR="00102E6F">
              <w:rPr>
                <w:b/>
                <w:i/>
                <w:iCs/>
              </w:rPr>
              <w:fldChar w:fldCharType="begin">
                <w:ffData>
                  <w:name w:val=""/>
                  <w:enabled/>
                  <w:calcOnExit w:val="0"/>
                  <w:textInput>
                    <w:default w:val="lejekontraktens pkt."/>
                  </w:textInput>
                </w:ffData>
              </w:fldChar>
            </w:r>
            <w:r w:rsidR="00102E6F">
              <w:rPr>
                <w:b/>
                <w:i/>
                <w:iCs/>
              </w:rPr>
              <w:instrText xml:space="preserve"> FORMTEXT </w:instrText>
            </w:r>
            <w:r w:rsidR="00102E6F">
              <w:rPr>
                <w:b/>
                <w:i/>
                <w:iCs/>
              </w:rPr>
            </w:r>
            <w:r w:rsidR="00102E6F">
              <w:rPr>
                <w:b/>
                <w:i/>
                <w:iCs/>
              </w:rPr>
              <w:fldChar w:fldCharType="separate"/>
            </w:r>
            <w:r w:rsidR="00102E6F">
              <w:rPr>
                <w:b/>
                <w:i/>
                <w:iCs/>
                <w:noProof/>
              </w:rPr>
              <w:t>lejekontraktens pkt.</w:t>
            </w:r>
            <w:r w:rsidR="00102E6F">
              <w:rPr>
                <w:b/>
                <w:i/>
                <w:iCs/>
              </w:rPr>
              <w:fldChar w:fldCharType="end"/>
            </w:r>
            <w:r w:rsidRPr="007B7556">
              <w:t>, er Lejer dog ikke berettiget til at kræve lejen nedsat efter erhvervslejelovens</w:t>
            </w:r>
            <w:r w:rsidRPr="007B7556" w:rsidR="00D83912">
              <w:t xml:space="preserve"> </w:t>
            </w:r>
            <w:r w:rsidRPr="007B7556">
              <w:t>§</w:t>
            </w:r>
            <w:r w:rsidRPr="007B7556">
              <w:rPr>
                <w:spacing w:val="2"/>
              </w:rPr>
              <w:t xml:space="preserve"> </w:t>
            </w:r>
            <w:r w:rsidRPr="007B7556">
              <w:rPr>
                <w:spacing w:val="-5"/>
              </w:rPr>
              <w:t>13</w:t>
            </w:r>
            <w:r w:rsidRPr="007B7556" w:rsidR="00532BFB">
              <w:rPr>
                <w:spacing w:val="-5"/>
              </w:rPr>
              <w:t>.</w:t>
            </w:r>
          </w:p>
        </w:tc>
      </w:tr>
      <w:tr w:rsidRPr="00F84A2B" w:rsidR="00AE7490" w:rsidTr="00D43280" w14:paraId="027CF075" w14:textId="77777777">
        <w:trPr>
          <w:trHeight w:val="804"/>
        </w:trPr>
        <w:tc>
          <w:tcPr>
            <w:tcW w:w="10206" w:type="dxa"/>
            <w:gridSpan w:val="3"/>
            <w:tcMar>
              <w:right w:w="170" w:type="dxa"/>
            </w:tcMar>
            <w:vAlign w:val="center"/>
          </w:tcPr>
          <w:p w:rsidRPr="00984DFD" w:rsidR="00AE7490" w:rsidP="00FF3862" w:rsidRDefault="004E2506" w14:paraId="532D0DF2" w14:textId="1426F739">
            <w:pPr>
              <w:pStyle w:val="TableParagraph"/>
              <w:rPr>
                <w:b/>
                <w:bCs/>
                <w:sz w:val="23"/>
                <w:szCs w:val="23"/>
              </w:rPr>
            </w:pPr>
            <w:r w:rsidRPr="00984DFD">
              <w:rPr>
                <w:b/>
                <w:bCs/>
                <w:sz w:val="23"/>
                <w:szCs w:val="23"/>
              </w:rPr>
              <w:t xml:space="preserve">Fredning for markedslejeregulering i </w:t>
            </w:r>
            <w:r w:rsidRPr="00984DFD" w:rsidR="00AD030D">
              <w:rPr>
                <w:b/>
                <w:bCs/>
                <w:sz w:val="23"/>
                <w:szCs w:val="23"/>
              </w:rPr>
              <w:t>Udlejers</w:t>
            </w:r>
            <w:r w:rsidRPr="00984DFD">
              <w:rPr>
                <w:b/>
                <w:bCs/>
                <w:sz w:val="23"/>
                <w:szCs w:val="23"/>
              </w:rPr>
              <w:t xml:space="preserve"> og </w:t>
            </w:r>
            <w:r w:rsidRPr="00984DFD" w:rsidR="00AD030D">
              <w:rPr>
                <w:b/>
                <w:bCs/>
                <w:sz w:val="23"/>
                <w:szCs w:val="23"/>
              </w:rPr>
              <w:t>Lejers</w:t>
            </w:r>
            <w:r w:rsidRPr="00984DFD">
              <w:rPr>
                <w:b/>
                <w:bCs/>
                <w:sz w:val="23"/>
                <w:szCs w:val="23"/>
              </w:rPr>
              <w:t xml:space="preserve"> uopsigelighedsperioder</w:t>
            </w:r>
          </w:p>
        </w:tc>
      </w:tr>
      <w:tr w:rsidRPr="00F84A2B" w:rsidR="00AE7490" w:rsidTr="00D43280" w14:paraId="183A5121" w14:textId="77777777">
        <w:trPr>
          <w:trHeight w:val="804"/>
        </w:trPr>
        <w:tc>
          <w:tcPr>
            <w:tcW w:w="2587" w:type="dxa"/>
            <w:tcMar>
              <w:right w:w="170" w:type="dxa"/>
            </w:tcMar>
          </w:tcPr>
          <w:p w:rsidRPr="007B7556" w:rsidR="00AE7490" w:rsidP="00FF3862" w:rsidRDefault="004E2506" w14:paraId="0E216F6E" w14:textId="787AC967">
            <w:pPr>
              <w:pStyle w:val="TableParagraph"/>
            </w:pPr>
            <w:r w:rsidRPr="007B7556">
              <w:t>Indføj</w:t>
            </w:r>
            <w:r w:rsidRPr="007B7556">
              <w:rPr>
                <w:spacing w:val="1"/>
              </w:rPr>
              <w:t xml:space="preserve"> </w:t>
            </w:r>
            <w:r w:rsidRPr="007B7556" w:rsidR="00916349">
              <w:t>pkt.</w:t>
            </w:r>
            <w:r w:rsidRPr="007B7556">
              <w:rPr>
                <w:spacing w:val="3"/>
              </w:rPr>
              <w:t xml:space="preserve"> </w:t>
            </w:r>
            <w:r w:rsidRPr="007B7556">
              <w:t>11.3</w:t>
            </w:r>
          </w:p>
        </w:tc>
        <w:tc>
          <w:tcPr>
            <w:tcW w:w="7619" w:type="dxa"/>
            <w:gridSpan w:val="2"/>
            <w:tcMar>
              <w:right w:w="170" w:type="dxa"/>
            </w:tcMar>
          </w:tcPr>
          <w:p w:rsidRPr="007B7556" w:rsidR="00AE7490" w:rsidP="00FF3862" w:rsidRDefault="004E2506" w14:paraId="62B6C1EB" w14:textId="01AD2F54">
            <w:pPr>
              <w:pStyle w:val="TableParagraph"/>
            </w:pPr>
            <w:r w:rsidRPr="007B7556">
              <w:t xml:space="preserve">I de aftalte uopsigelighedsperioder for såvel </w:t>
            </w:r>
            <w:r w:rsidRPr="007B7556" w:rsidR="00AD030D">
              <w:t>Udlejer</w:t>
            </w:r>
            <w:r w:rsidRPr="007B7556">
              <w:t xml:space="preserve"> som </w:t>
            </w:r>
            <w:r w:rsidRPr="007B7556" w:rsidR="00AD030D">
              <w:t>Lejer</w:t>
            </w:r>
            <w:r w:rsidRPr="007B7556">
              <w:t xml:space="preserve">, jf. </w:t>
            </w:r>
            <w:r w:rsidRPr="007B7556" w:rsidR="00916349">
              <w:t>pkt.</w:t>
            </w:r>
            <w:r w:rsidR="00102E6F">
              <w:rPr>
                <w:b/>
                <w:i/>
                <w:iCs/>
              </w:rPr>
              <w:t xml:space="preserve"> </w:t>
            </w:r>
            <w:r w:rsidR="00102E6F">
              <w:rPr>
                <w:b/>
                <w:i/>
                <w:iCs/>
              </w:rPr>
              <w:fldChar w:fldCharType="begin">
                <w:ffData>
                  <w:name w:val=""/>
                  <w:enabled/>
                  <w:calcOnExit w:val="0"/>
                  <w:textInput>
                    <w:default w:val="lejekontraktens pkt."/>
                  </w:textInput>
                </w:ffData>
              </w:fldChar>
            </w:r>
            <w:r w:rsidR="00102E6F">
              <w:rPr>
                <w:b/>
                <w:i/>
                <w:iCs/>
              </w:rPr>
              <w:instrText xml:space="preserve"> FORMTEXT </w:instrText>
            </w:r>
            <w:r w:rsidR="00102E6F">
              <w:rPr>
                <w:b/>
                <w:i/>
                <w:iCs/>
              </w:rPr>
            </w:r>
            <w:r w:rsidR="00102E6F">
              <w:rPr>
                <w:b/>
                <w:i/>
                <w:iCs/>
              </w:rPr>
              <w:fldChar w:fldCharType="separate"/>
            </w:r>
            <w:r w:rsidR="00102E6F">
              <w:rPr>
                <w:b/>
                <w:i/>
                <w:iCs/>
                <w:noProof/>
              </w:rPr>
              <w:t>lejekontraktens pkt.</w:t>
            </w:r>
            <w:r w:rsidR="00102E6F">
              <w:rPr>
                <w:b/>
                <w:i/>
                <w:iCs/>
              </w:rPr>
              <w:fldChar w:fldCharType="end"/>
            </w:r>
            <w:r w:rsidRPr="007B7556">
              <w:t xml:space="preserve">, er dog hverken </w:t>
            </w:r>
            <w:r w:rsidRPr="007B7556" w:rsidR="00AD030D">
              <w:t>Lejer</w:t>
            </w:r>
            <w:r w:rsidRPr="007B7556">
              <w:t xml:space="preserve"> eller </w:t>
            </w:r>
            <w:r w:rsidRPr="007B7556" w:rsidR="00AD030D">
              <w:t>Udlejer</w:t>
            </w:r>
            <w:r w:rsidRPr="007B7556">
              <w:t xml:space="preserve"> berettiget til at kræve</w:t>
            </w:r>
            <w:r w:rsidRPr="007B7556" w:rsidR="00736102">
              <w:t xml:space="preserve"> </w:t>
            </w:r>
            <w:r w:rsidRPr="007B7556">
              <w:t>lejen</w:t>
            </w:r>
            <w:r w:rsidRPr="007B7556">
              <w:rPr>
                <w:spacing w:val="4"/>
              </w:rPr>
              <w:t xml:space="preserve"> </w:t>
            </w:r>
            <w:r w:rsidRPr="007B7556">
              <w:t>ændret</w:t>
            </w:r>
            <w:r w:rsidRPr="007B7556">
              <w:rPr>
                <w:spacing w:val="3"/>
              </w:rPr>
              <w:t xml:space="preserve"> </w:t>
            </w:r>
            <w:r w:rsidRPr="007B7556">
              <w:t>efter</w:t>
            </w:r>
            <w:r w:rsidRPr="007B7556">
              <w:rPr>
                <w:spacing w:val="5"/>
              </w:rPr>
              <w:t xml:space="preserve"> </w:t>
            </w:r>
            <w:r w:rsidRPr="007B7556">
              <w:t>erhvervslejelovens</w:t>
            </w:r>
            <w:r w:rsidRPr="007B7556">
              <w:rPr>
                <w:spacing w:val="2"/>
              </w:rPr>
              <w:t xml:space="preserve"> </w:t>
            </w:r>
            <w:r w:rsidRPr="007B7556">
              <w:t>§</w:t>
            </w:r>
            <w:r w:rsidRPr="007B7556">
              <w:rPr>
                <w:spacing w:val="5"/>
              </w:rPr>
              <w:t xml:space="preserve"> </w:t>
            </w:r>
            <w:r w:rsidRPr="007B7556">
              <w:rPr>
                <w:spacing w:val="-5"/>
              </w:rPr>
              <w:t>13.</w:t>
            </w:r>
          </w:p>
        </w:tc>
      </w:tr>
      <w:tr w:rsidRPr="00F84A2B" w:rsidR="00AE7490" w:rsidTr="00D43280" w14:paraId="62D65124" w14:textId="77777777">
        <w:trPr>
          <w:trHeight w:val="804"/>
        </w:trPr>
        <w:tc>
          <w:tcPr>
            <w:tcW w:w="10206" w:type="dxa"/>
            <w:gridSpan w:val="3"/>
            <w:tcMar>
              <w:right w:w="170" w:type="dxa"/>
            </w:tcMar>
            <w:vAlign w:val="center"/>
          </w:tcPr>
          <w:p w:rsidRPr="00984DFD" w:rsidR="00AE7490" w:rsidP="00FF3862" w:rsidRDefault="004E2506" w14:paraId="14177453" w14:textId="0B4B4EA9">
            <w:pPr>
              <w:pStyle w:val="TableParagraph"/>
              <w:rPr>
                <w:b/>
                <w:bCs/>
                <w:sz w:val="23"/>
                <w:szCs w:val="23"/>
              </w:rPr>
            </w:pPr>
            <w:r w:rsidRPr="00984DFD">
              <w:rPr>
                <w:b/>
                <w:bCs/>
                <w:sz w:val="23"/>
                <w:szCs w:val="23"/>
              </w:rPr>
              <w:t xml:space="preserve">Definition af markedsleje – </w:t>
            </w:r>
            <w:r w:rsidRPr="00984DFD" w:rsidR="00C9465C">
              <w:rPr>
                <w:b/>
                <w:bCs/>
                <w:sz w:val="23"/>
                <w:szCs w:val="23"/>
              </w:rPr>
              <w:t>Lejemålets</w:t>
            </w:r>
            <w:r w:rsidRPr="00984DFD">
              <w:rPr>
                <w:b/>
                <w:bCs/>
                <w:sz w:val="23"/>
                <w:szCs w:val="23"/>
              </w:rPr>
              <w:t xml:space="preserve"> generelle anvendelighed</w:t>
            </w:r>
          </w:p>
        </w:tc>
      </w:tr>
      <w:tr w:rsidRPr="00F84A2B" w:rsidR="00AE7490" w:rsidTr="00D43280" w14:paraId="2E816814" w14:textId="77777777">
        <w:trPr>
          <w:trHeight w:val="1342"/>
        </w:trPr>
        <w:tc>
          <w:tcPr>
            <w:tcW w:w="2587" w:type="dxa"/>
            <w:tcBorders>
              <w:bottom w:val="single" w:color="auto" w:sz="4" w:space="0"/>
            </w:tcBorders>
            <w:tcMar>
              <w:right w:w="170" w:type="dxa"/>
            </w:tcMar>
          </w:tcPr>
          <w:p w:rsidRPr="007B7556" w:rsidR="00AE7490" w:rsidP="00FF3862" w:rsidRDefault="004E2506" w14:paraId="52F3CCBC" w14:textId="198D633D">
            <w:pPr>
              <w:pStyle w:val="TableParagraph"/>
            </w:pPr>
            <w:r w:rsidRPr="007B7556">
              <w:t>Indføj</w:t>
            </w:r>
            <w:r w:rsidRPr="007B7556">
              <w:rPr>
                <w:spacing w:val="1"/>
              </w:rPr>
              <w:t xml:space="preserve"> </w:t>
            </w:r>
            <w:r w:rsidRPr="007B7556" w:rsidR="00916349">
              <w:t>pkt.</w:t>
            </w:r>
            <w:r w:rsidRPr="007B7556">
              <w:rPr>
                <w:spacing w:val="3"/>
              </w:rPr>
              <w:t xml:space="preserve"> </w:t>
            </w:r>
            <w:r w:rsidRPr="007B7556">
              <w:t>11.3</w:t>
            </w:r>
          </w:p>
        </w:tc>
        <w:tc>
          <w:tcPr>
            <w:tcW w:w="7619" w:type="dxa"/>
            <w:gridSpan w:val="2"/>
            <w:tcBorders>
              <w:bottom w:val="single" w:color="auto" w:sz="4" w:space="0"/>
            </w:tcBorders>
            <w:tcMar>
              <w:right w:w="170" w:type="dxa"/>
            </w:tcMar>
          </w:tcPr>
          <w:p w:rsidRPr="007B7556" w:rsidR="00AE7490" w:rsidP="00FF3862" w:rsidRDefault="004E2506" w14:paraId="64E1337E" w14:textId="4F35F95C">
            <w:pPr>
              <w:pStyle w:val="TableParagraph"/>
            </w:pPr>
            <w:r w:rsidRPr="007B7556">
              <w:t>Udtrykket ”markedsleje” forstås i overensstemmelse med erhvervslejelovens § 13, stk. 1, 2. pkt.</w:t>
            </w:r>
            <w:r w:rsidRPr="007B7556" w:rsidR="004F70B6">
              <w:t>,</w:t>
            </w:r>
            <w:r w:rsidRPr="007B7556">
              <w:t xml:space="preserve"> idet det dog præciseres, at der med ”anvendelse” skal forstås </w:t>
            </w:r>
            <w:r w:rsidRPr="007B7556" w:rsidR="00C9465C">
              <w:t>Lejemålets</w:t>
            </w:r>
            <w:r w:rsidRPr="007B7556">
              <w:t xml:space="preserve"> generelle anvendelighed. Ved fastsættelse af markedslejen skal det således tillægges vægt, om lokalet – eventuelt efter ombygning</w:t>
            </w:r>
            <w:r w:rsidRPr="007B7556">
              <w:rPr>
                <w:spacing w:val="2"/>
              </w:rPr>
              <w:t xml:space="preserve"> </w:t>
            </w:r>
            <w:r w:rsidRPr="007B7556">
              <w:t>–</w:t>
            </w:r>
            <w:r w:rsidRPr="007B7556">
              <w:rPr>
                <w:spacing w:val="2"/>
              </w:rPr>
              <w:t xml:space="preserve"> </w:t>
            </w:r>
            <w:r w:rsidRPr="007B7556">
              <w:t>ville</w:t>
            </w:r>
            <w:r w:rsidRPr="007B7556">
              <w:rPr>
                <w:spacing w:val="1"/>
              </w:rPr>
              <w:t xml:space="preserve"> </w:t>
            </w:r>
            <w:r w:rsidRPr="007B7556">
              <w:t>kunne</w:t>
            </w:r>
            <w:r w:rsidRPr="007B7556">
              <w:rPr>
                <w:spacing w:val="2"/>
              </w:rPr>
              <w:t xml:space="preserve"> </w:t>
            </w:r>
            <w:r w:rsidRPr="007B7556">
              <w:t>udlejes</w:t>
            </w:r>
            <w:r w:rsidRPr="007B7556">
              <w:rPr>
                <w:spacing w:val="4"/>
              </w:rPr>
              <w:t xml:space="preserve"> </w:t>
            </w:r>
            <w:r w:rsidRPr="007B7556">
              <w:t>til</w:t>
            </w:r>
            <w:r w:rsidRPr="007B7556">
              <w:rPr>
                <w:spacing w:val="3"/>
              </w:rPr>
              <w:t xml:space="preserve"> </w:t>
            </w:r>
            <w:r w:rsidRPr="007B7556">
              <w:t>anden</w:t>
            </w:r>
            <w:r w:rsidRPr="007B7556">
              <w:rPr>
                <w:spacing w:val="4"/>
              </w:rPr>
              <w:t xml:space="preserve"> </w:t>
            </w:r>
            <w:r w:rsidRPr="007B7556">
              <w:t>anvendelse/branche.</w:t>
            </w:r>
          </w:p>
        </w:tc>
      </w:tr>
      <w:tr w:rsidRPr="00F84A2B" w:rsidR="008554FB" w:rsidTr="00D43280" w14:paraId="78189571" w14:textId="77777777">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000" w:firstRow="0" w:lastRow="0" w:firstColumn="0" w:lastColumn="0" w:noHBand="0" w:noVBand="0"/>
        </w:tblPrEx>
        <w:trPr>
          <w:trHeight w:val="622"/>
        </w:trPr>
        <w:tc>
          <w:tcPr>
            <w:tcW w:w="10206" w:type="dxa"/>
            <w:gridSpan w:val="3"/>
            <w:tcBorders>
              <w:top w:val="single" w:color="auto" w:sz="4" w:space="0"/>
              <w:left w:val="single" w:color="auto" w:sz="4" w:space="0"/>
              <w:bottom w:val="single" w:color="auto" w:sz="4" w:space="0"/>
              <w:right w:val="single" w:color="auto" w:sz="4" w:space="0"/>
            </w:tcBorders>
            <w:tcMar>
              <w:right w:w="170" w:type="dxa"/>
            </w:tcMar>
            <w:vAlign w:val="center"/>
          </w:tcPr>
          <w:p w:rsidRPr="00984DFD" w:rsidR="001C74DD" w:rsidP="00FF3862" w:rsidRDefault="001C74DD" w14:paraId="4A74A631" w14:textId="1B116EEF">
            <w:pPr>
              <w:pStyle w:val="TableParagraph"/>
              <w:rPr>
                <w:b/>
                <w:bCs/>
                <w:sz w:val="23"/>
                <w:szCs w:val="23"/>
              </w:rPr>
            </w:pPr>
            <w:r w:rsidRPr="00984DFD">
              <w:rPr>
                <w:b/>
                <w:bCs/>
                <w:sz w:val="23"/>
                <w:szCs w:val="23"/>
              </w:rPr>
              <w:t>Der skal ses bort fra Lejers forbedringer ved vurdering af markedslejen.</w:t>
            </w:r>
          </w:p>
        </w:tc>
      </w:tr>
      <w:tr w:rsidRPr="00F84A2B" w:rsidR="008554FB" w:rsidTr="00D43280" w14:paraId="75D485CB" w14:textId="751DAC16">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000" w:firstRow="0" w:lastRow="0" w:firstColumn="0" w:lastColumn="0" w:noHBand="0" w:noVBand="0"/>
        </w:tblPrEx>
        <w:trPr>
          <w:trHeight w:val="100"/>
        </w:trPr>
        <w:tc>
          <w:tcPr>
            <w:tcW w:w="2595" w:type="dxa"/>
            <w:gridSpan w:val="2"/>
            <w:tcBorders>
              <w:top w:val="single" w:color="auto" w:sz="4" w:space="0"/>
              <w:left w:val="single" w:color="auto" w:sz="4" w:space="0"/>
              <w:bottom w:val="single" w:color="auto" w:sz="4" w:space="0"/>
              <w:right w:val="single" w:color="auto" w:sz="4" w:space="0"/>
            </w:tcBorders>
            <w:tcMar>
              <w:right w:w="170" w:type="dxa"/>
            </w:tcMar>
          </w:tcPr>
          <w:p w:rsidRPr="00B94EBC" w:rsidR="008554FB" w:rsidP="008706DC" w:rsidRDefault="008554FB" w14:paraId="35D1600E" w14:textId="6024E783">
            <w:pPr>
              <w:spacing w:line="248" w:lineRule="exact"/>
              <w:rPr>
                <w:rFonts w:ascii="Arial" w:hAnsi="Arial" w:cs="Arial"/>
                <w:sz w:val="20"/>
                <w:szCs w:val="20"/>
                <w:lang w:val="da-DK"/>
              </w:rPr>
            </w:pPr>
            <w:r w:rsidRPr="00B94EBC">
              <w:rPr>
                <w:rFonts w:ascii="Arial" w:hAnsi="Arial" w:cs="Arial"/>
                <w:sz w:val="20"/>
                <w:szCs w:val="20"/>
                <w:lang w:val="da-DK"/>
              </w:rPr>
              <w:t>Indføj</w:t>
            </w:r>
            <w:r w:rsidRPr="00B94EBC">
              <w:rPr>
                <w:rFonts w:ascii="Arial" w:hAnsi="Arial" w:cs="Arial"/>
                <w:spacing w:val="1"/>
                <w:sz w:val="20"/>
                <w:szCs w:val="20"/>
                <w:lang w:val="da-DK"/>
              </w:rPr>
              <w:t xml:space="preserve"> </w:t>
            </w:r>
            <w:r w:rsidRPr="00B94EBC">
              <w:rPr>
                <w:rFonts w:ascii="Arial" w:hAnsi="Arial" w:cs="Arial"/>
                <w:sz w:val="20"/>
                <w:szCs w:val="20"/>
                <w:lang w:val="da-DK"/>
              </w:rPr>
              <w:t>pkt.</w:t>
            </w:r>
            <w:r w:rsidRPr="00B94EBC">
              <w:rPr>
                <w:rFonts w:ascii="Arial" w:hAnsi="Arial" w:cs="Arial"/>
                <w:spacing w:val="3"/>
                <w:sz w:val="20"/>
                <w:szCs w:val="20"/>
                <w:lang w:val="da-DK"/>
              </w:rPr>
              <w:t xml:space="preserve"> </w:t>
            </w:r>
            <w:r w:rsidRPr="00B94EBC">
              <w:rPr>
                <w:rFonts w:ascii="Arial" w:hAnsi="Arial" w:cs="Arial"/>
                <w:spacing w:val="-2"/>
                <w:sz w:val="20"/>
                <w:szCs w:val="20"/>
                <w:lang w:val="da-DK"/>
              </w:rPr>
              <w:t>11.3</w:t>
            </w:r>
          </w:p>
          <w:p w:rsidRPr="00B94EBC" w:rsidR="008554FB" w:rsidP="008706DC" w:rsidRDefault="008554FB" w14:paraId="1C0E0870" w14:textId="77777777">
            <w:pPr>
              <w:spacing w:line="248" w:lineRule="exact"/>
              <w:rPr>
                <w:rFonts w:ascii="Arial" w:hAnsi="Arial" w:cs="Arial"/>
                <w:sz w:val="20"/>
                <w:szCs w:val="20"/>
                <w:lang w:val="da-DK"/>
              </w:rPr>
            </w:pPr>
          </w:p>
          <w:p w:rsidRPr="00B94EBC" w:rsidR="008554FB" w:rsidP="008706DC" w:rsidRDefault="008554FB" w14:paraId="312E84A5" w14:textId="77777777">
            <w:pPr>
              <w:spacing w:line="248" w:lineRule="exact"/>
              <w:rPr>
                <w:rFonts w:ascii="Arial" w:hAnsi="Arial" w:cs="Arial"/>
                <w:sz w:val="20"/>
                <w:szCs w:val="20"/>
                <w:lang w:val="da-DK"/>
              </w:rPr>
            </w:pPr>
          </w:p>
          <w:p w:rsidRPr="00B94EBC" w:rsidR="008554FB" w:rsidP="008706DC" w:rsidRDefault="008554FB" w14:paraId="62DDE62F" w14:textId="77777777">
            <w:pPr>
              <w:spacing w:line="248" w:lineRule="exact"/>
              <w:rPr>
                <w:rFonts w:ascii="Arial" w:hAnsi="Arial" w:cs="Arial"/>
                <w:sz w:val="20"/>
                <w:szCs w:val="20"/>
                <w:lang w:val="da-DK"/>
              </w:rPr>
            </w:pPr>
          </w:p>
        </w:tc>
        <w:tc>
          <w:tcPr>
            <w:tcW w:w="7611" w:type="dxa"/>
            <w:tcBorders>
              <w:top w:val="single" w:color="auto" w:sz="4" w:space="0"/>
              <w:left w:val="single" w:color="auto" w:sz="4" w:space="0"/>
              <w:bottom w:val="single" w:color="auto" w:sz="4" w:space="0"/>
              <w:right w:val="single" w:color="auto" w:sz="4" w:space="0"/>
            </w:tcBorders>
            <w:shd w:val="clear" w:color="auto" w:fill="auto"/>
            <w:tcMar>
              <w:right w:w="170" w:type="dxa"/>
            </w:tcMar>
          </w:tcPr>
          <w:p w:rsidRPr="00B94EBC" w:rsidR="008554FB" w:rsidP="00FF3862" w:rsidRDefault="008554FB" w14:paraId="0EBFFEC4" w14:textId="4D961CBB">
            <w:pPr>
              <w:pStyle w:val="TableParagraph"/>
            </w:pPr>
            <w:r w:rsidRPr="00B94EBC">
              <w:t xml:space="preserve">Erhvervslejelovens § 13, stk. 6, nr. 1, vedrørende Lejers forbedringer gælder ikke for lejeforholdet, medmindre dette er skriftligt aftalt mellem </w:t>
            </w:r>
            <w:r w:rsidRPr="00B94EBC" w:rsidR="00117336">
              <w:t>Parterne</w:t>
            </w:r>
            <w:r w:rsidRPr="00B94EBC">
              <w:t xml:space="preserve"> forinden Lejers udførelse af de pågældende forbedringer. Ved vurderingen af markedslejen skal der således ikke ses bort fra nogen af de forbedringer, som Lejer har udført for egen regning, uanset om disse forbedringer er sket med Udlejers tilladelse. De af Lejer foretagne forbedringer indgår således fuldt ud ved vurdering af markedslejen for </w:t>
            </w:r>
            <w:r w:rsidRPr="00B94EBC" w:rsidR="00C9465C">
              <w:t>Lejemålet</w:t>
            </w:r>
            <w:r w:rsidRPr="00B94EBC">
              <w:t>.</w:t>
            </w:r>
          </w:p>
          <w:p w:rsidRPr="00B94EBC" w:rsidR="008554FB" w:rsidP="008706DC" w:rsidRDefault="008554FB" w14:paraId="0E5FC533" w14:textId="77777777">
            <w:pPr>
              <w:rPr>
                <w:rFonts w:ascii="Arial" w:hAnsi="Arial" w:cs="Arial"/>
                <w:sz w:val="20"/>
                <w:szCs w:val="20"/>
                <w:lang w:val="da-DK"/>
              </w:rPr>
            </w:pPr>
          </w:p>
        </w:tc>
      </w:tr>
      <w:tr w:rsidRPr="00F84A2B" w:rsidR="00A35F06" w:rsidTr="00D43280" w14:paraId="71B2BEEC" w14:textId="77777777">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000" w:firstRow="0" w:lastRow="0" w:firstColumn="0" w:lastColumn="0" w:noHBand="0" w:noVBand="0"/>
        </w:tblPrEx>
        <w:trPr>
          <w:trHeight w:val="913"/>
        </w:trPr>
        <w:tc>
          <w:tcPr>
            <w:tcW w:w="10206" w:type="dxa"/>
            <w:gridSpan w:val="3"/>
            <w:tcBorders>
              <w:top w:val="single" w:color="auto" w:sz="4" w:space="0"/>
              <w:left w:val="single" w:color="auto" w:sz="4" w:space="0"/>
              <w:bottom w:val="single" w:color="auto" w:sz="4" w:space="0"/>
              <w:right w:val="single" w:color="auto" w:sz="4" w:space="0"/>
            </w:tcBorders>
            <w:tcMar>
              <w:right w:w="170" w:type="dxa"/>
            </w:tcMar>
            <w:vAlign w:val="center"/>
          </w:tcPr>
          <w:p w:rsidRPr="00984DFD" w:rsidR="00A35F06" w:rsidP="00FF3862" w:rsidRDefault="00A35F06" w14:paraId="2361958B" w14:textId="5C0A8407">
            <w:pPr>
              <w:pStyle w:val="TableParagraph"/>
              <w:rPr>
                <w:b/>
                <w:bCs/>
                <w:sz w:val="23"/>
                <w:szCs w:val="23"/>
              </w:rPr>
            </w:pPr>
            <w:r w:rsidRPr="00984DFD">
              <w:rPr>
                <w:b/>
                <w:bCs/>
                <w:sz w:val="23"/>
                <w:szCs w:val="23"/>
              </w:rPr>
              <w:t>Der skal ses bort fra Lejers forbedringer ved vurdering af markedslejen, men med fastsat afskrivning.</w:t>
            </w:r>
          </w:p>
        </w:tc>
      </w:tr>
      <w:tr w:rsidRPr="00C8221F" w:rsidR="000B762E" w:rsidTr="00D43280" w14:paraId="0C6BAEF4" w14:textId="77777777">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left w:w="70" w:type="dxa"/>
            <w:right w:w="70" w:type="dxa"/>
          </w:tblCellMar>
          <w:tblLook w:val="0000" w:firstRow="0" w:lastRow="0" w:firstColumn="0" w:lastColumn="0" w:noHBand="0" w:noVBand="0"/>
        </w:tblPrEx>
        <w:trPr>
          <w:trHeight w:val="1536"/>
        </w:trPr>
        <w:tc>
          <w:tcPr>
            <w:tcW w:w="2595" w:type="dxa"/>
            <w:gridSpan w:val="2"/>
            <w:tcBorders>
              <w:top w:val="single" w:color="auto" w:sz="4" w:space="0"/>
              <w:left w:val="single" w:color="auto" w:sz="4" w:space="0"/>
              <w:bottom w:val="single" w:color="auto" w:sz="4" w:space="0"/>
              <w:right w:val="single" w:color="auto" w:sz="4" w:space="0"/>
            </w:tcBorders>
            <w:tcMar>
              <w:right w:w="170" w:type="dxa"/>
            </w:tcMar>
          </w:tcPr>
          <w:p w:rsidRPr="00B94EBC" w:rsidR="000B762E" w:rsidP="008706DC" w:rsidRDefault="000B762E" w14:paraId="37367C78" w14:textId="02D269F4">
            <w:pPr>
              <w:spacing w:line="248" w:lineRule="exact"/>
              <w:rPr>
                <w:rFonts w:ascii="Arial" w:hAnsi="Arial" w:cs="Arial"/>
                <w:sz w:val="20"/>
                <w:szCs w:val="20"/>
                <w:lang w:val="da-DK"/>
              </w:rPr>
            </w:pPr>
            <w:r w:rsidRPr="00B94EBC">
              <w:rPr>
                <w:rFonts w:ascii="Arial" w:hAnsi="Arial" w:cs="Arial"/>
                <w:sz w:val="20"/>
                <w:szCs w:val="20"/>
                <w:lang w:val="da-DK"/>
              </w:rPr>
              <w:t>Indføj</w:t>
            </w:r>
            <w:r w:rsidRPr="00B94EBC">
              <w:rPr>
                <w:rFonts w:ascii="Arial" w:hAnsi="Arial" w:cs="Arial"/>
                <w:spacing w:val="1"/>
                <w:sz w:val="20"/>
                <w:szCs w:val="20"/>
                <w:lang w:val="da-DK"/>
              </w:rPr>
              <w:t xml:space="preserve"> </w:t>
            </w:r>
            <w:r w:rsidRPr="00B94EBC">
              <w:rPr>
                <w:rFonts w:ascii="Arial" w:hAnsi="Arial" w:cs="Arial"/>
                <w:sz w:val="20"/>
                <w:szCs w:val="20"/>
                <w:lang w:val="da-DK"/>
              </w:rPr>
              <w:t>pkt.</w:t>
            </w:r>
            <w:r w:rsidRPr="00B94EBC">
              <w:rPr>
                <w:rFonts w:ascii="Arial" w:hAnsi="Arial" w:cs="Arial"/>
                <w:spacing w:val="3"/>
                <w:sz w:val="20"/>
                <w:szCs w:val="20"/>
                <w:lang w:val="da-DK"/>
              </w:rPr>
              <w:t xml:space="preserve"> </w:t>
            </w:r>
            <w:r w:rsidRPr="00B94EBC">
              <w:rPr>
                <w:rFonts w:ascii="Arial" w:hAnsi="Arial" w:cs="Arial"/>
                <w:spacing w:val="-2"/>
                <w:sz w:val="20"/>
                <w:szCs w:val="20"/>
                <w:lang w:val="da-DK"/>
              </w:rPr>
              <w:t>11.3</w:t>
            </w:r>
          </w:p>
          <w:p w:rsidRPr="00B94EBC" w:rsidR="000B762E" w:rsidP="008706DC" w:rsidRDefault="000B762E" w14:paraId="223720A8" w14:textId="77777777">
            <w:pPr>
              <w:spacing w:line="248" w:lineRule="exact"/>
              <w:rPr>
                <w:rFonts w:ascii="Arial" w:hAnsi="Arial" w:cs="Arial"/>
                <w:sz w:val="20"/>
                <w:szCs w:val="20"/>
                <w:lang w:val="da-DK"/>
              </w:rPr>
            </w:pPr>
          </w:p>
        </w:tc>
        <w:tc>
          <w:tcPr>
            <w:tcW w:w="7611" w:type="dxa"/>
            <w:tcBorders>
              <w:top w:val="single" w:color="auto" w:sz="4" w:space="0"/>
              <w:left w:val="single" w:color="auto" w:sz="4" w:space="0"/>
              <w:bottom w:val="single" w:color="auto" w:sz="4" w:space="0"/>
              <w:right w:val="single" w:color="auto" w:sz="4" w:space="0"/>
            </w:tcBorders>
            <w:shd w:val="clear" w:color="auto" w:fill="auto"/>
            <w:tcMar>
              <w:right w:w="170" w:type="dxa"/>
            </w:tcMar>
          </w:tcPr>
          <w:p w:rsidRPr="00B94EBC" w:rsidR="000B762E" w:rsidP="00FF3862" w:rsidRDefault="000B762E" w14:paraId="37ECA466" w14:textId="64F8DB2F">
            <w:pPr>
              <w:pStyle w:val="TableParagraph"/>
            </w:pPr>
            <w:r w:rsidRPr="00B94EBC">
              <w:t>Lejers varige forbedringer foretaget efter aftale med Udlejer, jf. erhvervslejelovens § 13, stk. 1, nr. 1, afskrives over 10 år med 10 % af den foretagne investering</w:t>
            </w:r>
            <w:r w:rsidRPr="00B94EBC">
              <w:rPr>
                <w:spacing w:val="3"/>
              </w:rPr>
              <w:t xml:space="preserve"> </w:t>
            </w:r>
            <w:r w:rsidRPr="00B94EBC">
              <w:t>årligt.</w:t>
            </w:r>
            <w:r w:rsidRPr="00B94EBC">
              <w:rPr>
                <w:spacing w:val="4"/>
              </w:rPr>
              <w:t xml:space="preserve"> </w:t>
            </w:r>
            <w:r w:rsidRPr="00B94EBC">
              <w:t>Dette</w:t>
            </w:r>
            <w:r w:rsidRPr="00B94EBC">
              <w:rPr>
                <w:spacing w:val="3"/>
              </w:rPr>
              <w:t xml:space="preserve"> </w:t>
            </w:r>
            <w:r w:rsidRPr="00B94EBC">
              <w:t>gælder</w:t>
            </w:r>
            <w:r w:rsidRPr="00B94EBC">
              <w:rPr>
                <w:spacing w:val="3"/>
              </w:rPr>
              <w:t xml:space="preserve"> </w:t>
            </w:r>
            <w:r w:rsidRPr="00B94EBC">
              <w:t>uanset</w:t>
            </w:r>
            <w:r w:rsidRPr="00B94EBC">
              <w:rPr>
                <w:spacing w:val="4"/>
              </w:rPr>
              <w:t xml:space="preserve"> </w:t>
            </w:r>
            <w:r w:rsidRPr="00B94EBC">
              <w:t>karakteren</w:t>
            </w:r>
            <w:r w:rsidRPr="00B94EBC">
              <w:rPr>
                <w:spacing w:val="6"/>
              </w:rPr>
              <w:t xml:space="preserve"> </w:t>
            </w:r>
            <w:r w:rsidRPr="00B94EBC">
              <w:t>af</w:t>
            </w:r>
            <w:r w:rsidRPr="00B94EBC">
              <w:rPr>
                <w:spacing w:val="3"/>
              </w:rPr>
              <w:t xml:space="preserve"> </w:t>
            </w:r>
            <w:r w:rsidRPr="00B94EBC">
              <w:t>forbedringen.</w:t>
            </w:r>
          </w:p>
        </w:tc>
      </w:tr>
      <w:tr w:rsidRPr="00F84A2B" w:rsidR="00AE7490" w:rsidTr="00D43280" w14:paraId="58AD46AD" w14:textId="77777777">
        <w:trPr>
          <w:trHeight w:val="804"/>
        </w:trPr>
        <w:tc>
          <w:tcPr>
            <w:tcW w:w="10206" w:type="dxa"/>
            <w:gridSpan w:val="3"/>
            <w:tcMar>
              <w:right w:w="170" w:type="dxa"/>
            </w:tcMar>
            <w:vAlign w:val="center"/>
          </w:tcPr>
          <w:p w:rsidRPr="00984DFD" w:rsidR="00AE7490" w:rsidP="00FF3862" w:rsidRDefault="004E2506" w14:paraId="636299A5" w14:textId="77777777">
            <w:pPr>
              <w:pStyle w:val="TableParagraph"/>
              <w:rPr>
                <w:b/>
                <w:bCs/>
                <w:sz w:val="23"/>
                <w:szCs w:val="23"/>
              </w:rPr>
            </w:pPr>
            <w:r w:rsidRPr="00984DFD">
              <w:rPr>
                <w:b/>
                <w:bCs/>
                <w:sz w:val="23"/>
                <w:szCs w:val="23"/>
              </w:rPr>
              <w:t>Definition af markedsleje – den aktuelle anvendelse/branche</w:t>
            </w:r>
          </w:p>
        </w:tc>
      </w:tr>
      <w:tr w:rsidRPr="00F84A2B" w:rsidR="00AE7490" w:rsidTr="00D43280" w14:paraId="42CABE36" w14:textId="77777777">
        <w:trPr>
          <w:trHeight w:val="1341"/>
        </w:trPr>
        <w:tc>
          <w:tcPr>
            <w:tcW w:w="2587" w:type="dxa"/>
            <w:tcMar>
              <w:right w:w="170" w:type="dxa"/>
            </w:tcMar>
          </w:tcPr>
          <w:p w:rsidRPr="00B94EBC" w:rsidR="00AE7490" w:rsidP="00FF3862" w:rsidRDefault="00FB506A" w14:paraId="0A7D3EBB" w14:textId="5D37758E">
            <w:pPr>
              <w:pStyle w:val="TableParagraph"/>
            </w:pPr>
            <w:r w:rsidRPr="00B94EBC">
              <w:t>Indføj pkt.</w:t>
            </w:r>
            <w:r w:rsidRPr="00B94EBC" w:rsidR="004E2506">
              <w:rPr>
                <w:spacing w:val="3"/>
              </w:rPr>
              <w:t xml:space="preserve"> </w:t>
            </w:r>
            <w:r w:rsidRPr="00B94EBC" w:rsidR="004E2506">
              <w:t>11.3</w:t>
            </w:r>
          </w:p>
        </w:tc>
        <w:tc>
          <w:tcPr>
            <w:tcW w:w="7619" w:type="dxa"/>
            <w:gridSpan w:val="2"/>
            <w:tcMar>
              <w:right w:w="170" w:type="dxa"/>
            </w:tcMar>
          </w:tcPr>
          <w:p w:rsidRPr="00B94EBC" w:rsidR="00AE7490" w:rsidP="00FF3862" w:rsidRDefault="004E2506" w14:paraId="7A344868" w14:textId="6B310B61">
            <w:pPr>
              <w:pStyle w:val="TableParagraph"/>
            </w:pPr>
            <w:r w:rsidRPr="00B94EBC">
              <w:t>Udtrykket ”markedsleje” forstås i overensstemmelse med erhvervslejelovens § 13, stk. 1, 2. pkt. idet det dog er aftalt, at der med ”anvendelse” alene skal forstås den aktuelle anvendelse/branche. Ved fastsættelse af markedslejen skal det således ikke tillægges vægt, om lokalet – eventuelt</w:t>
            </w:r>
            <w:r w:rsidRPr="00B94EBC" w:rsidR="00377023">
              <w:t xml:space="preserve"> </w:t>
            </w:r>
            <w:r w:rsidRPr="00B94EBC">
              <w:t>efter</w:t>
            </w:r>
            <w:r w:rsidRPr="00B94EBC">
              <w:rPr>
                <w:spacing w:val="2"/>
              </w:rPr>
              <w:t xml:space="preserve"> </w:t>
            </w:r>
            <w:r w:rsidRPr="00B94EBC">
              <w:t>ombygning</w:t>
            </w:r>
            <w:r w:rsidRPr="00B94EBC">
              <w:rPr>
                <w:spacing w:val="4"/>
              </w:rPr>
              <w:t xml:space="preserve"> </w:t>
            </w:r>
            <w:r w:rsidRPr="00B94EBC">
              <w:t>–</w:t>
            </w:r>
            <w:r w:rsidRPr="00B94EBC">
              <w:rPr>
                <w:spacing w:val="4"/>
              </w:rPr>
              <w:t xml:space="preserve"> </w:t>
            </w:r>
            <w:r w:rsidRPr="00B94EBC">
              <w:t>ville</w:t>
            </w:r>
            <w:r w:rsidRPr="00B94EBC">
              <w:rPr>
                <w:spacing w:val="3"/>
              </w:rPr>
              <w:t xml:space="preserve"> </w:t>
            </w:r>
            <w:r w:rsidRPr="00B94EBC">
              <w:t>kunne</w:t>
            </w:r>
            <w:r w:rsidRPr="00B94EBC">
              <w:rPr>
                <w:spacing w:val="3"/>
              </w:rPr>
              <w:t xml:space="preserve"> </w:t>
            </w:r>
            <w:r w:rsidRPr="00B94EBC">
              <w:t>udlejes</w:t>
            </w:r>
            <w:r w:rsidRPr="00B94EBC">
              <w:rPr>
                <w:spacing w:val="2"/>
              </w:rPr>
              <w:t xml:space="preserve"> </w:t>
            </w:r>
            <w:r w:rsidRPr="00B94EBC">
              <w:t>til</w:t>
            </w:r>
            <w:r w:rsidRPr="00B94EBC">
              <w:rPr>
                <w:spacing w:val="4"/>
              </w:rPr>
              <w:t xml:space="preserve"> </w:t>
            </w:r>
            <w:r w:rsidRPr="00B94EBC">
              <w:t>anden</w:t>
            </w:r>
            <w:r w:rsidRPr="00B94EBC">
              <w:rPr>
                <w:spacing w:val="4"/>
              </w:rPr>
              <w:t xml:space="preserve"> </w:t>
            </w:r>
            <w:r w:rsidRPr="00B94EBC">
              <w:t>anvendelse.</w:t>
            </w:r>
          </w:p>
        </w:tc>
      </w:tr>
      <w:tr w:rsidRPr="00F84A2B" w:rsidR="00AE7490" w:rsidTr="00D43280" w14:paraId="25E02875" w14:textId="77777777">
        <w:trPr>
          <w:trHeight w:val="804"/>
        </w:trPr>
        <w:tc>
          <w:tcPr>
            <w:tcW w:w="10206" w:type="dxa"/>
            <w:gridSpan w:val="3"/>
            <w:tcMar>
              <w:right w:w="170" w:type="dxa"/>
            </w:tcMar>
            <w:vAlign w:val="center"/>
          </w:tcPr>
          <w:p w:rsidRPr="00984DFD" w:rsidR="00AE7490" w:rsidP="00FF3862" w:rsidRDefault="004E2506" w14:paraId="6E935992" w14:textId="77777777">
            <w:pPr>
              <w:pStyle w:val="TableParagraph"/>
              <w:rPr>
                <w:b/>
                <w:bCs/>
                <w:sz w:val="23"/>
                <w:szCs w:val="23"/>
              </w:rPr>
            </w:pPr>
            <w:r w:rsidRPr="00984DFD">
              <w:rPr>
                <w:b/>
                <w:bCs/>
                <w:sz w:val="23"/>
                <w:szCs w:val="23"/>
              </w:rPr>
              <w:t>Ret til opkrævning af foreløbig markedslejeforhøjelse</w:t>
            </w:r>
          </w:p>
        </w:tc>
      </w:tr>
      <w:tr w:rsidRPr="00F84A2B" w:rsidR="00AE7490" w:rsidTr="00D43280" w14:paraId="38A50DA0" w14:textId="77777777">
        <w:trPr>
          <w:trHeight w:val="1342"/>
        </w:trPr>
        <w:tc>
          <w:tcPr>
            <w:tcW w:w="2587" w:type="dxa"/>
            <w:tcMar>
              <w:right w:w="170" w:type="dxa"/>
            </w:tcMar>
          </w:tcPr>
          <w:p w:rsidRPr="00B94EBC" w:rsidR="00AE7490" w:rsidP="00FF3862" w:rsidRDefault="00FB506A" w14:paraId="237CD211" w14:textId="33A5A01B">
            <w:pPr>
              <w:pStyle w:val="TableParagraph"/>
            </w:pPr>
            <w:r w:rsidRPr="00B94EBC">
              <w:t>Indføj pkt.</w:t>
            </w:r>
            <w:r w:rsidRPr="00B94EBC" w:rsidR="004E2506">
              <w:rPr>
                <w:spacing w:val="3"/>
              </w:rPr>
              <w:t xml:space="preserve"> </w:t>
            </w:r>
            <w:r w:rsidRPr="00B94EBC" w:rsidR="004E2506">
              <w:t>11.3</w:t>
            </w:r>
          </w:p>
        </w:tc>
        <w:tc>
          <w:tcPr>
            <w:tcW w:w="7619" w:type="dxa"/>
            <w:gridSpan w:val="2"/>
            <w:tcMar>
              <w:right w:w="170" w:type="dxa"/>
            </w:tcMar>
          </w:tcPr>
          <w:p w:rsidRPr="00B94EBC" w:rsidR="00AE7490" w:rsidP="00FF3862" w:rsidRDefault="004E2506" w14:paraId="6A757F64" w14:textId="27069066">
            <w:pPr>
              <w:pStyle w:val="TableParagraph"/>
            </w:pPr>
            <w:r w:rsidRPr="00B94EBC">
              <w:t xml:space="preserve">Hvis </w:t>
            </w:r>
            <w:r w:rsidRPr="00B94EBC" w:rsidR="00AD030D">
              <w:t>Lejer</w:t>
            </w:r>
            <w:r w:rsidRPr="00B94EBC">
              <w:t xml:space="preserve"> gør indsigelse mod en varslet lejeforhøjelse, er </w:t>
            </w:r>
            <w:r w:rsidRPr="00B94EBC" w:rsidR="00AD030D">
              <w:t>Udlejer</w:t>
            </w:r>
            <w:r w:rsidRPr="00B94EBC">
              <w:t xml:space="preserve"> berettiget til at opkræve forhøjelsen som en foreløbig lejeforhøjelse, indtil der er truffet endelig afgørelse eller aftale om lejeforhøjelsens størrelse. Depositum og forudbetalt leje reguleres, når der er truffet endelig afgørelse om</w:t>
            </w:r>
            <w:r w:rsidRPr="00B94EBC" w:rsidR="00377023">
              <w:t xml:space="preserve"> </w:t>
            </w:r>
            <w:r w:rsidRPr="00B94EBC">
              <w:t>lejens</w:t>
            </w:r>
            <w:r w:rsidRPr="00B94EBC">
              <w:rPr>
                <w:spacing w:val="2"/>
              </w:rPr>
              <w:t xml:space="preserve"> </w:t>
            </w:r>
            <w:r w:rsidRPr="00B94EBC">
              <w:t>størrelse.</w:t>
            </w:r>
          </w:p>
        </w:tc>
      </w:tr>
      <w:tr w:rsidRPr="00F84A2B" w:rsidR="00E672A1" w:rsidTr="00D43280" w14:paraId="42480205" w14:textId="77777777">
        <w:trPr>
          <w:trHeight w:val="804"/>
        </w:trPr>
        <w:tc>
          <w:tcPr>
            <w:tcW w:w="10206" w:type="dxa"/>
            <w:gridSpan w:val="3"/>
            <w:tcMar>
              <w:right w:w="170" w:type="dxa"/>
            </w:tcMar>
            <w:vAlign w:val="center"/>
          </w:tcPr>
          <w:p w:rsidRPr="00984DFD" w:rsidR="00E672A1" w:rsidP="00FF3862" w:rsidRDefault="00E672A1" w14:paraId="5EC83938" w14:textId="77777777">
            <w:pPr>
              <w:pStyle w:val="TableParagraph"/>
              <w:rPr>
                <w:b/>
                <w:bCs/>
                <w:sz w:val="23"/>
                <w:szCs w:val="23"/>
              </w:rPr>
            </w:pPr>
            <w:r w:rsidRPr="00984DFD">
              <w:rPr>
                <w:b/>
                <w:bCs/>
                <w:sz w:val="23"/>
                <w:szCs w:val="23"/>
              </w:rPr>
              <w:t>Ret til opkrævning af foreløbig markedslejeforhøjelse, dog maksimalt beløb</w:t>
            </w:r>
          </w:p>
        </w:tc>
      </w:tr>
      <w:tr w:rsidRPr="00F84A2B" w:rsidR="00E672A1" w:rsidTr="00D43280" w14:paraId="35B05422" w14:textId="77777777">
        <w:trPr>
          <w:trHeight w:val="1341"/>
        </w:trPr>
        <w:tc>
          <w:tcPr>
            <w:tcW w:w="2587" w:type="dxa"/>
            <w:tcMar>
              <w:right w:w="170" w:type="dxa"/>
            </w:tcMar>
          </w:tcPr>
          <w:p w:rsidRPr="00B94EBC" w:rsidR="00E672A1" w:rsidP="00FF3862" w:rsidRDefault="00E672A1" w14:paraId="5F824A23" w14:textId="73FBFC47">
            <w:pPr>
              <w:pStyle w:val="TableParagraph"/>
            </w:pPr>
            <w:r w:rsidRPr="00B94EBC">
              <w:t>Indføj pkt.</w:t>
            </w:r>
            <w:r w:rsidRPr="00B94EBC">
              <w:rPr>
                <w:spacing w:val="3"/>
              </w:rPr>
              <w:t xml:space="preserve"> </w:t>
            </w:r>
            <w:r w:rsidRPr="00B94EBC">
              <w:t>11.3</w:t>
            </w:r>
          </w:p>
        </w:tc>
        <w:tc>
          <w:tcPr>
            <w:tcW w:w="7619" w:type="dxa"/>
            <w:gridSpan w:val="2"/>
            <w:tcMar>
              <w:right w:w="170" w:type="dxa"/>
            </w:tcMar>
          </w:tcPr>
          <w:p w:rsidRPr="00B94EBC" w:rsidR="00E672A1" w:rsidP="00FF3862" w:rsidRDefault="00E672A1" w14:paraId="0854BBAB" w14:textId="0638541A">
            <w:pPr>
              <w:pStyle w:val="TableParagraph"/>
            </w:pPr>
            <w:r w:rsidRPr="00B94EBC">
              <w:t>Hvis Lejer gør indsigelse mod en varslet lejeforhøjelse, er Udlejer berettiget til at opkræve en foreløbig lejeforhøjelse, indtil der er truffet endelig afgørelse</w:t>
            </w:r>
            <w:r w:rsidRPr="00B94EBC">
              <w:rPr>
                <w:spacing w:val="4"/>
              </w:rPr>
              <w:t xml:space="preserve"> </w:t>
            </w:r>
            <w:r w:rsidRPr="00B94EBC">
              <w:t>eller</w:t>
            </w:r>
            <w:r w:rsidRPr="00B94EBC">
              <w:rPr>
                <w:spacing w:val="6"/>
              </w:rPr>
              <w:t xml:space="preserve"> </w:t>
            </w:r>
            <w:r w:rsidRPr="00B94EBC">
              <w:t>aftale</w:t>
            </w:r>
            <w:r w:rsidRPr="00B94EBC">
              <w:rPr>
                <w:spacing w:val="7"/>
              </w:rPr>
              <w:t xml:space="preserve"> </w:t>
            </w:r>
            <w:r w:rsidRPr="00B94EBC">
              <w:t>om</w:t>
            </w:r>
            <w:r w:rsidRPr="00B94EBC">
              <w:rPr>
                <w:spacing w:val="3"/>
              </w:rPr>
              <w:t xml:space="preserve"> </w:t>
            </w:r>
            <w:r w:rsidRPr="00B94EBC">
              <w:t>lejeforhøjelsens</w:t>
            </w:r>
            <w:r w:rsidRPr="00B94EBC">
              <w:rPr>
                <w:spacing w:val="6"/>
              </w:rPr>
              <w:t xml:space="preserve"> </w:t>
            </w:r>
            <w:r w:rsidRPr="00B94EBC">
              <w:t>størrelse.</w:t>
            </w:r>
            <w:r w:rsidRPr="00B94EBC">
              <w:rPr>
                <w:spacing w:val="6"/>
              </w:rPr>
              <w:t xml:space="preserve"> </w:t>
            </w:r>
            <w:r w:rsidRPr="00B94EBC">
              <w:t>Den</w:t>
            </w:r>
            <w:r w:rsidRPr="00B94EBC">
              <w:rPr>
                <w:spacing w:val="7"/>
              </w:rPr>
              <w:t xml:space="preserve"> </w:t>
            </w:r>
            <w:r w:rsidRPr="00B94EBC">
              <w:t>foreløbige</w:t>
            </w:r>
            <w:r w:rsidRPr="00B94EBC">
              <w:rPr>
                <w:spacing w:val="4"/>
              </w:rPr>
              <w:t xml:space="preserve"> </w:t>
            </w:r>
            <w:r w:rsidRPr="00B94EBC">
              <w:t xml:space="preserve">lejeforhøjelse kan dog højst udgøre kr. </w:t>
            </w:r>
            <w:r w:rsidR="00556FA8">
              <w:rPr>
                <w:b/>
                <w:i/>
                <w:iCs/>
              </w:rPr>
              <w:fldChar w:fldCharType="begin">
                <w:ffData>
                  <w:name w:val=""/>
                  <w:enabled/>
                  <w:calcOnExit w:val="0"/>
                  <w:textInput>
                    <w:default w:val="beløb"/>
                  </w:textInput>
                </w:ffData>
              </w:fldChar>
            </w:r>
            <w:r w:rsidR="00556FA8">
              <w:rPr>
                <w:b/>
                <w:i/>
                <w:iCs/>
              </w:rPr>
              <w:instrText xml:space="preserve"> FORMTEXT </w:instrText>
            </w:r>
            <w:r w:rsidR="00556FA8">
              <w:rPr>
                <w:b/>
                <w:i/>
                <w:iCs/>
              </w:rPr>
            </w:r>
            <w:r w:rsidR="00556FA8">
              <w:rPr>
                <w:b/>
                <w:i/>
                <w:iCs/>
              </w:rPr>
              <w:fldChar w:fldCharType="separate"/>
            </w:r>
            <w:r w:rsidR="00556FA8">
              <w:rPr>
                <w:b/>
                <w:i/>
                <w:iCs/>
                <w:noProof/>
              </w:rPr>
              <w:t>beløb</w:t>
            </w:r>
            <w:r w:rsidR="00556FA8">
              <w:rPr>
                <w:b/>
                <w:i/>
                <w:iCs/>
              </w:rPr>
              <w:fldChar w:fldCharType="end"/>
            </w:r>
            <w:r w:rsidR="00556FA8">
              <w:rPr>
                <w:b/>
                <w:i/>
                <w:iCs/>
              </w:rPr>
              <w:t xml:space="preserve"> </w:t>
            </w:r>
            <w:r w:rsidRPr="00B94EBC">
              <w:t>pr. m</w:t>
            </w:r>
            <w:r w:rsidRPr="00B94EBC">
              <w:rPr>
                <w:vertAlign w:val="superscript"/>
              </w:rPr>
              <w:t>2</w:t>
            </w:r>
            <w:r w:rsidRPr="00B94EBC">
              <w:t>. Depositum og forudbetalt leje reguleres, når der er truffet endelig afgørelse om lejens størrelse.</w:t>
            </w:r>
          </w:p>
        </w:tc>
      </w:tr>
      <w:tr w:rsidRPr="00F84A2B" w:rsidR="00AE7490" w:rsidTr="00D43280" w14:paraId="3AE238CC" w14:textId="77777777">
        <w:trPr>
          <w:trHeight w:val="804"/>
        </w:trPr>
        <w:tc>
          <w:tcPr>
            <w:tcW w:w="10206" w:type="dxa"/>
            <w:gridSpan w:val="3"/>
            <w:tcMar>
              <w:right w:w="170" w:type="dxa"/>
            </w:tcMar>
            <w:vAlign w:val="center"/>
          </w:tcPr>
          <w:p w:rsidRPr="00984DFD" w:rsidR="00AE7490" w:rsidP="00FF3862" w:rsidRDefault="004E2506" w14:paraId="727CDAC9" w14:textId="77777777">
            <w:pPr>
              <w:pStyle w:val="TableParagraph"/>
              <w:rPr>
                <w:b/>
                <w:bCs/>
                <w:sz w:val="23"/>
                <w:szCs w:val="23"/>
              </w:rPr>
            </w:pPr>
            <w:r w:rsidRPr="00984DFD">
              <w:rPr>
                <w:b/>
                <w:bCs/>
                <w:sz w:val="23"/>
                <w:szCs w:val="23"/>
              </w:rPr>
              <w:t>Ret til opkrævning af foreløbig markedslejeforhøjelse, dog maksimalt % af lejeforhøjelse</w:t>
            </w:r>
          </w:p>
        </w:tc>
      </w:tr>
      <w:tr w:rsidRPr="00F84A2B" w:rsidR="00AE7490" w:rsidTr="00D43280" w14:paraId="6FE09B37" w14:textId="77777777">
        <w:trPr>
          <w:trHeight w:val="1609"/>
        </w:trPr>
        <w:tc>
          <w:tcPr>
            <w:tcW w:w="2587" w:type="dxa"/>
            <w:tcMar>
              <w:right w:w="170" w:type="dxa"/>
            </w:tcMar>
          </w:tcPr>
          <w:p w:rsidRPr="00B94EBC" w:rsidR="00AE7490" w:rsidP="00FF3862" w:rsidRDefault="00FB506A" w14:paraId="13A9B39E" w14:textId="250A3325">
            <w:pPr>
              <w:pStyle w:val="TableParagraph"/>
            </w:pPr>
            <w:r w:rsidRPr="00B94EBC">
              <w:t>Indføj pkt.</w:t>
            </w:r>
            <w:r w:rsidRPr="00B94EBC" w:rsidR="004E2506">
              <w:rPr>
                <w:spacing w:val="3"/>
              </w:rPr>
              <w:t xml:space="preserve"> </w:t>
            </w:r>
            <w:r w:rsidRPr="00B94EBC" w:rsidR="004E2506">
              <w:t>11.3</w:t>
            </w:r>
          </w:p>
        </w:tc>
        <w:tc>
          <w:tcPr>
            <w:tcW w:w="7619" w:type="dxa"/>
            <w:gridSpan w:val="2"/>
            <w:tcMar>
              <w:right w:w="170" w:type="dxa"/>
            </w:tcMar>
          </w:tcPr>
          <w:p w:rsidRPr="00B94EBC" w:rsidR="00AE7490" w:rsidP="00FF3862" w:rsidRDefault="004E2506" w14:paraId="2520A181" w14:textId="2E4ECABD">
            <w:pPr>
              <w:pStyle w:val="TableParagraph"/>
            </w:pPr>
            <w:r w:rsidRPr="00B94EBC">
              <w:t xml:space="preserve">Hvis </w:t>
            </w:r>
            <w:r w:rsidRPr="00B94EBC" w:rsidR="00AD030D">
              <w:t>Lejer</w:t>
            </w:r>
            <w:r w:rsidRPr="00B94EBC">
              <w:t xml:space="preserve"> gør indsigelse mod en varslet lejeforhøjelse, er </w:t>
            </w:r>
            <w:r w:rsidRPr="00B94EBC" w:rsidR="00AD030D">
              <w:t>Udlejer</w:t>
            </w:r>
            <w:r w:rsidRPr="00B94EBC">
              <w:t xml:space="preserve"> berettiget til at opkræve en foreløbig lejeforhøjelse, indtil der er truffet endelig afgørelse eller aftale om lejeforhøjelsens størrelse. Den foreløbige lejeforhøjelse kan dog højst udgøre </w:t>
            </w:r>
            <w:r w:rsidR="00556FA8">
              <w:rPr>
                <w:b/>
                <w:i/>
                <w:iCs/>
              </w:rPr>
              <w:fldChar w:fldCharType="begin">
                <w:ffData>
                  <w:name w:val=""/>
                  <w:enabled/>
                  <w:calcOnExit w:val="0"/>
                  <w:textInput>
                    <w:default w:val="antal"/>
                  </w:textInput>
                </w:ffData>
              </w:fldChar>
            </w:r>
            <w:r w:rsidR="00556FA8">
              <w:rPr>
                <w:b/>
                <w:i/>
                <w:iCs/>
              </w:rPr>
              <w:instrText xml:space="preserve"> FORMTEXT </w:instrText>
            </w:r>
            <w:r w:rsidR="00556FA8">
              <w:rPr>
                <w:b/>
                <w:i/>
                <w:iCs/>
              </w:rPr>
            </w:r>
            <w:r w:rsidR="00556FA8">
              <w:rPr>
                <w:b/>
                <w:i/>
                <w:iCs/>
              </w:rPr>
              <w:fldChar w:fldCharType="separate"/>
            </w:r>
            <w:r w:rsidR="00556FA8">
              <w:rPr>
                <w:b/>
                <w:i/>
                <w:iCs/>
                <w:noProof/>
              </w:rPr>
              <w:t>antal</w:t>
            </w:r>
            <w:r w:rsidR="00556FA8">
              <w:rPr>
                <w:b/>
                <w:i/>
                <w:iCs/>
              </w:rPr>
              <w:fldChar w:fldCharType="end"/>
            </w:r>
            <w:r w:rsidRPr="00B94EBC">
              <w:rPr>
                <w:b/>
              </w:rPr>
              <w:t xml:space="preserve"> </w:t>
            </w:r>
            <w:r w:rsidRPr="00B94EBC">
              <w:t>% af den varslede lejeforhøjelse. Depositum og forudbetalt leje reguleres, når der er truffet endelig afgørelse om</w:t>
            </w:r>
            <w:r w:rsidRPr="00B94EBC" w:rsidR="00377023">
              <w:t xml:space="preserve"> </w:t>
            </w:r>
            <w:r w:rsidRPr="00B94EBC">
              <w:t>lejens</w:t>
            </w:r>
            <w:r w:rsidRPr="00B94EBC">
              <w:rPr>
                <w:spacing w:val="2"/>
              </w:rPr>
              <w:t xml:space="preserve"> </w:t>
            </w:r>
            <w:r w:rsidRPr="00B94EBC">
              <w:t>størrelse.</w:t>
            </w:r>
          </w:p>
        </w:tc>
      </w:tr>
      <w:tr w:rsidRPr="00F84A2B" w:rsidR="00AE7490" w:rsidTr="00D43280" w14:paraId="2B820940" w14:textId="77777777">
        <w:trPr>
          <w:trHeight w:val="804"/>
        </w:trPr>
        <w:tc>
          <w:tcPr>
            <w:tcW w:w="10206" w:type="dxa"/>
            <w:gridSpan w:val="3"/>
            <w:tcMar>
              <w:right w:w="170" w:type="dxa"/>
            </w:tcMar>
            <w:vAlign w:val="center"/>
          </w:tcPr>
          <w:p w:rsidRPr="00984DFD" w:rsidR="00AE7490" w:rsidP="00FF3862" w:rsidRDefault="004E2506" w14:paraId="66C84167" w14:textId="77777777">
            <w:pPr>
              <w:pStyle w:val="TableParagraph"/>
              <w:rPr>
                <w:b/>
                <w:bCs/>
                <w:sz w:val="23"/>
                <w:szCs w:val="23"/>
              </w:rPr>
            </w:pPr>
            <w:r w:rsidRPr="00984DFD">
              <w:rPr>
                <w:b/>
                <w:bCs/>
                <w:sz w:val="23"/>
                <w:szCs w:val="23"/>
              </w:rPr>
              <w:t>Ret til opkrævning af foreløbig markedslejeforhøjelse, dog maksimalt % af leje</w:t>
            </w:r>
          </w:p>
        </w:tc>
      </w:tr>
      <w:tr w:rsidRPr="00F84A2B" w:rsidR="00AE7490" w:rsidTr="00D43280" w14:paraId="19AEB9E7" w14:textId="77777777">
        <w:trPr>
          <w:trHeight w:val="1611"/>
        </w:trPr>
        <w:tc>
          <w:tcPr>
            <w:tcW w:w="2587" w:type="dxa"/>
            <w:tcMar>
              <w:right w:w="170" w:type="dxa"/>
            </w:tcMar>
          </w:tcPr>
          <w:p w:rsidRPr="00B94EBC" w:rsidR="00AE7490" w:rsidP="00FF3862" w:rsidRDefault="00C8221F" w14:paraId="36A9A741" w14:textId="7DC20751">
            <w:pPr>
              <w:pStyle w:val="TableParagraph"/>
            </w:pPr>
            <w:r w:rsidRPr="00B94EBC">
              <w:t>z</w:t>
            </w:r>
          </w:p>
        </w:tc>
        <w:tc>
          <w:tcPr>
            <w:tcW w:w="7619" w:type="dxa"/>
            <w:gridSpan w:val="2"/>
            <w:tcMar>
              <w:right w:w="170" w:type="dxa"/>
            </w:tcMar>
          </w:tcPr>
          <w:p w:rsidRPr="00B94EBC" w:rsidR="00AE7490" w:rsidP="00FF3862" w:rsidRDefault="004E2506" w14:paraId="10369996" w14:textId="793798A8">
            <w:pPr>
              <w:pStyle w:val="TableParagraph"/>
              <w:rPr>
                <w:b/>
                <w:spacing w:val="6"/>
              </w:rPr>
            </w:pPr>
            <w:r w:rsidRPr="00B94EBC">
              <w:t xml:space="preserve">Hvis </w:t>
            </w:r>
            <w:r w:rsidRPr="00B94EBC" w:rsidR="00AD030D">
              <w:t>Lejer</w:t>
            </w:r>
            <w:r w:rsidRPr="00B94EBC">
              <w:t xml:space="preserve"> gør indsigelse mod en varslet lejeforhøjelse, er </w:t>
            </w:r>
            <w:r w:rsidRPr="00B94EBC" w:rsidR="00AD030D">
              <w:t>Udlejer</w:t>
            </w:r>
            <w:r w:rsidRPr="00B94EBC">
              <w:t xml:space="preserve"> berettiget til at opkræve en foreløbig lejeforhøjelse, indtil der er truffet endelig afgørelse eller aftale om lejeforhøjelsens størrelse. Den foreløbige lejeforhøjelse kan dog højst udgøre </w:t>
            </w:r>
            <w:r w:rsidR="00556FA8">
              <w:rPr>
                <w:b/>
                <w:i/>
                <w:iCs/>
              </w:rPr>
              <w:fldChar w:fldCharType="begin">
                <w:ffData>
                  <w:name w:val=""/>
                  <w:enabled/>
                  <w:calcOnExit w:val="0"/>
                  <w:textInput>
                    <w:default w:val="antal"/>
                  </w:textInput>
                </w:ffData>
              </w:fldChar>
            </w:r>
            <w:r w:rsidR="00556FA8">
              <w:rPr>
                <w:b/>
                <w:i/>
                <w:iCs/>
              </w:rPr>
              <w:instrText xml:space="preserve"> FORMTEXT </w:instrText>
            </w:r>
            <w:r w:rsidR="00556FA8">
              <w:rPr>
                <w:b/>
                <w:i/>
                <w:iCs/>
              </w:rPr>
            </w:r>
            <w:r w:rsidR="00556FA8">
              <w:rPr>
                <w:b/>
                <w:i/>
                <w:iCs/>
              </w:rPr>
              <w:fldChar w:fldCharType="separate"/>
            </w:r>
            <w:r w:rsidR="00556FA8">
              <w:rPr>
                <w:b/>
                <w:i/>
                <w:iCs/>
                <w:noProof/>
              </w:rPr>
              <w:t>antal</w:t>
            </w:r>
            <w:r w:rsidR="00556FA8">
              <w:rPr>
                <w:b/>
                <w:i/>
                <w:iCs/>
              </w:rPr>
              <w:fldChar w:fldCharType="end"/>
            </w:r>
            <w:r w:rsidRPr="00B94EBC">
              <w:t xml:space="preserve"> % af den før varslingen gældende leje.</w:t>
            </w:r>
            <w:r w:rsidRPr="00B94EBC" w:rsidR="00377023">
              <w:t xml:space="preserve"> </w:t>
            </w:r>
            <w:r w:rsidRPr="00B94EBC">
              <w:t>Depositum og forudbetalt leje reguleres, når der er truffet endelig afgørelse om lejens størrelse</w:t>
            </w:r>
            <w:r w:rsidRPr="00B94EBC">
              <w:rPr>
                <w:b/>
                <w:spacing w:val="6"/>
              </w:rPr>
              <w:t>.</w:t>
            </w:r>
          </w:p>
        </w:tc>
      </w:tr>
      <w:tr w:rsidRPr="00F84A2B" w:rsidR="00D43280" w:rsidTr="00D43280" w14:paraId="681FF57F" w14:textId="77777777">
        <w:trPr>
          <w:trHeight w:val="907"/>
        </w:trPr>
        <w:tc>
          <w:tcPr>
            <w:tcW w:w="10206" w:type="dxa"/>
            <w:gridSpan w:val="3"/>
            <w:tcMar>
              <w:right w:w="170" w:type="dxa"/>
            </w:tcMar>
            <w:vAlign w:val="center"/>
          </w:tcPr>
          <w:p w:rsidRPr="00B94EBC" w:rsidR="00D43280" w:rsidP="00FF3862" w:rsidRDefault="00D43280" w14:paraId="110AD87D" w14:textId="2CB9A1AB">
            <w:pPr>
              <w:pStyle w:val="TableParagraph"/>
            </w:pPr>
            <w:r w:rsidRPr="00984DFD">
              <w:rPr>
                <w:b/>
                <w:bCs/>
                <w:sz w:val="23"/>
                <w:szCs w:val="23"/>
              </w:rPr>
              <w:t>Ret til at kræve deponering ved omtvistet markedslejeforhøjelse</w:t>
            </w:r>
          </w:p>
        </w:tc>
      </w:tr>
      <w:tr w:rsidRPr="00F84A2B" w:rsidR="00D43280" w:rsidTr="00D43280" w14:paraId="59B4F296" w14:textId="77777777">
        <w:trPr>
          <w:trHeight w:val="1611"/>
        </w:trPr>
        <w:tc>
          <w:tcPr>
            <w:tcW w:w="2587" w:type="dxa"/>
            <w:tcMar>
              <w:right w:w="170" w:type="dxa"/>
            </w:tcMar>
          </w:tcPr>
          <w:p w:rsidR="00D43280" w:rsidP="00FF3862" w:rsidRDefault="00D43280" w14:paraId="49A46EBB" w14:textId="77777777">
            <w:pPr>
              <w:pStyle w:val="TableParagraph"/>
            </w:pPr>
          </w:p>
          <w:p w:rsidRPr="00B94EBC" w:rsidR="00D43280" w:rsidP="00FF3862" w:rsidRDefault="00D43280" w14:paraId="2D3EA15F" w14:textId="43641878">
            <w:pPr>
              <w:pStyle w:val="TableParagraph"/>
            </w:pPr>
            <w:r w:rsidRPr="00B94EBC">
              <w:t>Indføj pkt.</w:t>
            </w:r>
            <w:r w:rsidRPr="00B94EBC">
              <w:rPr>
                <w:spacing w:val="3"/>
              </w:rPr>
              <w:t xml:space="preserve"> </w:t>
            </w:r>
            <w:r w:rsidRPr="00B94EBC">
              <w:t>11.3</w:t>
            </w:r>
          </w:p>
        </w:tc>
        <w:tc>
          <w:tcPr>
            <w:tcW w:w="7619" w:type="dxa"/>
            <w:gridSpan w:val="2"/>
            <w:tcMar>
              <w:right w:w="170" w:type="dxa"/>
            </w:tcMar>
          </w:tcPr>
          <w:p w:rsidRPr="00B94EBC" w:rsidR="00D43280" w:rsidP="00D43280" w:rsidRDefault="00D43280" w14:paraId="56C18916" w14:textId="3CDC3C54">
            <w:pPr>
              <w:pStyle w:val="TableParagraph"/>
            </w:pPr>
            <w:r w:rsidRPr="00B94EBC">
              <w:t>Hvis Lejer gør indsigelse mod en varslet lejeforhøjelse, er Udlejer berettiget til at forlange, at Lejer, indtil der er truffet endelig afgørelse eller aftale om lejeforhøjelsens størrelse, indbetaler lejeforhøjelsen på en konto i et anerkendt pengeinstitut. Indbetaling skal ske, samtidig med at den tidligere gældende leje betales til Udlejer. Kontoen skal forsynes med en klausul, så udbetaling kun kan ske mod dokumentation for aftale eller dom om lejeforhøjelsens størrelse. Når denne dokumentation foreligger, udbetales kontoens indestående til Udlejer, i det omfang han har fået medhold i kravet på lejeforhøjelse. Et eventuelt restbeløb udbetales til Lejer. Tilskrevne renter</w:t>
            </w:r>
            <w:r>
              <w:t xml:space="preserve"> </w:t>
            </w:r>
            <w:r w:rsidRPr="00B94EBC">
              <w:t>fordeles</w:t>
            </w:r>
            <w:r w:rsidRPr="00B94EBC">
              <w:rPr>
                <w:spacing w:val="4"/>
              </w:rPr>
              <w:t xml:space="preserve"> </w:t>
            </w:r>
            <w:r w:rsidRPr="00B94EBC">
              <w:t>i</w:t>
            </w:r>
            <w:r w:rsidRPr="00B94EBC">
              <w:rPr>
                <w:spacing w:val="5"/>
              </w:rPr>
              <w:t xml:space="preserve"> </w:t>
            </w:r>
            <w:r w:rsidRPr="00B94EBC">
              <w:t>samme</w:t>
            </w:r>
            <w:r w:rsidRPr="00B94EBC">
              <w:rPr>
                <w:spacing w:val="5"/>
              </w:rPr>
              <w:t xml:space="preserve"> </w:t>
            </w:r>
            <w:r w:rsidRPr="00B94EBC">
              <w:t>forhold</w:t>
            </w:r>
            <w:r w:rsidRPr="00B94EBC">
              <w:rPr>
                <w:spacing w:val="5"/>
              </w:rPr>
              <w:t xml:space="preserve"> </w:t>
            </w:r>
            <w:r w:rsidRPr="00B94EBC">
              <w:t>som</w:t>
            </w:r>
            <w:r w:rsidRPr="00B94EBC">
              <w:rPr>
                <w:spacing w:val="3"/>
              </w:rPr>
              <w:t xml:space="preserve"> </w:t>
            </w:r>
            <w:r w:rsidRPr="00B94EBC">
              <w:t>hovedstolen.</w:t>
            </w:r>
          </w:p>
        </w:tc>
      </w:tr>
    </w:tbl>
    <w:p w:rsidRPr="00C8221F" w:rsidR="00AE7490" w:rsidP="008706DC" w:rsidRDefault="00AE7490" w14:paraId="5BFB223E" w14:textId="77777777">
      <w:pPr>
        <w:rPr>
          <w:rFonts w:ascii="Arial" w:hAnsi="Arial" w:cs="Arial"/>
          <w:i/>
          <w:sz w:val="20"/>
          <w:lang w:val="da-DK"/>
        </w:rPr>
      </w:pPr>
    </w:p>
    <w:p w:rsidRPr="00C8221F" w:rsidR="00AE7490" w:rsidP="003A2A06" w:rsidRDefault="004E2506" w14:paraId="27F39E76" w14:textId="77777777">
      <w:pPr>
        <w:pStyle w:val="Overskrift2"/>
      </w:pPr>
      <w:r w:rsidRPr="00C8221F">
        <w:t>Alternative</w:t>
      </w:r>
      <w:r w:rsidRPr="00C8221F">
        <w:rPr>
          <w:spacing w:val="5"/>
        </w:rPr>
        <w:t xml:space="preserve"> </w:t>
      </w:r>
      <w:r w:rsidRPr="00C8221F">
        <w:t>bestemmelser:</w:t>
      </w:r>
    </w:p>
    <w:p w:rsidRPr="00B94EBC" w:rsidR="00AE7490" w:rsidP="00B94EBC" w:rsidRDefault="004E2506" w14:paraId="1679A8AA" w14:textId="4FD37721">
      <w:pPr>
        <w:pStyle w:val="Brdtekst"/>
        <w:spacing w:line="242" w:lineRule="auto"/>
        <w:ind w:right="333"/>
        <w:rPr>
          <w:rFonts w:ascii="Arial" w:hAnsi="Arial" w:cs="Arial"/>
          <w:sz w:val="20"/>
          <w:szCs w:val="20"/>
          <w:lang w:val="da-DK"/>
        </w:rPr>
      </w:pPr>
      <w:r w:rsidRPr="00B94EBC">
        <w:rPr>
          <w:rFonts w:ascii="Arial" w:hAnsi="Arial" w:cs="Arial"/>
          <w:sz w:val="20"/>
          <w:szCs w:val="20"/>
          <w:lang w:val="da-DK"/>
        </w:rPr>
        <w:t>Reglerne om markedslejeregulering i ELL er fravigelige, og der kan derfor godt inkorporeres ændringer hertil i standarderhvervsleje</w:t>
      </w:r>
      <w:r w:rsidRPr="00B94EBC" w:rsidR="006A6E8C">
        <w:rPr>
          <w:rFonts w:ascii="Arial" w:hAnsi="Arial" w:cs="Arial"/>
          <w:sz w:val="20"/>
          <w:szCs w:val="20"/>
          <w:lang w:val="da-DK"/>
        </w:rPr>
        <w:t>kontrakten</w:t>
      </w:r>
      <w:r w:rsidRPr="00B94EBC">
        <w:rPr>
          <w:rFonts w:ascii="Arial" w:hAnsi="Arial" w:cs="Arial"/>
          <w:sz w:val="20"/>
          <w:szCs w:val="20"/>
          <w:lang w:val="da-DK"/>
        </w:rPr>
        <w:t xml:space="preserve">. </w:t>
      </w:r>
    </w:p>
    <w:p w:rsidRPr="00B94EBC" w:rsidR="00AE7490" w:rsidP="00B94EBC" w:rsidRDefault="00AE7490" w14:paraId="54484C16" w14:textId="77777777">
      <w:pPr>
        <w:spacing w:before="9"/>
        <w:rPr>
          <w:rFonts w:ascii="Arial" w:hAnsi="Arial" w:cs="Arial"/>
          <w:i/>
          <w:sz w:val="20"/>
          <w:szCs w:val="20"/>
          <w:lang w:val="da-DK"/>
        </w:rPr>
      </w:pPr>
    </w:p>
    <w:p w:rsidRPr="00B94EBC" w:rsidR="00AE7490" w:rsidP="00B94EBC" w:rsidRDefault="004E2506" w14:paraId="749BC905" w14:textId="23AE4C41">
      <w:pPr>
        <w:pStyle w:val="Brdtekst"/>
        <w:spacing w:line="244" w:lineRule="auto"/>
        <w:ind w:right="533"/>
        <w:rPr>
          <w:rFonts w:ascii="Arial" w:hAnsi="Arial" w:cs="Arial"/>
          <w:sz w:val="20"/>
          <w:szCs w:val="20"/>
          <w:lang w:val="da-DK"/>
        </w:rPr>
      </w:pPr>
      <w:r w:rsidRPr="00B94EBC">
        <w:rPr>
          <w:rFonts w:ascii="Arial" w:hAnsi="Arial" w:cs="Arial"/>
          <w:sz w:val="20"/>
          <w:szCs w:val="20"/>
          <w:lang w:val="da-DK"/>
        </w:rPr>
        <w:t>Andre ændringer kan eksempelvis være, at bestemmelserne i ELL § 13 om fredningsperioder samt op</w:t>
      </w:r>
      <w:r w:rsidRPr="00B94EBC" w:rsidR="00CA7682">
        <w:rPr>
          <w:rFonts w:ascii="Arial" w:hAnsi="Arial" w:cs="Arial"/>
          <w:sz w:val="20"/>
          <w:szCs w:val="20"/>
          <w:lang w:val="da-DK"/>
        </w:rPr>
        <w:t xml:space="preserve"> </w:t>
      </w:r>
      <w:r w:rsidRPr="00B94EBC">
        <w:rPr>
          <w:rFonts w:ascii="Arial" w:hAnsi="Arial" w:cs="Arial"/>
          <w:sz w:val="20"/>
          <w:szCs w:val="20"/>
          <w:lang w:val="da-DK"/>
        </w:rPr>
        <w:t xml:space="preserve">og nedtrapning ændres, eller at det kun er </w:t>
      </w:r>
      <w:r w:rsidRPr="00B94EBC" w:rsidR="00AD030D">
        <w:rPr>
          <w:rFonts w:ascii="Arial" w:hAnsi="Arial" w:cs="Arial"/>
          <w:sz w:val="20"/>
          <w:szCs w:val="20"/>
          <w:lang w:val="da-DK"/>
        </w:rPr>
        <w:t>Udlejer</w:t>
      </w:r>
      <w:r w:rsidRPr="00B94EBC">
        <w:rPr>
          <w:rFonts w:ascii="Arial" w:hAnsi="Arial" w:cs="Arial"/>
          <w:sz w:val="20"/>
          <w:szCs w:val="20"/>
          <w:lang w:val="da-DK"/>
        </w:rPr>
        <w:t>, som kan kræve markedslejeregulering.</w:t>
      </w:r>
    </w:p>
    <w:p w:rsidRPr="00C8221F" w:rsidR="00AE7490" w:rsidP="00B94EBC" w:rsidRDefault="00AE7490" w14:paraId="177BCDA3" w14:textId="0A32B437">
      <w:pPr>
        <w:spacing w:before="9"/>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53"/>
        <w:gridCol w:w="7653"/>
      </w:tblGrid>
      <w:tr w:rsidRPr="00F84A2B" w:rsidR="00AE7490" w:rsidTr="00D43280" w14:paraId="48DDA76B" w14:textId="77777777">
        <w:trPr>
          <w:trHeight w:val="804"/>
        </w:trPr>
        <w:tc>
          <w:tcPr>
            <w:tcW w:w="10206" w:type="dxa"/>
            <w:gridSpan w:val="2"/>
            <w:tcMar>
              <w:right w:w="170" w:type="dxa"/>
            </w:tcMar>
            <w:vAlign w:val="center"/>
          </w:tcPr>
          <w:p w:rsidRPr="0066247F" w:rsidR="00AE7490" w:rsidP="00FF3862" w:rsidRDefault="004E2506" w14:paraId="59165592" w14:textId="6DF0E39E">
            <w:pPr>
              <w:pStyle w:val="TableParagraph"/>
              <w:rPr>
                <w:b/>
                <w:bCs/>
                <w:sz w:val="23"/>
                <w:szCs w:val="23"/>
              </w:rPr>
            </w:pPr>
            <w:r w:rsidRPr="0066247F">
              <w:rPr>
                <w:b/>
                <w:bCs/>
                <w:sz w:val="23"/>
                <w:szCs w:val="23"/>
              </w:rPr>
              <w:t>Lejer kan ikke kræve markedslejenedsættelse til under begyndelsesleje</w:t>
            </w:r>
            <w:r w:rsidRPr="0066247F" w:rsidR="008549B0">
              <w:rPr>
                <w:b/>
                <w:bCs/>
                <w:sz w:val="23"/>
                <w:szCs w:val="23"/>
              </w:rPr>
              <w:t xml:space="preserve"> med </w:t>
            </w:r>
            <w:r w:rsidRPr="0066247F" w:rsidR="00530E63">
              <w:rPr>
                <w:b/>
                <w:bCs/>
                <w:sz w:val="23"/>
                <w:szCs w:val="23"/>
              </w:rPr>
              <w:t>tillæg</w:t>
            </w:r>
            <w:r w:rsidRPr="0066247F" w:rsidR="008549B0">
              <w:rPr>
                <w:b/>
                <w:bCs/>
                <w:sz w:val="23"/>
                <w:szCs w:val="23"/>
              </w:rPr>
              <w:t xml:space="preserve"> af</w:t>
            </w:r>
            <w:r w:rsidRPr="0066247F" w:rsidR="008A2B14">
              <w:rPr>
                <w:b/>
                <w:bCs/>
                <w:sz w:val="23"/>
                <w:szCs w:val="23"/>
              </w:rPr>
              <w:t xml:space="preserve"> aftalte</w:t>
            </w:r>
            <w:r w:rsidRPr="0066247F" w:rsidR="00B94EBC">
              <w:rPr>
                <w:b/>
                <w:bCs/>
                <w:sz w:val="23"/>
                <w:szCs w:val="23"/>
              </w:rPr>
              <w:t xml:space="preserve"> </w:t>
            </w:r>
            <w:r w:rsidRPr="0066247F" w:rsidR="008549B0">
              <w:rPr>
                <w:b/>
                <w:bCs/>
                <w:sz w:val="23"/>
                <w:szCs w:val="23"/>
              </w:rPr>
              <w:t>reguleringer</w:t>
            </w:r>
          </w:p>
        </w:tc>
      </w:tr>
      <w:tr w:rsidRPr="00F84A2B" w:rsidR="00AE7490" w:rsidTr="00D43280" w14:paraId="485C8716" w14:textId="77777777">
        <w:trPr>
          <w:trHeight w:val="1073"/>
        </w:trPr>
        <w:tc>
          <w:tcPr>
            <w:tcW w:w="2553" w:type="dxa"/>
            <w:tcMar>
              <w:right w:w="170" w:type="dxa"/>
            </w:tcMar>
          </w:tcPr>
          <w:p w:rsidRPr="00B94EBC" w:rsidR="00AE7490" w:rsidP="00FF3862" w:rsidRDefault="00F259B5" w14:paraId="7A6C847E" w14:textId="69FEBC19">
            <w:pPr>
              <w:pStyle w:val="TableParagraph"/>
            </w:pPr>
            <w:r w:rsidRPr="00B94EBC">
              <w:t>Erstat</w:t>
            </w:r>
            <w:r w:rsidRPr="00B94EBC" w:rsidR="00A736E6">
              <w:t xml:space="preserve"> </w:t>
            </w:r>
            <w:r w:rsidRPr="00B94EBC" w:rsidR="00FB506A">
              <w:t>pkt.</w:t>
            </w:r>
            <w:r w:rsidRPr="00B94EBC" w:rsidR="004E2506">
              <w:rPr>
                <w:spacing w:val="3"/>
              </w:rPr>
              <w:t xml:space="preserve"> </w:t>
            </w:r>
            <w:r w:rsidRPr="00B94EBC" w:rsidR="004E2506">
              <w:rPr>
                <w:spacing w:val="-4"/>
              </w:rPr>
              <w:t>11.</w:t>
            </w:r>
            <w:r w:rsidRPr="00B94EBC">
              <w:rPr>
                <w:spacing w:val="-4"/>
              </w:rPr>
              <w:t>2</w:t>
            </w:r>
          </w:p>
        </w:tc>
        <w:tc>
          <w:tcPr>
            <w:tcW w:w="7653" w:type="dxa"/>
            <w:tcMar>
              <w:right w:w="170" w:type="dxa"/>
            </w:tcMar>
          </w:tcPr>
          <w:p w:rsidRPr="00B94EBC" w:rsidR="00AE7490" w:rsidP="00FF3862" w:rsidRDefault="004E2506" w14:paraId="66A44E4B" w14:textId="430C178A">
            <w:pPr>
              <w:pStyle w:val="TableParagraph"/>
            </w:pPr>
            <w:r w:rsidRPr="00B94EBC">
              <w:t>Regulering til markedsleje kan aldrig medføre, at lejen nedsættes til et beløb, der er lavere end den aftalte begyndelsesleje. Ved den aftalte begyndelsesleje</w:t>
            </w:r>
            <w:r w:rsidRPr="00B94EBC">
              <w:rPr>
                <w:spacing w:val="2"/>
              </w:rPr>
              <w:t xml:space="preserve"> </w:t>
            </w:r>
            <w:r w:rsidRPr="00B94EBC">
              <w:t>forstås</w:t>
            </w:r>
            <w:r w:rsidRPr="00B94EBC">
              <w:rPr>
                <w:spacing w:val="3"/>
              </w:rPr>
              <w:t xml:space="preserve"> </w:t>
            </w:r>
            <w:r w:rsidRPr="00B94EBC">
              <w:t>lejen</w:t>
            </w:r>
            <w:r w:rsidRPr="00B94EBC">
              <w:rPr>
                <w:spacing w:val="5"/>
              </w:rPr>
              <w:t xml:space="preserve"> </w:t>
            </w:r>
            <w:r w:rsidRPr="00B94EBC">
              <w:t>anført</w:t>
            </w:r>
            <w:r w:rsidRPr="00B94EBC">
              <w:rPr>
                <w:spacing w:val="1"/>
              </w:rPr>
              <w:t xml:space="preserve"> </w:t>
            </w:r>
            <w:r w:rsidRPr="00B94EBC">
              <w:t>i</w:t>
            </w:r>
            <w:r w:rsidRPr="00B94EBC">
              <w:rPr>
                <w:spacing w:val="2"/>
              </w:rPr>
              <w:t xml:space="preserve"> </w:t>
            </w:r>
            <w:r w:rsidRPr="00B94EBC" w:rsidR="009B53A1">
              <w:t>pkt.</w:t>
            </w:r>
            <w:r w:rsidRPr="00B94EBC">
              <w:rPr>
                <w:spacing w:val="3"/>
              </w:rPr>
              <w:t xml:space="preserve"> </w:t>
            </w:r>
            <w:r w:rsidRPr="00556FA8" w:rsidR="00556FA8">
              <w:rPr>
                <w:b/>
                <w:bCs/>
                <w:i/>
                <w:iCs/>
                <w:spacing w:val="3"/>
              </w:rPr>
              <w:fldChar w:fldCharType="begin">
                <w:ffData>
                  <w:name w:val="Tekst38"/>
                  <w:enabled/>
                  <w:calcOnExit w:val="0"/>
                  <w:textInput>
                    <w:default w:val="lejekontraktens pkt."/>
                  </w:textInput>
                </w:ffData>
              </w:fldChar>
            </w:r>
            <w:bookmarkStart w:name="Tekst38" w:id="30"/>
            <w:r w:rsidRPr="00556FA8" w:rsidR="00556FA8">
              <w:rPr>
                <w:b/>
                <w:bCs/>
                <w:i/>
                <w:iCs/>
                <w:spacing w:val="3"/>
              </w:rPr>
              <w:instrText xml:space="preserve"> FORMTEXT </w:instrText>
            </w:r>
            <w:r w:rsidRPr="00556FA8" w:rsidR="00556FA8">
              <w:rPr>
                <w:b/>
                <w:bCs/>
                <w:i/>
                <w:iCs/>
                <w:spacing w:val="3"/>
              </w:rPr>
            </w:r>
            <w:r w:rsidRPr="00556FA8" w:rsidR="00556FA8">
              <w:rPr>
                <w:b/>
                <w:bCs/>
                <w:i/>
                <w:iCs/>
                <w:spacing w:val="3"/>
              </w:rPr>
              <w:fldChar w:fldCharType="separate"/>
            </w:r>
            <w:r w:rsidRPr="00556FA8" w:rsidR="00556FA8">
              <w:rPr>
                <w:b/>
                <w:bCs/>
                <w:i/>
                <w:iCs/>
                <w:noProof/>
                <w:spacing w:val="3"/>
              </w:rPr>
              <w:t>lejekontraktens pkt.</w:t>
            </w:r>
            <w:r w:rsidRPr="00556FA8" w:rsidR="00556FA8">
              <w:rPr>
                <w:b/>
                <w:bCs/>
                <w:i/>
                <w:iCs/>
                <w:spacing w:val="3"/>
              </w:rPr>
              <w:fldChar w:fldCharType="end"/>
            </w:r>
            <w:bookmarkEnd w:id="30"/>
            <w:r w:rsidR="00556FA8">
              <w:rPr>
                <w:b/>
                <w:bCs/>
                <w:i/>
                <w:iCs/>
                <w:spacing w:val="3"/>
              </w:rPr>
              <w:t xml:space="preserve"> </w:t>
            </w:r>
            <w:r w:rsidRPr="00B94EBC" w:rsidR="006E269C">
              <w:rPr>
                <w:bCs/>
              </w:rPr>
              <w:t>med tillæg af reguleringer</w:t>
            </w:r>
            <w:r w:rsidRPr="00B94EBC" w:rsidR="006E269C">
              <w:rPr>
                <w:b/>
                <w:spacing w:val="3"/>
              </w:rPr>
              <w:t xml:space="preserve"> </w:t>
            </w:r>
            <w:r w:rsidRPr="00B94EBC" w:rsidR="00A736E6">
              <w:t>og</w:t>
            </w:r>
            <w:r w:rsidRPr="00B94EBC" w:rsidR="00A736E6">
              <w:rPr>
                <w:b/>
                <w:spacing w:val="3"/>
              </w:rPr>
              <w:t xml:space="preserve"> </w:t>
            </w:r>
            <w:r w:rsidRPr="00B94EBC">
              <w:t>før</w:t>
            </w:r>
            <w:r w:rsidRPr="00B94EBC">
              <w:rPr>
                <w:spacing w:val="2"/>
              </w:rPr>
              <w:t xml:space="preserve"> </w:t>
            </w:r>
            <w:r w:rsidRPr="00B94EBC">
              <w:t>fradrag</w:t>
            </w:r>
            <w:r w:rsidRPr="00B94EBC">
              <w:rPr>
                <w:spacing w:val="1"/>
              </w:rPr>
              <w:t xml:space="preserve"> </w:t>
            </w:r>
            <w:r w:rsidRPr="00B94EBC">
              <w:rPr>
                <w:spacing w:val="-5"/>
              </w:rPr>
              <w:t>af</w:t>
            </w:r>
            <w:r w:rsidRPr="00B94EBC" w:rsidR="008A637C">
              <w:t xml:space="preserve"> </w:t>
            </w:r>
            <w:r w:rsidRPr="00B94EBC">
              <w:t>eventuelle</w:t>
            </w:r>
            <w:r w:rsidRPr="00B94EBC">
              <w:rPr>
                <w:spacing w:val="3"/>
              </w:rPr>
              <w:t xml:space="preserve"> </w:t>
            </w:r>
            <w:r w:rsidRPr="00B94EBC">
              <w:t>lejerabatter</w:t>
            </w:r>
            <w:r w:rsidRPr="00B94EBC">
              <w:rPr>
                <w:spacing w:val="4"/>
              </w:rPr>
              <w:t xml:space="preserve"> </w:t>
            </w:r>
            <w:r w:rsidRPr="00B94EBC">
              <w:t>eller</w:t>
            </w:r>
            <w:r w:rsidRPr="00B94EBC">
              <w:rPr>
                <w:spacing w:val="4"/>
              </w:rPr>
              <w:t xml:space="preserve"> </w:t>
            </w:r>
            <w:r w:rsidRPr="00B94EBC">
              <w:t>lignende.</w:t>
            </w:r>
          </w:p>
        </w:tc>
      </w:tr>
      <w:tr w:rsidRPr="00F84A2B" w:rsidR="00AE7490" w:rsidTr="00D43280" w14:paraId="5EC74363" w14:textId="77777777">
        <w:trPr>
          <w:trHeight w:val="804"/>
        </w:trPr>
        <w:tc>
          <w:tcPr>
            <w:tcW w:w="10206" w:type="dxa"/>
            <w:gridSpan w:val="2"/>
            <w:tcMar>
              <w:right w:w="170" w:type="dxa"/>
            </w:tcMar>
            <w:vAlign w:val="center"/>
          </w:tcPr>
          <w:p w:rsidRPr="0066247F" w:rsidR="00AE7490" w:rsidP="00FF3862" w:rsidRDefault="004E2506" w14:paraId="2DCAF935" w14:textId="77777777">
            <w:pPr>
              <w:pStyle w:val="TableParagraph"/>
              <w:rPr>
                <w:b/>
                <w:bCs/>
                <w:sz w:val="23"/>
                <w:szCs w:val="23"/>
              </w:rPr>
            </w:pPr>
            <w:bookmarkStart w:name="_Hlk154048033" w:id="31"/>
            <w:r w:rsidRPr="0066247F">
              <w:rPr>
                <w:b/>
                <w:bCs/>
                <w:sz w:val="23"/>
                <w:szCs w:val="23"/>
              </w:rPr>
              <w:t>Ændring af lovfastsatte fredningsperioder for markedslejeregulering</w:t>
            </w:r>
          </w:p>
        </w:tc>
      </w:tr>
      <w:tr w:rsidRPr="00F84A2B" w:rsidR="00AE7490" w:rsidTr="00D43280" w14:paraId="5F0A04FD" w14:textId="77777777">
        <w:trPr>
          <w:trHeight w:val="537"/>
        </w:trPr>
        <w:tc>
          <w:tcPr>
            <w:tcW w:w="2553" w:type="dxa"/>
            <w:tcMar>
              <w:right w:w="170" w:type="dxa"/>
            </w:tcMar>
          </w:tcPr>
          <w:p w:rsidRPr="00B94EBC" w:rsidR="00AE7490" w:rsidP="00FF3862" w:rsidRDefault="004E2506" w14:paraId="1D7124B4" w14:textId="77694B5A">
            <w:pPr>
              <w:pStyle w:val="TableParagraph"/>
            </w:pPr>
            <w:r w:rsidRPr="00B94EBC">
              <w:t>Tilføj</w:t>
            </w:r>
            <w:r w:rsidRPr="00B94EBC">
              <w:rPr>
                <w:spacing w:val="1"/>
              </w:rPr>
              <w:t xml:space="preserve"> </w:t>
            </w:r>
            <w:r w:rsidRPr="00B94EBC" w:rsidR="00FB506A">
              <w:t>pkt.</w:t>
            </w:r>
            <w:r w:rsidRPr="00B94EBC">
              <w:rPr>
                <w:spacing w:val="3"/>
              </w:rPr>
              <w:t xml:space="preserve"> </w:t>
            </w:r>
            <w:r w:rsidRPr="00B94EBC">
              <w:rPr>
                <w:spacing w:val="-4"/>
              </w:rPr>
              <w:t>11.3</w:t>
            </w:r>
          </w:p>
        </w:tc>
        <w:tc>
          <w:tcPr>
            <w:tcW w:w="7653" w:type="dxa"/>
            <w:tcMar>
              <w:right w:w="170" w:type="dxa"/>
            </w:tcMar>
          </w:tcPr>
          <w:p w:rsidRPr="00B94EBC" w:rsidR="00AE7490" w:rsidP="00FF3862" w:rsidRDefault="004E2506" w14:paraId="1899CAE9" w14:textId="51B9F4DC">
            <w:pPr>
              <w:pStyle w:val="TableParagraph"/>
            </w:pPr>
            <w:r w:rsidRPr="00B94EBC">
              <w:t>De i erhvervslejelovens § 13 nævnte 4-års intervaller ændres, således at regulering kan ske med</w:t>
            </w:r>
            <w:r w:rsidR="00556FA8">
              <w:t xml:space="preserve"> </w:t>
            </w:r>
            <w:r w:rsidRPr="00556FA8" w:rsidR="00556FA8">
              <w:rPr>
                <w:b/>
                <w:bCs/>
                <w:i/>
                <w:iCs/>
              </w:rPr>
              <w:fldChar w:fldCharType="begin">
                <w:ffData>
                  <w:name w:val="Tekst39"/>
                  <w:enabled/>
                  <w:calcOnExit w:val="0"/>
                  <w:textInput>
                    <w:default w:val="antal"/>
                  </w:textInput>
                </w:ffData>
              </w:fldChar>
            </w:r>
            <w:bookmarkStart w:name="Tekst39" w:id="32"/>
            <w:r w:rsidRPr="00556FA8" w:rsidR="00556FA8">
              <w:rPr>
                <w:b/>
                <w:bCs/>
                <w:i/>
                <w:iCs/>
              </w:rPr>
              <w:instrText xml:space="preserve"> FORMTEXT </w:instrText>
            </w:r>
            <w:r w:rsidRPr="00556FA8" w:rsidR="00556FA8">
              <w:rPr>
                <w:b/>
                <w:bCs/>
                <w:i/>
                <w:iCs/>
              </w:rPr>
            </w:r>
            <w:r w:rsidRPr="00556FA8" w:rsidR="00556FA8">
              <w:rPr>
                <w:b/>
                <w:bCs/>
                <w:i/>
                <w:iCs/>
              </w:rPr>
              <w:fldChar w:fldCharType="separate"/>
            </w:r>
            <w:r w:rsidRPr="00556FA8" w:rsidR="00556FA8">
              <w:rPr>
                <w:b/>
                <w:bCs/>
                <w:i/>
                <w:iCs/>
                <w:noProof/>
              </w:rPr>
              <w:t>antal</w:t>
            </w:r>
            <w:r w:rsidRPr="00556FA8" w:rsidR="00556FA8">
              <w:rPr>
                <w:b/>
                <w:bCs/>
                <w:i/>
                <w:iCs/>
              </w:rPr>
              <w:fldChar w:fldCharType="end"/>
            </w:r>
            <w:bookmarkEnd w:id="32"/>
            <w:r w:rsidRPr="00B94EBC">
              <w:t xml:space="preserve"> års mellemrum.</w:t>
            </w:r>
          </w:p>
        </w:tc>
      </w:tr>
      <w:bookmarkEnd w:id="31"/>
      <w:tr w:rsidRPr="00F84A2B" w:rsidR="00AE7490" w:rsidTr="00D43280" w14:paraId="18460551" w14:textId="77777777">
        <w:trPr>
          <w:trHeight w:val="804"/>
        </w:trPr>
        <w:tc>
          <w:tcPr>
            <w:tcW w:w="10206" w:type="dxa"/>
            <w:gridSpan w:val="2"/>
            <w:tcMar>
              <w:right w:w="170" w:type="dxa"/>
            </w:tcMar>
            <w:vAlign w:val="center"/>
          </w:tcPr>
          <w:p w:rsidRPr="0066247F" w:rsidR="00AE7490" w:rsidP="00FF3862" w:rsidRDefault="004E2506" w14:paraId="07BDD2A0" w14:textId="1E035558">
            <w:pPr>
              <w:pStyle w:val="TableParagraph"/>
              <w:rPr>
                <w:b/>
                <w:bCs/>
                <w:sz w:val="23"/>
                <w:szCs w:val="23"/>
              </w:rPr>
            </w:pPr>
            <w:r w:rsidRPr="0066247F">
              <w:rPr>
                <w:b/>
                <w:bCs/>
                <w:sz w:val="23"/>
                <w:szCs w:val="23"/>
              </w:rPr>
              <w:t>Fjernelse af op</w:t>
            </w:r>
            <w:r w:rsidRPr="0066247F" w:rsidR="001159C4">
              <w:rPr>
                <w:b/>
                <w:bCs/>
                <w:sz w:val="23"/>
                <w:szCs w:val="23"/>
              </w:rPr>
              <w:t xml:space="preserve"> </w:t>
            </w:r>
            <w:r w:rsidRPr="0066247F">
              <w:rPr>
                <w:b/>
                <w:bCs/>
                <w:sz w:val="23"/>
                <w:szCs w:val="23"/>
              </w:rPr>
              <w:t>og nedtrapning ved markedslejeregulering</w:t>
            </w:r>
          </w:p>
        </w:tc>
      </w:tr>
      <w:tr w:rsidRPr="00F84A2B" w:rsidR="00AE7490" w:rsidTr="00D43280" w14:paraId="054C5DF4" w14:textId="77777777">
        <w:trPr>
          <w:trHeight w:val="804"/>
        </w:trPr>
        <w:tc>
          <w:tcPr>
            <w:tcW w:w="2553" w:type="dxa"/>
            <w:tcMar>
              <w:right w:w="170" w:type="dxa"/>
            </w:tcMar>
          </w:tcPr>
          <w:p w:rsidRPr="00B94EBC" w:rsidR="00AE7490" w:rsidP="00FF3862" w:rsidRDefault="004E2506" w14:paraId="5146A8F3" w14:textId="2D70A653">
            <w:pPr>
              <w:pStyle w:val="TableParagraph"/>
            </w:pPr>
            <w:r w:rsidRPr="00B94EBC">
              <w:t>Tilføj</w:t>
            </w:r>
            <w:r w:rsidRPr="00B94EBC">
              <w:rPr>
                <w:spacing w:val="1"/>
              </w:rPr>
              <w:t xml:space="preserve"> </w:t>
            </w:r>
            <w:r w:rsidRPr="00B94EBC" w:rsidR="00FB506A">
              <w:t>pkt.</w:t>
            </w:r>
            <w:r w:rsidRPr="00B94EBC">
              <w:rPr>
                <w:spacing w:val="3"/>
              </w:rPr>
              <w:t xml:space="preserve"> </w:t>
            </w:r>
            <w:r w:rsidRPr="00B94EBC">
              <w:rPr>
                <w:spacing w:val="-4"/>
              </w:rPr>
              <w:t>11.3</w:t>
            </w:r>
          </w:p>
        </w:tc>
        <w:tc>
          <w:tcPr>
            <w:tcW w:w="7653" w:type="dxa"/>
            <w:tcMar>
              <w:right w:w="170" w:type="dxa"/>
            </w:tcMar>
          </w:tcPr>
          <w:p w:rsidRPr="00B94EBC" w:rsidR="00AE7490" w:rsidP="00556FA8" w:rsidRDefault="004E2506" w14:paraId="2076B6B7" w14:textId="04329BC7">
            <w:pPr>
              <w:pStyle w:val="TableParagraph"/>
            </w:pPr>
            <w:r w:rsidRPr="00B94EBC">
              <w:t>Når lejen forhøjes eller nedsættes til markedsleje, skal der ikke ske op</w:t>
            </w:r>
            <w:r w:rsidRPr="00B94EBC" w:rsidR="001159C4">
              <w:t xml:space="preserve"> </w:t>
            </w:r>
            <w:r w:rsidRPr="00B94EBC">
              <w:t>eller nedtrapning af lejen over 4 år. Den fulde lejeændring vil således</w:t>
            </w:r>
            <w:r w:rsidR="00556FA8">
              <w:t xml:space="preserve"> </w:t>
            </w:r>
            <w:r w:rsidRPr="00B94EBC">
              <w:t>være gældende</w:t>
            </w:r>
            <w:r w:rsidRPr="00B94EBC">
              <w:rPr>
                <w:spacing w:val="2"/>
              </w:rPr>
              <w:t xml:space="preserve"> </w:t>
            </w:r>
            <w:r w:rsidRPr="00B94EBC">
              <w:t>straks</w:t>
            </w:r>
            <w:r w:rsidRPr="00B94EBC">
              <w:rPr>
                <w:spacing w:val="2"/>
              </w:rPr>
              <w:t xml:space="preserve"> </w:t>
            </w:r>
            <w:r w:rsidRPr="00B94EBC">
              <w:t>ved</w:t>
            </w:r>
            <w:r w:rsidRPr="00B94EBC">
              <w:rPr>
                <w:spacing w:val="3"/>
              </w:rPr>
              <w:t xml:space="preserve"> </w:t>
            </w:r>
            <w:r w:rsidRPr="00B94EBC">
              <w:t>varslets</w:t>
            </w:r>
            <w:r w:rsidRPr="00B94EBC">
              <w:rPr>
                <w:spacing w:val="3"/>
              </w:rPr>
              <w:t xml:space="preserve"> </w:t>
            </w:r>
            <w:r w:rsidRPr="00B94EBC">
              <w:t>udløb.</w:t>
            </w:r>
          </w:p>
        </w:tc>
      </w:tr>
      <w:tr w:rsidRPr="00F84A2B" w:rsidR="00AE7490" w:rsidTr="00D43280" w14:paraId="0E4A9FF8" w14:textId="77777777">
        <w:trPr>
          <w:trHeight w:val="804"/>
        </w:trPr>
        <w:tc>
          <w:tcPr>
            <w:tcW w:w="10206" w:type="dxa"/>
            <w:gridSpan w:val="2"/>
            <w:tcMar>
              <w:right w:w="170" w:type="dxa"/>
            </w:tcMar>
            <w:vAlign w:val="center"/>
          </w:tcPr>
          <w:p w:rsidRPr="0066247F" w:rsidR="00AE7490" w:rsidP="00FF3862" w:rsidRDefault="004E2506" w14:paraId="3AACB28D" w14:textId="024818BE">
            <w:pPr>
              <w:pStyle w:val="TableParagraph"/>
              <w:rPr>
                <w:b/>
                <w:bCs/>
                <w:sz w:val="23"/>
                <w:szCs w:val="23"/>
              </w:rPr>
            </w:pPr>
            <w:r w:rsidRPr="0066247F">
              <w:rPr>
                <w:b/>
                <w:bCs/>
                <w:sz w:val="23"/>
                <w:szCs w:val="23"/>
              </w:rPr>
              <w:t xml:space="preserve">Kun </w:t>
            </w:r>
            <w:r w:rsidRPr="0066247F" w:rsidR="00AD030D">
              <w:rPr>
                <w:b/>
                <w:bCs/>
                <w:sz w:val="23"/>
                <w:szCs w:val="23"/>
              </w:rPr>
              <w:t>Udlejer</w:t>
            </w:r>
            <w:r w:rsidRPr="0066247F">
              <w:rPr>
                <w:b/>
                <w:bCs/>
                <w:sz w:val="23"/>
                <w:szCs w:val="23"/>
              </w:rPr>
              <w:t xml:space="preserve"> har ret til at kræve markedslejeregulering</w:t>
            </w:r>
          </w:p>
        </w:tc>
      </w:tr>
      <w:tr w:rsidRPr="00F84A2B" w:rsidR="00AE7490" w:rsidTr="00D43280" w14:paraId="711A1C75" w14:textId="77777777">
        <w:trPr>
          <w:trHeight w:val="2148"/>
        </w:trPr>
        <w:tc>
          <w:tcPr>
            <w:tcW w:w="2553" w:type="dxa"/>
            <w:tcMar>
              <w:right w:w="170" w:type="dxa"/>
            </w:tcMar>
          </w:tcPr>
          <w:p w:rsidRPr="00B94EBC" w:rsidR="00AE7490" w:rsidP="00FF3862" w:rsidRDefault="00FB506A" w14:paraId="5FE7B147" w14:textId="65C21CBA">
            <w:pPr>
              <w:pStyle w:val="TableParagraph"/>
            </w:pPr>
            <w:r w:rsidRPr="00B94EBC">
              <w:t>Erstat pkt.</w:t>
            </w:r>
            <w:r w:rsidRPr="00B94EBC" w:rsidR="004E2506">
              <w:rPr>
                <w:spacing w:val="2"/>
              </w:rPr>
              <w:t xml:space="preserve"> </w:t>
            </w:r>
            <w:r w:rsidRPr="00B94EBC" w:rsidR="004E2506">
              <w:rPr>
                <w:spacing w:val="-4"/>
              </w:rPr>
              <w:t>11.1</w:t>
            </w:r>
          </w:p>
          <w:p w:rsidRPr="00B94EBC" w:rsidR="00AE7490" w:rsidP="00FF3862" w:rsidRDefault="00AE7490" w14:paraId="5688D5DF" w14:textId="77777777">
            <w:pPr>
              <w:pStyle w:val="TableParagraph"/>
            </w:pPr>
          </w:p>
          <w:p w:rsidRPr="00B94EBC" w:rsidR="00AE7490" w:rsidP="00FF3862" w:rsidRDefault="00AE7490" w14:paraId="5A81A720" w14:textId="77777777">
            <w:pPr>
              <w:pStyle w:val="TableParagraph"/>
            </w:pPr>
          </w:p>
          <w:p w:rsidRPr="00B94EBC" w:rsidR="00AE7490" w:rsidP="00FF3862" w:rsidRDefault="004E2506" w14:paraId="3AF54BAB" w14:textId="00D7F5FE">
            <w:pPr>
              <w:pStyle w:val="TableParagraph"/>
            </w:pPr>
            <w:r w:rsidRPr="00B94EBC">
              <w:t>Tilføj</w:t>
            </w:r>
            <w:r w:rsidRPr="00B94EBC">
              <w:rPr>
                <w:spacing w:val="1"/>
              </w:rPr>
              <w:t xml:space="preserve"> </w:t>
            </w:r>
            <w:r w:rsidRPr="00B94EBC" w:rsidR="00FB506A">
              <w:t>pkt.</w:t>
            </w:r>
            <w:r w:rsidRPr="00B94EBC">
              <w:rPr>
                <w:spacing w:val="3"/>
              </w:rPr>
              <w:t xml:space="preserve"> </w:t>
            </w:r>
            <w:r w:rsidRPr="00B94EBC">
              <w:rPr>
                <w:spacing w:val="-4"/>
              </w:rPr>
              <w:t>11.2</w:t>
            </w:r>
          </w:p>
          <w:p w:rsidRPr="00B94EBC" w:rsidR="00AE7490" w:rsidP="00FF3862" w:rsidRDefault="00AE7490" w14:paraId="6F64BF2D" w14:textId="77777777">
            <w:pPr>
              <w:pStyle w:val="TableParagraph"/>
            </w:pPr>
          </w:p>
          <w:p w:rsidRPr="00B94EBC" w:rsidR="00AE7490" w:rsidP="00FF3862" w:rsidRDefault="004E2506" w14:paraId="36D5B906" w14:textId="5C117C5D">
            <w:pPr>
              <w:pStyle w:val="TableParagraph"/>
            </w:pPr>
            <w:r w:rsidRPr="00B94EBC">
              <w:t>(</w:t>
            </w:r>
            <w:r w:rsidRPr="00B94EBC" w:rsidR="00FB506A">
              <w:t>Nuværende pkt.</w:t>
            </w:r>
            <w:r w:rsidRPr="00B94EBC">
              <w:rPr>
                <w:spacing w:val="-3"/>
              </w:rPr>
              <w:t xml:space="preserve"> </w:t>
            </w:r>
            <w:r w:rsidRPr="00B94EBC">
              <w:t>11.2</w:t>
            </w:r>
            <w:r w:rsidRPr="00B94EBC" w:rsidR="00175200">
              <w:t xml:space="preserve"> </w:t>
            </w:r>
            <w:r w:rsidRPr="00B94EBC">
              <w:t xml:space="preserve">bliver herefter </w:t>
            </w:r>
            <w:r w:rsidRPr="00B94EBC" w:rsidR="00FB506A">
              <w:t>til pkt.</w:t>
            </w:r>
            <w:r w:rsidR="00B94EBC">
              <w:t xml:space="preserve"> </w:t>
            </w:r>
            <w:r w:rsidRPr="00B94EBC">
              <w:t>11.3)</w:t>
            </w:r>
          </w:p>
        </w:tc>
        <w:tc>
          <w:tcPr>
            <w:tcW w:w="7653" w:type="dxa"/>
            <w:tcMar>
              <w:right w:w="170" w:type="dxa"/>
            </w:tcMar>
          </w:tcPr>
          <w:p w:rsidRPr="00B94EBC" w:rsidR="00AE7490" w:rsidP="00FF3862" w:rsidRDefault="004E2506" w14:paraId="4027E91B" w14:textId="77777777">
            <w:pPr>
              <w:pStyle w:val="TableParagraph"/>
            </w:pPr>
            <w:r w:rsidRPr="00B94EBC">
              <w:t>Udlejer kan forlange lejen reguleret til markedslejen i overensstemmelse med reglerne i erhvervslejelovens § 13 med nedenstående ændring(er).</w:t>
            </w:r>
          </w:p>
          <w:p w:rsidRPr="00B94EBC" w:rsidR="00AE7490" w:rsidP="00FF3862" w:rsidRDefault="00AE7490" w14:paraId="5626870D" w14:textId="77777777">
            <w:pPr>
              <w:pStyle w:val="TableParagraph"/>
            </w:pPr>
          </w:p>
          <w:p w:rsidRPr="00B94EBC" w:rsidR="00AE7490" w:rsidP="00FF3862" w:rsidRDefault="004E2506" w14:paraId="1F17DA30" w14:textId="77777777">
            <w:pPr>
              <w:pStyle w:val="TableParagraph"/>
            </w:pPr>
            <w:r w:rsidRPr="00B94EBC">
              <w:t>Lejer</w:t>
            </w:r>
            <w:r w:rsidRPr="00B94EBC">
              <w:rPr>
                <w:spacing w:val="4"/>
              </w:rPr>
              <w:t xml:space="preserve"> </w:t>
            </w:r>
            <w:r w:rsidRPr="00B94EBC">
              <w:t>har</w:t>
            </w:r>
            <w:r w:rsidRPr="00B94EBC">
              <w:rPr>
                <w:spacing w:val="5"/>
              </w:rPr>
              <w:t xml:space="preserve"> </w:t>
            </w:r>
            <w:r w:rsidRPr="00B94EBC">
              <w:t>fraskrevet</w:t>
            </w:r>
            <w:r w:rsidRPr="00B94EBC">
              <w:rPr>
                <w:spacing w:val="5"/>
              </w:rPr>
              <w:t xml:space="preserve"> </w:t>
            </w:r>
            <w:r w:rsidRPr="00B94EBC">
              <w:t>sig</w:t>
            </w:r>
            <w:r w:rsidRPr="00B94EBC">
              <w:rPr>
                <w:spacing w:val="6"/>
              </w:rPr>
              <w:t xml:space="preserve"> </w:t>
            </w:r>
            <w:r w:rsidRPr="00B94EBC">
              <w:t>retten</w:t>
            </w:r>
            <w:r w:rsidRPr="00B94EBC">
              <w:rPr>
                <w:spacing w:val="2"/>
              </w:rPr>
              <w:t xml:space="preserve"> </w:t>
            </w:r>
            <w:r w:rsidRPr="00B94EBC">
              <w:t>til</w:t>
            </w:r>
            <w:r w:rsidRPr="00B94EBC">
              <w:rPr>
                <w:spacing w:val="6"/>
              </w:rPr>
              <w:t xml:space="preserve"> </w:t>
            </w:r>
            <w:r w:rsidRPr="00B94EBC">
              <w:t>at</w:t>
            </w:r>
            <w:r w:rsidRPr="00B94EBC">
              <w:rPr>
                <w:spacing w:val="4"/>
              </w:rPr>
              <w:t xml:space="preserve"> </w:t>
            </w:r>
            <w:r w:rsidRPr="00B94EBC">
              <w:t>kræve</w:t>
            </w:r>
            <w:r w:rsidRPr="00B94EBC">
              <w:rPr>
                <w:spacing w:val="4"/>
              </w:rPr>
              <w:t xml:space="preserve"> </w:t>
            </w:r>
            <w:r w:rsidRPr="00B94EBC">
              <w:t>lejen</w:t>
            </w:r>
            <w:r w:rsidRPr="00B94EBC">
              <w:rPr>
                <w:spacing w:val="5"/>
              </w:rPr>
              <w:t xml:space="preserve"> </w:t>
            </w:r>
            <w:r w:rsidRPr="00B94EBC">
              <w:t>nedsat</w:t>
            </w:r>
            <w:r w:rsidRPr="00B94EBC">
              <w:rPr>
                <w:spacing w:val="3"/>
              </w:rPr>
              <w:t xml:space="preserve"> </w:t>
            </w:r>
            <w:r w:rsidRPr="00B94EBC">
              <w:t>efter</w:t>
            </w:r>
            <w:r w:rsidRPr="00B94EBC">
              <w:rPr>
                <w:spacing w:val="3"/>
              </w:rPr>
              <w:t xml:space="preserve"> </w:t>
            </w:r>
            <w:r w:rsidRPr="00B94EBC">
              <w:t>denne</w:t>
            </w:r>
            <w:r w:rsidRPr="00B94EBC">
              <w:rPr>
                <w:spacing w:val="3"/>
              </w:rPr>
              <w:t xml:space="preserve"> </w:t>
            </w:r>
            <w:r w:rsidRPr="00B94EBC">
              <w:t>regel.</w:t>
            </w:r>
          </w:p>
        </w:tc>
      </w:tr>
    </w:tbl>
    <w:p w:rsidR="00CF0D36" w:rsidP="003A2A06" w:rsidRDefault="00CF0D36" w14:paraId="0D8F2713" w14:textId="77777777">
      <w:pPr>
        <w:pStyle w:val="Overskrift1"/>
      </w:pPr>
    </w:p>
    <w:p w:rsidR="00CF0D36" w:rsidRDefault="00CF0D36" w14:paraId="2C245CA3" w14:textId="77777777">
      <w:pPr>
        <w:rPr>
          <w:rFonts w:ascii="Arial" w:hAnsi="Arial" w:cs="Arial" w:eastAsiaTheme="majorEastAsia"/>
          <w:b/>
          <w:bCs/>
          <w:color w:val="000000" w:themeColor="text1"/>
          <w:sz w:val="36"/>
          <w:szCs w:val="36"/>
          <w:lang w:val="da-DK"/>
        </w:rPr>
      </w:pPr>
      <w:r w:rsidRPr="00C85A1D">
        <w:rPr>
          <w:lang w:val="da-DK"/>
        </w:rPr>
        <w:br w:type="page"/>
      </w:r>
    </w:p>
    <w:p w:rsidRPr="00C8221F" w:rsidR="00424C1D" w:rsidP="003A2A06" w:rsidRDefault="00424C1D" w14:paraId="7E959413" w14:textId="47DAB37B">
      <w:pPr>
        <w:pStyle w:val="Overskrift1"/>
      </w:pPr>
      <w:r w:rsidRPr="00C8221F">
        <w:t>12.</w:t>
      </w:r>
      <w:r w:rsidRPr="00C8221F">
        <w:rPr>
          <w:spacing w:val="-2"/>
        </w:rPr>
        <w:t xml:space="preserve"> </w:t>
      </w:r>
      <w:r w:rsidRPr="00C8221F">
        <w:t>Ændring</w:t>
      </w:r>
      <w:r w:rsidRPr="00C8221F">
        <w:rPr>
          <w:spacing w:val="-3"/>
        </w:rPr>
        <w:t xml:space="preserve"> </w:t>
      </w:r>
      <w:r w:rsidRPr="00C8221F">
        <w:t>af</w:t>
      </w:r>
      <w:r w:rsidRPr="00C8221F">
        <w:rPr>
          <w:spacing w:val="-2"/>
        </w:rPr>
        <w:t xml:space="preserve"> lejevilkår</w:t>
      </w:r>
    </w:p>
    <w:p w:rsidRPr="00C8221F" w:rsidR="00424C1D" w:rsidP="003A2A06" w:rsidRDefault="00424C1D" w14:paraId="060EB9F5" w14:textId="77777777">
      <w:pPr>
        <w:pStyle w:val="Overskrift2"/>
      </w:pPr>
      <w:r w:rsidRPr="00C8221F">
        <w:t>Alternative</w:t>
      </w:r>
      <w:r w:rsidRPr="00C8221F">
        <w:rPr>
          <w:spacing w:val="5"/>
        </w:rPr>
        <w:t xml:space="preserve"> </w:t>
      </w:r>
      <w:r w:rsidRPr="00C8221F">
        <w:t>bestemmelser:</w:t>
      </w:r>
    </w:p>
    <w:p w:rsidR="00424C1D" w:rsidP="001040F5" w:rsidRDefault="00424C1D" w14:paraId="7A93D09A" w14:textId="0943441A">
      <w:pPr>
        <w:pStyle w:val="Brdtekst"/>
        <w:spacing w:before="1" w:after="0" w:line="244" w:lineRule="auto"/>
        <w:ind w:right="587"/>
        <w:rPr>
          <w:rFonts w:ascii="Arial" w:hAnsi="Arial" w:cs="Arial"/>
          <w:sz w:val="20"/>
          <w:szCs w:val="20"/>
          <w:lang w:val="da-DK"/>
        </w:rPr>
      </w:pPr>
      <w:r w:rsidRPr="00CF0D36">
        <w:rPr>
          <w:rFonts w:ascii="Arial" w:hAnsi="Arial" w:cs="Arial"/>
          <w:sz w:val="20"/>
          <w:szCs w:val="20"/>
          <w:lang w:val="da-DK"/>
        </w:rPr>
        <w:t xml:space="preserve">I standarderhvervslejekontrakten er der lagt op til, at </w:t>
      </w:r>
      <w:r w:rsidRPr="00CF0D36" w:rsidR="008264C9">
        <w:rPr>
          <w:rFonts w:ascii="Arial" w:hAnsi="Arial" w:cs="Arial"/>
          <w:sz w:val="20"/>
          <w:szCs w:val="20"/>
          <w:lang w:val="da-DK"/>
        </w:rPr>
        <w:t>parterne</w:t>
      </w:r>
      <w:r w:rsidRPr="00CF0D36">
        <w:rPr>
          <w:rFonts w:ascii="Arial" w:hAnsi="Arial" w:cs="Arial"/>
          <w:sz w:val="20"/>
          <w:szCs w:val="20"/>
          <w:lang w:val="da-DK"/>
        </w:rPr>
        <w:t xml:space="preserve"> har aftalt en genforhandlingsret efter ELL § 14. Såfremt parterne ikke ønsker at træffe aftale herom, bør standarderhvervslejekontrakten derfor ændres.</w:t>
      </w:r>
    </w:p>
    <w:p w:rsidRPr="00CF0D36" w:rsidR="00424C1D" w:rsidP="00B94EBC" w:rsidRDefault="00424C1D" w14:paraId="13B68DAC" w14:textId="77777777">
      <w:pPr>
        <w:rPr>
          <w:rFonts w:ascii="Arial" w:hAnsi="Arial" w:cs="Arial"/>
          <w:i/>
          <w:sz w:val="20"/>
          <w:szCs w:val="20"/>
          <w:lang w:val="da-DK"/>
        </w:rPr>
      </w:pPr>
    </w:p>
    <w:p w:rsidRPr="00CF0D36" w:rsidR="00424C1D" w:rsidP="00B94EBC" w:rsidRDefault="00424C1D" w14:paraId="5D65BE59" w14:textId="2BFEA9CA">
      <w:pPr>
        <w:pStyle w:val="Brdtekst"/>
        <w:spacing w:line="242" w:lineRule="auto"/>
        <w:ind w:right="373"/>
        <w:rPr>
          <w:rFonts w:ascii="Arial" w:hAnsi="Arial" w:cs="Arial"/>
          <w:sz w:val="20"/>
          <w:szCs w:val="20"/>
          <w:lang w:val="da-DK"/>
        </w:rPr>
      </w:pPr>
      <w:r w:rsidRPr="00CF0D36">
        <w:rPr>
          <w:rFonts w:ascii="Arial" w:hAnsi="Arial" w:cs="Arial"/>
          <w:sz w:val="20"/>
          <w:szCs w:val="20"/>
          <w:lang w:val="da-DK"/>
        </w:rPr>
        <w:t xml:space="preserve">Såfremt der er truffet aftale om genforhandlingsret, og </w:t>
      </w:r>
      <w:r w:rsidRPr="00CF0D36" w:rsidR="00AD030D">
        <w:rPr>
          <w:rFonts w:ascii="Arial" w:hAnsi="Arial" w:cs="Arial"/>
          <w:sz w:val="20"/>
          <w:szCs w:val="20"/>
          <w:lang w:val="da-DK"/>
        </w:rPr>
        <w:t>Udlejer</w:t>
      </w:r>
      <w:r w:rsidRPr="00CF0D36">
        <w:rPr>
          <w:rFonts w:ascii="Arial" w:hAnsi="Arial" w:cs="Arial"/>
          <w:sz w:val="20"/>
          <w:szCs w:val="20"/>
          <w:lang w:val="da-DK"/>
        </w:rPr>
        <w:t xml:space="preserve"> måtte være nødsaget til at opsige </w:t>
      </w:r>
      <w:r w:rsidRPr="00CF0D36" w:rsidR="00AD030D">
        <w:rPr>
          <w:rFonts w:ascii="Arial" w:hAnsi="Arial" w:cs="Arial"/>
          <w:sz w:val="20"/>
          <w:szCs w:val="20"/>
          <w:lang w:val="da-DK"/>
        </w:rPr>
        <w:t>Lejer</w:t>
      </w:r>
      <w:r w:rsidRPr="00CF0D36">
        <w:rPr>
          <w:rFonts w:ascii="Arial" w:hAnsi="Arial" w:cs="Arial"/>
          <w:sz w:val="20"/>
          <w:szCs w:val="20"/>
          <w:lang w:val="da-DK"/>
        </w:rPr>
        <w:t xml:space="preserve"> i forbindelse med genforhandling af lejevilkår, vil </w:t>
      </w:r>
      <w:r w:rsidRPr="00CF0D36" w:rsidR="00AD030D">
        <w:rPr>
          <w:rFonts w:ascii="Arial" w:hAnsi="Arial" w:cs="Arial"/>
          <w:sz w:val="20"/>
          <w:szCs w:val="20"/>
          <w:lang w:val="da-DK"/>
        </w:rPr>
        <w:t>Udlejer</w:t>
      </w:r>
      <w:r w:rsidRPr="00CF0D36">
        <w:rPr>
          <w:rFonts w:ascii="Arial" w:hAnsi="Arial" w:cs="Arial"/>
          <w:sz w:val="20"/>
          <w:szCs w:val="20"/>
          <w:lang w:val="da-DK"/>
        </w:rPr>
        <w:t xml:space="preserve"> som udgangspunkt være forpligtet til at betale </w:t>
      </w:r>
      <w:r w:rsidRPr="00CF0D36" w:rsidR="00AD030D">
        <w:rPr>
          <w:rFonts w:ascii="Arial" w:hAnsi="Arial" w:cs="Arial"/>
          <w:sz w:val="20"/>
          <w:szCs w:val="20"/>
          <w:lang w:val="da-DK"/>
        </w:rPr>
        <w:t>Lejer</w:t>
      </w:r>
      <w:r w:rsidRPr="00CF0D36">
        <w:rPr>
          <w:rFonts w:ascii="Arial" w:hAnsi="Arial" w:cs="Arial"/>
          <w:sz w:val="20"/>
          <w:szCs w:val="20"/>
          <w:lang w:val="da-DK"/>
        </w:rPr>
        <w:t xml:space="preserve"> en erstatning, jf. ELL § 14. I standarderhvervsleje</w:t>
      </w:r>
      <w:r w:rsidRPr="00CF0D36" w:rsidR="006A6E8C">
        <w:rPr>
          <w:rFonts w:ascii="Arial" w:hAnsi="Arial" w:cs="Arial"/>
          <w:sz w:val="20"/>
          <w:szCs w:val="20"/>
          <w:lang w:val="da-DK"/>
        </w:rPr>
        <w:t>kontrakten</w:t>
      </w:r>
      <w:r w:rsidRPr="00CF0D36">
        <w:rPr>
          <w:rFonts w:ascii="Arial" w:hAnsi="Arial" w:cs="Arial"/>
          <w:sz w:val="20"/>
          <w:szCs w:val="20"/>
          <w:lang w:val="da-DK"/>
        </w:rPr>
        <w:t xml:space="preserve"> er denne erstatningspligt beløbsmæssigt afgrænset. Parterne kan dog godt i stedet aftale, at erstatningspligten gælder i fuldt omfang eller begrænse den på andre måder. Det er dog vigtigt, at bestemmelsen i så fald udformes i overensstemmelse med den erstatningsbestemmelse, der er valgt i </w:t>
      </w:r>
      <w:r w:rsidRPr="00CF0D36" w:rsidR="00FB506A">
        <w:rPr>
          <w:rFonts w:ascii="Arial" w:hAnsi="Arial" w:cs="Arial"/>
          <w:sz w:val="20"/>
          <w:szCs w:val="20"/>
          <w:lang w:val="da-DK"/>
        </w:rPr>
        <w:t>pkt.</w:t>
      </w:r>
      <w:r w:rsidRPr="00CF0D36">
        <w:rPr>
          <w:rFonts w:ascii="Arial" w:hAnsi="Arial" w:cs="Arial"/>
          <w:sz w:val="20"/>
          <w:szCs w:val="20"/>
          <w:lang w:val="da-DK"/>
        </w:rPr>
        <w:t xml:space="preserve"> 4.</w:t>
      </w:r>
    </w:p>
    <w:p w:rsidRPr="00C8221F" w:rsidR="00424C1D" w:rsidP="008706DC" w:rsidRDefault="00424C1D" w14:paraId="23444562" w14:textId="77777777">
      <w:pPr>
        <w:spacing w:before="9" w:after="1"/>
        <w:rPr>
          <w:rFonts w:ascii="Arial" w:hAnsi="Arial" w:cs="Arial"/>
          <w:i/>
          <w:sz w:val="23"/>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F84A2B" w:rsidR="00424C1D" w:rsidTr="00D43280" w14:paraId="249C43A0" w14:textId="77777777">
        <w:trPr>
          <w:trHeight w:val="804"/>
        </w:trPr>
        <w:tc>
          <w:tcPr>
            <w:tcW w:w="10206" w:type="dxa"/>
            <w:gridSpan w:val="2"/>
            <w:tcMar>
              <w:right w:w="170" w:type="dxa"/>
            </w:tcMar>
            <w:vAlign w:val="center"/>
          </w:tcPr>
          <w:p w:rsidRPr="0066247F" w:rsidR="00424C1D" w:rsidP="00FF3862" w:rsidRDefault="00424C1D" w14:paraId="1B0B893A" w14:textId="26B5B863">
            <w:pPr>
              <w:pStyle w:val="TableParagraph"/>
              <w:rPr>
                <w:b/>
                <w:bCs/>
                <w:sz w:val="23"/>
                <w:szCs w:val="23"/>
              </w:rPr>
            </w:pPr>
            <w:r w:rsidRPr="0066247F">
              <w:rPr>
                <w:b/>
                <w:bCs/>
                <w:sz w:val="23"/>
                <w:szCs w:val="23"/>
              </w:rPr>
              <w:t xml:space="preserve">Genforhandlingsret for </w:t>
            </w:r>
            <w:r w:rsidRPr="0066247F" w:rsidR="00AD030D">
              <w:rPr>
                <w:b/>
                <w:bCs/>
                <w:sz w:val="23"/>
                <w:szCs w:val="23"/>
              </w:rPr>
              <w:t>Udlejer</w:t>
            </w:r>
            <w:r w:rsidRPr="0066247F">
              <w:rPr>
                <w:b/>
                <w:bCs/>
                <w:sz w:val="23"/>
                <w:szCs w:val="23"/>
              </w:rPr>
              <w:t xml:space="preserve"> er ikke aftalt</w:t>
            </w:r>
          </w:p>
        </w:tc>
      </w:tr>
      <w:tr w:rsidRPr="00F84A2B" w:rsidR="00424C1D" w:rsidTr="00D43280" w14:paraId="3F0AA31A" w14:textId="77777777">
        <w:trPr>
          <w:trHeight w:val="5098"/>
        </w:trPr>
        <w:tc>
          <w:tcPr>
            <w:tcW w:w="2587" w:type="dxa"/>
            <w:tcMar>
              <w:right w:w="170" w:type="dxa"/>
            </w:tcMar>
          </w:tcPr>
          <w:p w:rsidRPr="00B94EBC" w:rsidR="00424C1D" w:rsidP="00FF3862" w:rsidRDefault="00424C1D" w14:paraId="19DB0487" w14:textId="743BD277">
            <w:pPr>
              <w:pStyle w:val="TableParagraph"/>
            </w:pPr>
            <w:r w:rsidRPr="00B94EBC">
              <w:t>Fjern</w:t>
            </w:r>
            <w:r w:rsidRPr="00B94EBC">
              <w:rPr>
                <w:spacing w:val="2"/>
              </w:rPr>
              <w:t xml:space="preserve"> </w:t>
            </w:r>
            <w:r w:rsidRPr="00B94EBC">
              <w:t>hele</w:t>
            </w:r>
            <w:r w:rsidRPr="00B94EBC">
              <w:rPr>
                <w:spacing w:val="3"/>
              </w:rPr>
              <w:t xml:space="preserve"> </w:t>
            </w:r>
            <w:r w:rsidRPr="00B94EBC" w:rsidR="00FB506A">
              <w:t>pkt.</w:t>
            </w:r>
            <w:r w:rsidRPr="00B94EBC">
              <w:rPr>
                <w:spacing w:val="1"/>
              </w:rPr>
              <w:t xml:space="preserve"> </w:t>
            </w:r>
            <w:r w:rsidRPr="00B94EBC">
              <w:rPr>
                <w:spacing w:val="-5"/>
              </w:rPr>
              <w:t>12</w:t>
            </w:r>
          </w:p>
          <w:p w:rsidRPr="00B94EBC" w:rsidR="00424C1D" w:rsidP="00FF3862" w:rsidRDefault="00424C1D" w14:paraId="024979C0" w14:textId="77777777">
            <w:pPr>
              <w:pStyle w:val="TableParagraph"/>
            </w:pPr>
          </w:p>
          <w:p w:rsidRPr="00B94EBC" w:rsidR="00424C1D" w:rsidP="00FF3862" w:rsidRDefault="00424C1D" w14:paraId="57D071E5" w14:textId="77777777">
            <w:pPr>
              <w:pStyle w:val="TableParagraph"/>
            </w:pPr>
          </w:p>
          <w:p w:rsidRPr="00B94EBC" w:rsidR="00424C1D" w:rsidP="00FF3862" w:rsidRDefault="00FB506A" w14:paraId="72AE5268" w14:textId="71889947">
            <w:pPr>
              <w:pStyle w:val="TableParagraph"/>
            </w:pPr>
            <w:r w:rsidRPr="00B94EBC">
              <w:t>Erstat pkt.</w:t>
            </w:r>
            <w:r w:rsidRPr="00B94EBC" w:rsidR="00424C1D">
              <w:rPr>
                <w:spacing w:val="2"/>
              </w:rPr>
              <w:t xml:space="preserve"> </w:t>
            </w:r>
            <w:r w:rsidRPr="00B94EBC" w:rsidR="00424C1D">
              <w:rPr>
                <w:spacing w:val="-4"/>
              </w:rPr>
              <w:t>4.3</w:t>
            </w:r>
          </w:p>
          <w:p w:rsidRPr="00B94EBC" w:rsidR="00424C1D" w:rsidP="00FF3862" w:rsidRDefault="00424C1D" w14:paraId="249C460F" w14:textId="77777777">
            <w:pPr>
              <w:pStyle w:val="TableParagraph"/>
            </w:pPr>
          </w:p>
          <w:p w:rsidRPr="00B94EBC" w:rsidR="00424C1D" w:rsidP="00FF3862" w:rsidRDefault="00424C1D" w14:paraId="1A38850B" w14:textId="77777777">
            <w:pPr>
              <w:pStyle w:val="TableParagraph"/>
            </w:pPr>
          </w:p>
          <w:p w:rsidRPr="00B94EBC" w:rsidR="00424C1D" w:rsidP="00FF3862" w:rsidRDefault="00FB506A" w14:paraId="0554B770" w14:textId="206D2D62">
            <w:pPr>
              <w:pStyle w:val="TableParagraph"/>
            </w:pPr>
            <w:r w:rsidRPr="00B94EBC">
              <w:t>Erstat pkt.</w:t>
            </w:r>
            <w:r w:rsidRPr="00B94EBC" w:rsidR="00424C1D">
              <w:rPr>
                <w:spacing w:val="2"/>
              </w:rPr>
              <w:t xml:space="preserve"> </w:t>
            </w:r>
            <w:r w:rsidRPr="00B94EBC" w:rsidR="00424C1D">
              <w:rPr>
                <w:spacing w:val="-4"/>
              </w:rPr>
              <w:t>4.5</w:t>
            </w:r>
          </w:p>
          <w:p w:rsidRPr="00B94EBC" w:rsidR="00424C1D" w:rsidP="00FF3862" w:rsidRDefault="00424C1D" w14:paraId="1E0DFF42" w14:textId="77777777">
            <w:pPr>
              <w:pStyle w:val="TableParagraph"/>
            </w:pPr>
          </w:p>
          <w:p w:rsidRPr="00B94EBC" w:rsidR="00424C1D" w:rsidP="00FF3862" w:rsidRDefault="00424C1D" w14:paraId="1A0649F7" w14:textId="77777777">
            <w:pPr>
              <w:pStyle w:val="TableParagraph"/>
            </w:pPr>
          </w:p>
          <w:p w:rsidRPr="00B94EBC" w:rsidR="00424C1D" w:rsidP="00FF3862" w:rsidRDefault="00424C1D" w14:paraId="7E504B0A" w14:textId="77777777">
            <w:pPr>
              <w:pStyle w:val="TableParagraph"/>
            </w:pPr>
          </w:p>
          <w:p w:rsidRPr="00B94EBC" w:rsidR="004E1819" w:rsidP="00FF3862" w:rsidRDefault="004E1819" w14:paraId="3A5F274F" w14:textId="77777777">
            <w:pPr>
              <w:pStyle w:val="TableParagraph"/>
            </w:pPr>
          </w:p>
          <w:p w:rsidRPr="00B94EBC" w:rsidR="00783D14" w:rsidP="00FF3862" w:rsidRDefault="00783D14" w14:paraId="27C7D5A9" w14:textId="77777777">
            <w:pPr>
              <w:pStyle w:val="TableParagraph"/>
            </w:pPr>
          </w:p>
          <w:p w:rsidRPr="00B94EBC" w:rsidR="004E1819" w:rsidP="00FF3862" w:rsidRDefault="004E1819" w14:paraId="4705797B" w14:textId="77777777">
            <w:pPr>
              <w:pStyle w:val="TableParagraph"/>
            </w:pPr>
          </w:p>
          <w:p w:rsidRPr="00B94EBC" w:rsidR="00424C1D" w:rsidP="00FF3862" w:rsidRDefault="00783D14" w14:paraId="695BB551" w14:textId="6E302F52">
            <w:pPr>
              <w:pStyle w:val="TableParagraph"/>
              <w:rPr>
                <w:spacing w:val="-4"/>
              </w:rPr>
            </w:pPr>
            <w:r w:rsidRPr="00B94EBC">
              <w:t>Tilføj</w:t>
            </w:r>
            <w:r w:rsidRPr="00B94EBC">
              <w:rPr>
                <w:spacing w:val="1"/>
              </w:rPr>
              <w:t xml:space="preserve"> </w:t>
            </w:r>
            <w:r w:rsidRPr="00B94EBC">
              <w:t>pkt.</w:t>
            </w:r>
            <w:r w:rsidRPr="00B94EBC">
              <w:rPr>
                <w:spacing w:val="3"/>
              </w:rPr>
              <w:t xml:space="preserve"> </w:t>
            </w:r>
            <w:r w:rsidRPr="00B94EBC">
              <w:rPr>
                <w:spacing w:val="-4"/>
              </w:rPr>
              <w:t>11.3</w:t>
            </w:r>
          </w:p>
          <w:p w:rsidRPr="00B94EBC" w:rsidR="00783D14" w:rsidP="00FF3862" w:rsidRDefault="00783D14" w14:paraId="59E3237D" w14:textId="77777777">
            <w:pPr>
              <w:pStyle w:val="TableParagraph"/>
            </w:pPr>
          </w:p>
          <w:p w:rsidRPr="00B94EBC" w:rsidR="00783D14" w:rsidP="00FF3862" w:rsidRDefault="00783D14" w14:paraId="06DDE4CC" w14:textId="77777777">
            <w:pPr>
              <w:pStyle w:val="TableParagraph"/>
            </w:pPr>
          </w:p>
          <w:p w:rsidRPr="00B94EBC" w:rsidR="00783D14" w:rsidP="00FF3862" w:rsidRDefault="00783D14" w14:paraId="36F8E8ED" w14:textId="77777777">
            <w:pPr>
              <w:pStyle w:val="TableParagraph"/>
            </w:pPr>
          </w:p>
          <w:p w:rsidRPr="00B94EBC" w:rsidR="00424C1D" w:rsidP="00FF3862" w:rsidRDefault="00424C1D" w14:paraId="257CD8C9" w14:textId="223A4583">
            <w:pPr>
              <w:pStyle w:val="TableParagraph"/>
            </w:pPr>
            <w:r w:rsidRPr="00B94EBC">
              <w:t>(</w:t>
            </w:r>
            <w:r w:rsidRPr="00B94EBC" w:rsidR="00DD5675">
              <w:t>Bemærk</w:t>
            </w:r>
            <w:r w:rsidRPr="00B94EBC">
              <w:t xml:space="preserve">, </w:t>
            </w:r>
            <w:r w:rsidRPr="00B94EBC" w:rsidR="00FB506A">
              <w:t>pkt.</w:t>
            </w:r>
            <w:r w:rsidRPr="00B94EBC">
              <w:t xml:space="preserve"> 1</w:t>
            </w:r>
            <w:r w:rsidRPr="00B94EBC" w:rsidR="00BD16A4">
              <w:t>3</w:t>
            </w:r>
            <w:r w:rsidRPr="00B94EBC">
              <w:t xml:space="preserve"> bliver herefter </w:t>
            </w:r>
            <w:r w:rsidRPr="00B94EBC" w:rsidR="00FB506A">
              <w:t>til pkt.</w:t>
            </w:r>
            <w:r w:rsidRPr="00B94EBC">
              <w:t xml:space="preserve"> 1</w:t>
            </w:r>
            <w:r w:rsidRPr="00B94EBC" w:rsidR="00BD16A4">
              <w:t>2</w:t>
            </w:r>
            <w:r w:rsidRPr="00B94EBC">
              <w:t xml:space="preserve"> og så fremefter, henvisninger</w:t>
            </w:r>
            <w:r w:rsidRPr="00B94EBC">
              <w:rPr>
                <w:spacing w:val="-1"/>
              </w:rPr>
              <w:t xml:space="preserve"> </w:t>
            </w:r>
            <w:r w:rsidRPr="00B94EBC">
              <w:t xml:space="preserve">i </w:t>
            </w:r>
            <w:r w:rsidRPr="00B94EBC">
              <w:t>lejekontraktens bestemmelser til andre bestemmelser bør ligeledes rettes</w:t>
            </w:r>
            <w:r w:rsidRPr="00B94EBC">
              <w:rPr>
                <w:spacing w:val="2"/>
              </w:rPr>
              <w:t xml:space="preserve"> </w:t>
            </w:r>
            <w:r w:rsidRPr="00B94EBC">
              <w:rPr>
                <w:spacing w:val="-4"/>
              </w:rPr>
              <w:t>til)</w:t>
            </w:r>
          </w:p>
        </w:tc>
        <w:tc>
          <w:tcPr>
            <w:tcW w:w="7619" w:type="dxa"/>
            <w:tcMar>
              <w:right w:w="170" w:type="dxa"/>
            </w:tcMar>
          </w:tcPr>
          <w:p w:rsidRPr="00B94EBC" w:rsidR="00424C1D" w:rsidP="00FF3862" w:rsidRDefault="00424C1D" w14:paraId="41955C2E" w14:textId="77777777">
            <w:pPr>
              <w:pStyle w:val="TableParagraph"/>
            </w:pPr>
          </w:p>
          <w:p w:rsidRPr="00B94EBC" w:rsidR="00424C1D" w:rsidP="00FF3862" w:rsidRDefault="00424C1D" w14:paraId="19FE1D4A" w14:textId="706EBFEE">
            <w:pPr>
              <w:pStyle w:val="TableParagraph"/>
            </w:pPr>
          </w:p>
          <w:p w:rsidRPr="00B94EBC" w:rsidR="00424C1D" w:rsidP="00FF3862" w:rsidRDefault="00424C1D" w14:paraId="44B66BC9" w14:textId="585E6C32">
            <w:pPr>
              <w:pStyle w:val="TableParagraph"/>
            </w:pPr>
          </w:p>
          <w:p w:rsidRPr="00FF3862" w:rsidR="00424C1D" w:rsidP="00FF3862" w:rsidRDefault="00424C1D" w14:paraId="2551D7EF" w14:textId="3D61DC7D">
            <w:pPr>
              <w:pStyle w:val="TableParagraph"/>
            </w:pPr>
            <w:r w:rsidRPr="00B94EBC">
              <w:t>Udlejer</w:t>
            </w:r>
            <w:r w:rsidRPr="00B94EBC">
              <w:rPr>
                <w:spacing w:val="-3"/>
              </w:rPr>
              <w:t xml:space="preserve"> </w:t>
            </w:r>
            <w:r w:rsidRPr="00FF3862">
              <w:t xml:space="preserve">kan </w:t>
            </w:r>
            <w:r w:rsidRPr="00FF3862" w:rsidR="007075E8">
              <w:t>skriftligt</w:t>
            </w:r>
            <w:r w:rsidRPr="00FF3862">
              <w:t xml:space="preserve"> opsige lejeforholdet efter erhvervslejelovens til enhver tid gældende regler, for tiden erhvervslejeloven</w:t>
            </w:r>
            <w:r w:rsidRPr="00FF3862" w:rsidR="00CB15B7">
              <w:t>s</w:t>
            </w:r>
            <w:r w:rsidRPr="00FF3862">
              <w:t xml:space="preserve"> §§ 61, 64 og 65.</w:t>
            </w:r>
          </w:p>
          <w:p w:rsidRPr="00FF3862" w:rsidR="00424C1D" w:rsidP="00FF3862" w:rsidRDefault="00424C1D" w14:paraId="4FD5C477" w14:textId="77777777">
            <w:pPr>
              <w:pStyle w:val="TableParagraph"/>
            </w:pPr>
          </w:p>
          <w:p w:rsidRPr="00B94EBC" w:rsidR="00424C1D" w:rsidP="00FF3862" w:rsidRDefault="00424C1D" w14:paraId="5B375EC6" w14:textId="58451912">
            <w:pPr>
              <w:pStyle w:val="TableParagraph"/>
            </w:pPr>
            <w:r w:rsidRPr="00B94EBC">
              <w:t xml:space="preserve">Ved opsigelse fra </w:t>
            </w:r>
            <w:r w:rsidRPr="00B94EBC" w:rsidR="00AD030D">
              <w:t>Udlejers</w:t>
            </w:r>
            <w:r w:rsidRPr="00B94EBC">
              <w:t xml:space="preserve"> side har </w:t>
            </w:r>
            <w:r w:rsidRPr="00B94EBC" w:rsidR="00AD030D">
              <w:t>Lejer</w:t>
            </w:r>
            <w:r w:rsidRPr="00B94EBC">
              <w:t xml:space="preserve"> ret til erstatning efter reglerne i erhvervslejelovens § 66, stk. 1 og 2. Sker opsigelsen på grund af </w:t>
            </w:r>
            <w:r w:rsidRPr="00B94EBC" w:rsidR="00AD030D">
              <w:t>Lejers</w:t>
            </w:r>
            <w:r w:rsidRPr="00B94EBC">
              <w:t xml:space="preserve"> misligholdelse, har </w:t>
            </w:r>
            <w:r w:rsidRPr="00B94EBC" w:rsidR="00AD030D">
              <w:t>Lejer</w:t>
            </w:r>
            <w:r w:rsidRPr="00B94EBC">
              <w:t xml:space="preserve"> dog ikke krav på erstatning. Erstatningen kan dog ikke overstige </w:t>
            </w:r>
            <w:r w:rsidRPr="00CF0D36" w:rsidR="00CF0D36">
              <w:rPr>
                <w:b/>
                <w:bCs/>
                <w:i/>
                <w:iCs/>
              </w:rPr>
              <w:fldChar w:fldCharType="begin">
                <w:ffData>
                  <w:name w:val="Tekst40"/>
                  <w:enabled/>
                  <w:calcOnExit w:val="0"/>
                  <w:textInput>
                    <w:default w:val="antal"/>
                  </w:textInput>
                </w:ffData>
              </w:fldChar>
            </w:r>
            <w:bookmarkStart w:name="Tekst40" w:id="33"/>
            <w:r w:rsidRPr="00CF0D36" w:rsidR="00CF0D36">
              <w:rPr>
                <w:b/>
                <w:bCs/>
                <w:i/>
                <w:iCs/>
              </w:rPr>
              <w:instrText xml:space="preserve"> FORMTEXT </w:instrText>
            </w:r>
            <w:r w:rsidRPr="00CF0D36" w:rsidR="00CF0D36">
              <w:rPr>
                <w:b/>
                <w:bCs/>
                <w:i/>
                <w:iCs/>
              </w:rPr>
            </w:r>
            <w:r w:rsidRPr="00CF0D36" w:rsidR="00CF0D36">
              <w:rPr>
                <w:b/>
                <w:bCs/>
                <w:i/>
                <w:iCs/>
              </w:rPr>
              <w:fldChar w:fldCharType="separate"/>
            </w:r>
            <w:r w:rsidRPr="00CF0D36" w:rsidR="00CF0D36">
              <w:rPr>
                <w:b/>
                <w:bCs/>
                <w:i/>
                <w:iCs/>
                <w:noProof/>
              </w:rPr>
              <w:t>antal</w:t>
            </w:r>
            <w:r w:rsidRPr="00CF0D36" w:rsidR="00CF0D36">
              <w:rPr>
                <w:b/>
                <w:bCs/>
                <w:i/>
                <w:iCs/>
              </w:rPr>
              <w:fldChar w:fldCharType="end"/>
            </w:r>
            <w:bookmarkEnd w:id="33"/>
            <w:r w:rsidRPr="00B94EBC">
              <w:rPr>
                <w:b/>
              </w:rPr>
              <w:t xml:space="preserve"> </w:t>
            </w:r>
            <w:r w:rsidRPr="00B94EBC">
              <w:t xml:space="preserve">måneders leje beregnet på grundlag af den ved </w:t>
            </w:r>
            <w:r w:rsidRPr="00B94EBC" w:rsidR="00063EE1">
              <w:t>opsigelsestids</w:t>
            </w:r>
            <w:r w:rsidRPr="00B94EBC">
              <w:t>punktet gældende leje.</w:t>
            </w:r>
          </w:p>
          <w:p w:rsidRPr="00B94EBC" w:rsidR="00783D14" w:rsidP="00FF3862" w:rsidRDefault="00783D14" w14:paraId="20A8BE3C" w14:textId="77777777">
            <w:pPr>
              <w:pStyle w:val="TableParagraph"/>
            </w:pPr>
          </w:p>
          <w:p w:rsidRPr="00B94EBC" w:rsidR="00783D14" w:rsidP="008706DC" w:rsidRDefault="00783D14" w14:paraId="6E9D63AB" w14:textId="77777777">
            <w:pPr>
              <w:rPr>
                <w:rFonts w:ascii="Arial" w:hAnsi="Arial" w:cs="Arial"/>
                <w:sz w:val="20"/>
                <w:szCs w:val="20"/>
                <w:lang w:val="da-DK"/>
              </w:rPr>
            </w:pPr>
          </w:p>
          <w:p w:rsidRPr="00B94EBC" w:rsidR="00783D14" w:rsidP="00FF3862" w:rsidRDefault="00783D14" w14:paraId="270596E0" w14:textId="77777777">
            <w:pPr>
              <w:pStyle w:val="TableParagraph"/>
            </w:pPr>
            <w:r w:rsidRPr="00B94EBC">
              <w:t>Når lejen forhøjes eller nedsættes til markedsleje, skal der ikke ske op eller nedtrapning af lejen over 4 år. Den fulde lejeændring vil således</w:t>
            </w:r>
          </w:p>
          <w:p w:rsidRPr="00B94EBC" w:rsidR="00783D14" w:rsidP="00FF3862" w:rsidRDefault="00783D14" w14:paraId="56DEDE7F" w14:textId="1C79DDAD">
            <w:pPr>
              <w:pStyle w:val="TableParagraph"/>
            </w:pPr>
            <w:r w:rsidRPr="00B94EBC">
              <w:t>være gældende straks ved varslets udløb.</w:t>
            </w:r>
          </w:p>
        </w:tc>
      </w:tr>
      <w:tr w:rsidRPr="00F84A2B" w:rsidR="00424C1D" w:rsidTr="00D43280" w14:paraId="13FF8932" w14:textId="77777777">
        <w:trPr>
          <w:trHeight w:val="804"/>
        </w:trPr>
        <w:tc>
          <w:tcPr>
            <w:tcW w:w="10206" w:type="dxa"/>
            <w:gridSpan w:val="2"/>
            <w:tcMar>
              <w:right w:w="170" w:type="dxa"/>
            </w:tcMar>
            <w:vAlign w:val="center"/>
          </w:tcPr>
          <w:p w:rsidRPr="00CF0D36" w:rsidR="00424C1D" w:rsidP="00FF3862" w:rsidRDefault="00424C1D" w14:paraId="270C0A9A" w14:textId="77777777">
            <w:pPr>
              <w:pStyle w:val="TableParagraph"/>
              <w:rPr>
                <w:b/>
                <w:bCs/>
                <w:sz w:val="23"/>
                <w:szCs w:val="23"/>
              </w:rPr>
            </w:pPr>
            <w:r w:rsidRPr="00CF0D36">
              <w:rPr>
                <w:b/>
                <w:bCs/>
                <w:sz w:val="23"/>
                <w:szCs w:val="23"/>
              </w:rPr>
              <w:t>Ret til erstatning for bestemte poster og med maksimum ved opsigelse efter ELL § 14</w:t>
            </w:r>
          </w:p>
        </w:tc>
      </w:tr>
      <w:tr w:rsidRPr="00F84A2B" w:rsidR="00424C1D" w:rsidTr="00D43280" w14:paraId="13FDDE45" w14:textId="77777777">
        <w:trPr>
          <w:trHeight w:val="2951"/>
        </w:trPr>
        <w:tc>
          <w:tcPr>
            <w:tcW w:w="2587" w:type="dxa"/>
            <w:tcMar>
              <w:right w:w="170" w:type="dxa"/>
            </w:tcMar>
          </w:tcPr>
          <w:p w:rsidRPr="00B94EBC" w:rsidR="00424C1D" w:rsidP="00FF3862" w:rsidRDefault="00FB506A" w14:paraId="4D3EEF12" w14:textId="7FC0CAE7">
            <w:pPr>
              <w:pStyle w:val="TableParagraph"/>
            </w:pPr>
            <w:r w:rsidRPr="00B94EBC">
              <w:t>Erstat pkt.</w:t>
            </w:r>
            <w:r w:rsidRPr="00B94EBC" w:rsidR="00424C1D">
              <w:rPr>
                <w:spacing w:val="2"/>
              </w:rPr>
              <w:t xml:space="preserve"> </w:t>
            </w:r>
            <w:r w:rsidRPr="00B94EBC" w:rsidR="00424C1D">
              <w:rPr>
                <w:spacing w:val="-4"/>
              </w:rPr>
              <w:t>1</w:t>
            </w:r>
            <w:r w:rsidRPr="00B94EBC" w:rsidR="00470205">
              <w:rPr>
                <w:spacing w:val="-4"/>
              </w:rPr>
              <w:t>2</w:t>
            </w:r>
            <w:r w:rsidRPr="00B94EBC" w:rsidR="00424C1D">
              <w:rPr>
                <w:spacing w:val="-4"/>
              </w:rPr>
              <w:t>.5</w:t>
            </w:r>
          </w:p>
          <w:p w:rsidRPr="00B94EBC" w:rsidR="00424C1D" w:rsidP="00FF3862" w:rsidRDefault="00424C1D" w14:paraId="02667051" w14:textId="77777777">
            <w:pPr>
              <w:pStyle w:val="TableParagraph"/>
            </w:pPr>
          </w:p>
          <w:p w:rsidRPr="00B94EBC" w:rsidR="00424C1D" w:rsidP="00FF3862" w:rsidRDefault="00424C1D" w14:paraId="2EEF80AF" w14:textId="77777777">
            <w:pPr>
              <w:pStyle w:val="TableParagraph"/>
            </w:pPr>
          </w:p>
          <w:p w:rsidRPr="00B94EBC" w:rsidR="00424C1D" w:rsidP="00FF3862" w:rsidRDefault="00424C1D" w14:paraId="35288854" w14:textId="77777777">
            <w:pPr>
              <w:pStyle w:val="TableParagraph"/>
            </w:pPr>
          </w:p>
          <w:p w:rsidRPr="00B94EBC" w:rsidR="00424C1D" w:rsidP="00FF3862" w:rsidRDefault="00424C1D" w14:paraId="6F02C552" w14:textId="77777777">
            <w:pPr>
              <w:pStyle w:val="TableParagraph"/>
            </w:pPr>
          </w:p>
          <w:p w:rsidRPr="00B94EBC" w:rsidR="00424C1D" w:rsidP="00FF3862" w:rsidRDefault="00424C1D" w14:paraId="61D38B18" w14:textId="0F6C09B1">
            <w:pPr>
              <w:pStyle w:val="TableParagraph"/>
            </w:pPr>
            <w:r w:rsidRPr="00B94EBC">
              <w:t>(Bemærk, at der skal være overensstemmelse med lejekontraktens erstatningsbestemmelser</w:t>
            </w:r>
            <w:r w:rsidRPr="00B94EBC">
              <w:rPr>
                <w:spacing w:val="8"/>
              </w:rPr>
              <w:t xml:space="preserve"> </w:t>
            </w:r>
            <w:r w:rsidRPr="00B94EBC">
              <w:rPr>
                <w:spacing w:val="-10"/>
              </w:rPr>
              <w:t>i</w:t>
            </w:r>
            <w:r w:rsidRPr="00B94EBC" w:rsidR="00175200">
              <w:t xml:space="preserve"> </w:t>
            </w:r>
            <w:r w:rsidRPr="00B94EBC" w:rsidR="00FB506A">
              <w:t>pkt.</w:t>
            </w:r>
            <w:r w:rsidRPr="00B94EBC">
              <w:rPr>
                <w:spacing w:val="2"/>
              </w:rPr>
              <w:t xml:space="preserve"> </w:t>
            </w:r>
            <w:r w:rsidRPr="00B94EBC">
              <w:rPr>
                <w:spacing w:val="-5"/>
              </w:rPr>
              <w:t>4)</w:t>
            </w:r>
          </w:p>
        </w:tc>
        <w:tc>
          <w:tcPr>
            <w:tcW w:w="7619" w:type="dxa"/>
            <w:tcMar>
              <w:right w:w="170" w:type="dxa"/>
            </w:tcMar>
          </w:tcPr>
          <w:p w:rsidRPr="00B94EBC" w:rsidR="00424C1D" w:rsidP="00FF3862" w:rsidRDefault="00424C1D" w14:paraId="0B8BF9E1" w14:textId="1235528E">
            <w:pPr>
              <w:pStyle w:val="TableParagraph"/>
            </w:pPr>
            <w:r w:rsidRPr="00B94EBC">
              <w:t xml:space="preserve">Hvis </w:t>
            </w:r>
            <w:r w:rsidRPr="00B94EBC" w:rsidR="00AD030D">
              <w:t>Udlejer</w:t>
            </w:r>
            <w:r w:rsidRPr="00B94EBC">
              <w:t xml:space="preserve"> opsiger lejeforholdet efter erhvervslejelovens § 14, har </w:t>
            </w:r>
            <w:r w:rsidRPr="00B94EBC" w:rsidR="00AD030D">
              <w:t>Lejer</w:t>
            </w:r>
            <w:r w:rsidRPr="00B94EBC">
              <w:t xml:space="preserve"> ret til erstatning efter reglerne i erhvervslejelovens § 66, stk. 1 og 2. Erstatning ydes dog kun for </w:t>
            </w:r>
            <w:r w:rsidRPr="00B94EBC" w:rsidR="00AD030D">
              <w:t>Lejers</w:t>
            </w:r>
            <w:r w:rsidRPr="00B94EBC">
              <w:t xml:space="preserve"> tab på følgende poster </w:t>
            </w:r>
            <w:r w:rsidRPr="00CF0D36" w:rsidR="00CF0D36">
              <w:rPr>
                <w:b/>
                <w:bCs/>
                <w:i/>
                <w:iCs/>
              </w:rPr>
              <w:fldChar w:fldCharType="begin">
                <w:ffData>
                  <w:name w:val="Tekst41"/>
                  <w:enabled/>
                  <w:calcOnExit w:val="0"/>
                  <w:textInput>
                    <w:default w:val="beskrivelse"/>
                  </w:textInput>
                </w:ffData>
              </w:fldChar>
            </w:r>
            <w:bookmarkStart w:name="Tekst41" w:id="34"/>
            <w:r w:rsidRPr="00CF0D36" w:rsidR="00CF0D36">
              <w:rPr>
                <w:b/>
                <w:bCs/>
                <w:i/>
                <w:iCs/>
              </w:rPr>
              <w:instrText xml:space="preserve"> FORMTEXT </w:instrText>
            </w:r>
            <w:r w:rsidRPr="00CF0D36" w:rsidR="00CF0D36">
              <w:rPr>
                <w:b/>
                <w:bCs/>
                <w:i/>
                <w:iCs/>
              </w:rPr>
            </w:r>
            <w:r w:rsidRPr="00CF0D36" w:rsidR="00CF0D36">
              <w:rPr>
                <w:b/>
                <w:bCs/>
                <w:i/>
                <w:iCs/>
              </w:rPr>
              <w:fldChar w:fldCharType="separate"/>
            </w:r>
            <w:r w:rsidRPr="00CF0D36" w:rsidR="00CF0D36">
              <w:rPr>
                <w:b/>
                <w:bCs/>
                <w:i/>
                <w:iCs/>
                <w:noProof/>
              </w:rPr>
              <w:t>beskrivelse</w:t>
            </w:r>
            <w:r w:rsidRPr="00CF0D36" w:rsidR="00CF0D36">
              <w:rPr>
                <w:b/>
                <w:bCs/>
                <w:i/>
                <w:iCs/>
              </w:rPr>
              <w:fldChar w:fldCharType="end"/>
            </w:r>
            <w:bookmarkEnd w:id="34"/>
            <w:r w:rsidRPr="00B94EBC">
              <w:t xml:space="preserve">. Den samlede erstatning kan ikke overstige </w:t>
            </w:r>
            <w:r w:rsidRPr="00CF0D36" w:rsidR="00CF0D36">
              <w:rPr>
                <w:b/>
                <w:bCs/>
                <w:i/>
                <w:iCs/>
              </w:rPr>
              <w:fldChar w:fldCharType="begin">
                <w:ffData>
                  <w:name w:val="Tekst42"/>
                  <w:enabled/>
                  <w:calcOnExit w:val="0"/>
                  <w:textInput>
                    <w:default w:val="antal"/>
                  </w:textInput>
                </w:ffData>
              </w:fldChar>
            </w:r>
            <w:bookmarkStart w:name="Tekst42" w:id="35"/>
            <w:r w:rsidRPr="00CF0D36" w:rsidR="00CF0D36">
              <w:rPr>
                <w:b/>
                <w:bCs/>
                <w:i/>
                <w:iCs/>
              </w:rPr>
              <w:instrText xml:space="preserve"> FORMTEXT </w:instrText>
            </w:r>
            <w:r w:rsidRPr="00CF0D36" w:rsidR="00CF0D36">
              <w:rPr>
                <w:b/>
                <w:bCs/>
                <w:i/>
                <w:iCs/>
              </w:rPr>
            </w:r>
            <w:r w:rsidRPr="00CF0D36" w:rsidR="00CF0D36">
              <w:rPr>
                <w:b/>
                <w:bCs/>
                <w:i/>
                <w:iCs/>
              </w:rPr>
              <w:fldChar w:fldCharType="separate"/>
            </w:r>
            <w:r w:rsidRPr="00CF0D36" w:rsidR="00CF0D36">
              <w:rPr>
                <w:b/>
                <w:bCs/>
                <w:i/>
                <w:iCs/>
                <w:noProof/>
              </w:rPr>
              <w:t>antal</w:t>
            </w:r>
            <w:r w:rsidRPr="00CF0D36" w:rsidR="00CF0D36">
              <w:rPr>
                <w:b/>
                <w:bCs/>
                <w:i/>
                <w:iCs/>
              </w:rPr>
              <w:fldChar w:fldCharType="end"/>
            </w:r>
            <w:bookmarkEnd w:id="35"/>
            <w:r w:rsidRPr="00B94EBC">
              <w:rPr>
                <w:b/>
              </w:rPr>
              <w:t xml:space="preserve"> </w:t>
            </w:r>
            <w:r w:rsidRPr="00B94EBC">
              <w:t xml:space="preserve">måneders leje beregnet på grundlag af den ved </w:t>
            </w:r>
            <w:r w:rsidRPr="00B94EBC" w:rsidR="00D861E6">
              <w:t>opsigelsestids</w:t>
            </w:r>
            <w:r w:rsidRPr="00B94EBC">
              <w:t xml:space="preserve">punktet gældende leje, jf. </w:t>
            </w:r>
            <w:r w:rsidRPr="00B94EBC" w:rsidR="00FB506A">
              <w:t>lejekontraktens pkt.</w:t>
            </w:r>
            <w:r w:rsidRPr="00B94EBC">
              <w:t xml:space="preserve"> </w:t>
            </w:r>
            <w:r w:rsidRPr="00B94EBC">
              <w:rPr>
                <w:spacing w:val="-4"/>
              </w:rPr>
              <w:t>4.5.</w:t>
            </w:r>
          </w:p>
        </w:tc>
      </w:tr>
      <w:tr w:rsidRPr="00F84A2B" w:rsidR="00424C1D" w:rsidTr="00D43280" w14:paraId="1CE26F68" w14:textId="77777777">
        <w:trPr>
          <w:trHeight w:val="805"/>
        </w:trPr>
        <w:tc>
          <w:tcPr>
            <w:tcW w:w="10206" w:type="dxa"/>
            <w:gridSpan w:val="2"/>
            <w:tcMar>
              <w:right w:w="170" w:type="dxa"/>
            </w:tcMar>
            <w:vAlign w:val="center"/>
          </w:tcPr>
          <w:p w:rsidRPr="00CF0D36" w:rsidR="00424C1D" w:rsidP="00FF3862" w:rsidRDefault="00424C1D" w14:paraId="1F9471E7" w14:textId="77777777">
            <w:pPr>
              <w:pStyle w:val="TableParagraph"/>
              <w:rPr>
                <w:b/>
                <w:bCs/>
                <w:sz w:val="23"/>
                <w:szCs w:val="23"/>
              </w:rPr>
            </w:pPr>
            <w:r w:rsidRPr="00CF0D36">
              <w:rPr>
                <w:b/>
                <w:bCs/>
                <w:sz w:val="23"/>
                <w:szCs w:val="23"/>
              </w:rPr>
              <w:t>Ret til erstatning med reguleret maksimum ved opsigelse efter ELL § 14</w:t>
            </w:r>
          </w:p>
        </w:tc>
      </w:tr>
      <w:tr w:rsidRPr="00CF0D36" w:rsidR="00424C1D" w:rsidTr="00D43280" w14:paraId="3E8A1E0D" w14:textId="77777777">
        <w:trPr>
          <w:trHeight w:val="2684"/>
        </w:trPr>
        <w:tc>
          <w:tcPr>
            <w:tcW w:w="2587" w:type="dxa"/>
            <w:tcMar>
              <w:right w:w="170" w:type="dxa"/>
            </w:tcMar>
          </w:tcPr>
          <w:p w:rsidRPr="00B94EBC" w:rsidR="00424C1D" w:rsidP="00FF3862" w:rsidRDefault="00FB506A" w14:paraId="35D89D02" w14:textId="67A2C7CD">
            <w:pPr>
              <w:pStyle w:val="TableParagraph"/>
            </w:pPr>
            <w:r w:rsidRPr="00B94EBC">
              <w:t>Erstat pkt.</w:t>
            </w:r>
            <w:r w:rsidRPr="00B94EBC" w:rsidR="00424C1D">
              <w:rPr>
                <w:spacing w:val="2"/>
              </w:rPr>
              <w:t xml:space="preserve"> </w:t>
            </w:r>
            <w:r w:rsidRPr="00B94EBC" w:rsidR="00424C1D">
              <w:rPr>
                <w:spacing w:val="-4"/>
              </w:rPr>
              <w:t>1</w:t>
            </w:r>
            <w:r w:rsidRPr="00B94EBC" w:rsidR="00470205">
              <w:rPr>
                <w:spacing w:val="-4"/>
              </w:rPr>
              <w:t>2</w:t>
            </w:r>
            <w:r w:rsidRPr="00B94EBC" w:rsidR="00424C1D">
              <w:rPr>
                <w:spacing w:val="-4"/>
              </w:rPr>
              <w:t>.5</w:t>
            </w:r>
          </w:p>
          <w:p w:rsidRPr="00B94EBC" w:rsidR="00424C1D" w:rsidP="00FF3862" w:rsidRDefault="00424C1D" w14:paraId="520C205B" w14:textId="77777777">
            <w:pPr>
              <w:pStyle w:val="TableParagraph"/>
            </w:pPr>
          </w:p>
          <w:p w:rsidRPr="00B94EBC" w:rsidR="00424C1D" w:rsidP="00FF3862" w:rsidRDefault="00424C1D" w14:paraId="3642199A" w14:textId="77777777">
            <w:pPr>
              <w:pStyle w:val="TableParagraph"/>
            </w:pPr>
          </w:p>
          <w:p w:rsidRPr="00B94EBC" w:rsidR="00424C1D" w:rsidP="00FF3862" w:rsidRDefault="00424C1D" w14:paraId="20DCFAEB" w14:textId="77777777">
            <w:pPr>
              <w:pStyle w:val="TableParagraph"/>
            </w:pPr>
          </w:p>
          <w:p w:rsidRPr="00B94EBC" w:rsidR="00424C1D" w:rsidP="00FF3862" w:rsidRDefault="00424C1D" w14:paraId="147FB32C" w14:textId="6C3AA221">
            <w:pPr>
              <w:pStyle w:val="TableParagraph"/>
            </w:pPr>
            <w:r w:rsidRPr="00B94EBC">
              <w:t>(Bemærk, at der skal være overensstemmelse med lejekontraktens erstatningsbestemmelser</w:t>
            </w:r>
            <w:r w:rsidRPr="00B94EBC">
              <w:rPr>
                <w:spacing w:val="8"/>
              </w:rPr>
              <w:t xml:space="preserve"> </w:t>
            </w:r>
            <w:r w:rsidRPr="00B94EBC">
              <w:rPr>
                <w:spacing w:val="-10"/>
              </w:rPr>
              <w:t>i</w:t>
            </w:r>
            <w:r w:rsidRPr="00B94EBC" w:rsidR="00175200">
              <w:t xml:space="preserve"> </w:t>
            </w:r>
            <w:r w:rsidRPr="00B94EBC" w:rsidR="00FB506A">
              <w:t>pkt.</w:t>
            </w:r>
            <w:r w:rsidRPr="00B94EBC">
              <w:rPr>
                <w:spacing w:val="2"/>
              </w:rPr>
              <w:t xml:space="preserve"> </w:t>
            </w:r>
            <w:r w:rsidRPr="00B94EBC">
              <w:rPr>
                <w:spacing w:val="-5"/>
              </w:rPr>
              <w:t>4)</w:t>
            </w:r>
          </w:p>
        </w:tc>
        <w:tc>
          <w:tcPr>
            <w:tcW w:w="7619" w:type="dxa"/>
            <w:tcMar>
              <w:right w:w="170" w:type="dxa"/>
            </w:tcMar>
          </w:tcPr>
          <w:p w:rsidRPr="00B94EBC" w:rsidR="00424C1D" w:rsidP="00FF3862" w:rsidRDefault="00424C1D" w14:paraId="02096C3D" w14:textId="00DF9AA4">
            <w:pPr>
              <w:pStyle w:val="TableParagraph"/>
              <w:rPr>
                <w:b/>
              </w:rPr>
            </w:pPr>
            <w:r w:rsidRPr="00B94EBC">
              <w:t xml:space="preserve">Hvis </w:t>
            </w:r>
            <w:r w:rsidRPr="00B94EBC" w:rsidR="00AD030D">
              <w:t>Udlejer</w:t>
            </w:r>
            <w:r w:rsidRPr="00B94EBC">
              <w:t xml:space="preserve"> opsiger lejeforholdet efter </w:t>
            </w:r>
            <w:r w:rsidRPr="00B94EBC" w:rsidR="00255C8A">
              <w:t>e</w:t>
            </w:r>
            <w:r w:rsidRPr="00B94EBC">
              <w:t xml:space="preserve">rhvervslejelovens § 14, har </w:t>
            </w:r>
            <w:r w:rsidRPr="00B94EBC" w:rsidR="00AD030D">
              <w:t>Lejer</w:t>
            </w:r>
            <w:r w:rsidRPr="00B94EBC">
              <w:t xml:space="preserve"> ret til erstatning efter reglerne i erhvervslejelovens § 66, stk. 1 og 2. Erstatningen kan ikke overstige kr. </w:t>
            </w:r>
            <w:r w:rsidRPr="00CF0D36" w:rsidR="00CF0D36">
              <w:rPr>
                <w:b/>
                <w:bCs/>
                <w:i/>
                <w:iCs/>
              </w:rPr>
              <w:fldChar w:fldCharType="begin">
                <w:ffData>
                  <w:name w:val="Tekst43"/>
                  <w:enabled/>
                  <w:calcOnExit w:val="0"/>
                  <w:textInput>
                    <w:default w:val="beløb"/>
                  </w:textInput>
                </w:ffData>
              </w:fldChar>
            </w:r>
            <w:bookmarkStart w:name="Tekst43" w:id="36"/>
            <w:r w:rsidRPr="00CF0D36" w:rsidR="00CF0D36">
              <w:rPr>
                <w:b/>
                <w:bCs/>
                <w:i/>
                <w:iCs/>
              </w:rPr>
              <w:instrText xml:space="preserve"> FORMTEXT </w:instrText>
            </w:r>
            <w:r w:rsidRPr="00CF0D36" w:rsidR="00CF0D36">
              <w:rPr>
                <w:b/>
                <w:bCs/>
                <w:i/>
                <w:iCs/>
              </w:rPr>
            </w:r>
            <w:r w:rsidRPr="00CF0D36" w:rsidR="00CF0D36">
              <w:rPr>
                <w:b/>
                <w:bCs/>
                <w:i/>
                <w:iCs/>
              </w:rPr>
              <w:fldChar w:fldCharType="separate"/>
            </w:r>
            <w:r w:rsidRPr="00CF0D36" w:rsidR="00CF0D36">
              <w:rPr>
                <w:b/>
                <w:bCs/>
                <w:i/>
                <w:iCs/>
                <w:noProof/>
              </w:rPr>
              <w:t>beløb</w:t>
            </w:r>
            <w:r w:rsidRPr="00CF0D36" w:rsidR="00CF0D36">
              <w:rPr>
                <w:b/>
                <w:bCs/>
                <w:i/>
                <w:iCs/>
              </w:rPr>
              <w:fldChar w:fldCharType="end"/>
            </w:r>
            <w:bookmarkEnd w:id="36"/>
            <w:r w:rsidRPr="00B94EBC">
              <w:t xml:space="preserve">, jf. </w:t>
            </w:r>
            <w:r w:rsidRPr="00B94EBC" w:rsidR="00FB506A">
              <w:t>lejekontraktens pkt.</w:t>
            </w:r>
            <w:r w:rsidRPr="00B94EBC">
              <w:t xml:space="preserve"> 4.5. Det anførte beløb reguleres en gang årligt på samme måde som lejen, </w:t>
            </w:r>
            <w:r w:rsidRPr="00B94EBC" w:rsidR="00FB506A">
              <w:t>jf. pkt.</w:t>
            </w:r>
            <w:r w:rsidRPr="00CF0D36" w:rsidR="00CF0D36">
              <w:rPr>
                <w:b/>
                <w:bCs/>
                <w:i/>
                <w:iCs/>
              </w:rPr>
              <w:fldChar w:fldCharType="begin">
                <w:ffData>
                  <w:name w:val="Tekst44"/>
                  <w:enabled/>
                  <w:calcOnExit w:val="0"/>
                  <w:textInput>
                    <w:default w:val="lejekontraktens pkt."/>
                  </w:textInput>
                </w:ffData>
              </w:fldChar>
            </w:r>
            <w:bookmarkStart w:name="Tekst44" w:id="37"/>
            <w:r w:rsidRPr="00CF0D36" w:rsidR="00CF0D36">
              <w:rPr>
                <w:b/>
                <w:bCs/>
                <w:i/>
                <w:iCs/>
              </w:rPr>
              <w:instrText xml:space="preserve"> FORMTEXT </w:instrText>
            </w:r>
            <w:r w:rsidRPr="00CF0D36" w:rsidR="00CF0D36">
              <w:rPr>
                <w:b/>
                <w:bCs/>
                <w:i/>
                <w:iCs/>
              </w:rPr>
            </w:r>
            <w:r w:rsidRPr="00CF0D36" w:rsidR="00CF0D36">
              <w:rPr>
                <w:b/>
                <w:bCs/>
                <w:i/>
                <w:iCs/>
              </w:rPr>
              <w:fldChar w:fldCharType="separate"/>
            </w:r>
            <w:r w:rsidRPr="00CF0D36" w:rsidR="00CF0D36">
              <w:rPr>
                <w:b/>
                <w:bCs/>
                <w:i/>
                <w:iCs/>
                <w:noProof/>
              </w:rPr>
              <w:t>lejekontraktens pkt.</w:t>
            </w:r>
            <w:r w:rsidRPr="00CF0D36" w:rsidR="00CF0D36">
              <w:rPr>
                <w:b/>
                <w:bCs/>
                <w:i/>
                <w:iCs/>
              </w:rPr>
              <w:fldChar w:fldCharType="end"/>
            </w:r>
            <w:bookmarkEnd w:id="37"/>
            <w:r w:rsidRPr="00B94EBC">
              <w:rPr>
                <w:b/>
              </w:rPr>
              <w:t>.</w:t>
            </w:r>
          </w:p>
        </w:tc>
      </w:tr>
      <w:tr w:rsidRPr="00F84A2B" w:rsidR="00424C1D" w:rsidTr="00D43280" w14:paraId="5618FEEA" w14:textId="77777777">
        <w:trPr>
          <w:trHeight w:val="804"/>
        </w:trPr>
        <w:tc>
          <w:tcPr>
            <w:tcW w:w="10206" w:type="dxa"/>
            <w:gridSpan w:val="2"/>
            <w:tcMar>
              <w:right w:w="170" w:type="dxa"/>
            </w:tcMar>
            <w:vAlign w:val="center"/>
          </w:tcPr>
          <w:p w:rsidRPr="00CF0D36" w:rsidR="00424C1D" w:rsidP="00FF3862" w:rsidRDefault="00424C1D" w14:paraId="29705927" w14:textId="77777777">
            <w:pPr>
              <w:pStyle w:val="TableParagraph"/>
              <w:rPr>
                <w:b/>
                <w:bCs/>
                <w:sz w:val="23"/>
                <w:szCs w:val="23"/>
              </w:rPr>
            </w:pPr>
            <w:r w:rsidRPr="00CF0D36">
              <w:rPr>
                <w:b/>
                <w:bCs/>
                <w:sz w:val="23"/>
                <w:szCs w:val="23"/>
              </w:rPr>
              <w:t>Ret til erstatning med fast maksimum ved opsigelse efter ELL § 14</w:t>
            </w:r>
          </w:p>
        </w:tc>
      </w:tr>
      <w:tr w:rsidRPr="00C8221F" w:rsidR="00424C1D" w:rsidTr="00D43280" w14:paraId="4B8A6AE0" w14:textId="77777777">
        <w:trPr>
          <w:trHeight w:val="2414"/>
        </w:trPr>
        <w:tc>
          <w:tcPr>
            <w:tcW w:w="2587" w:type="dxa"/>
            <w:tcMar>
              <w:right w:w="170" w:type="dxa"/>
            </w:tcMar>
          </w:tcPr>
          <w:p w:rsidRPr="00B94EBC" w:rsidR="00424C1D" w:rsidP="00FF3862" w:rsidRDefault="00FB506A" w14:paraId="17F8375E" w14:textId="78BC1BED">
            <w:pPr>
              <w:pStyle w:val="TableParagraph"/>
            </w:pPr>
            <w:r w:rsidRPr="00B94EBC">
              <w:t>Erstat pkt.</w:t>
            </w:r>
            <w:r w:rsidRPr="00B94EBC" w:rsidR="00424C1D">
              <w:rPr>
                <w:spacing w:val="2"/>
              </w:rPr>
              <w:t xml:space="preserve"> </w:t>
            </w:r>
            <w:r w:rsidRPr="00B94EBC" w:rsidR="00424C1D">
              <w:rPr>
                <w:spacing w:val="-4"/>
              </w:rPr>
              <w:t>1</w:t>
            </w:r>
            <w:r w:rsidRPr="00B94EBC" w:rsidR="003B4642">
              <w:rPr>
                <w:spacing w:val="-4"/>
              </w:rPr>
              <w:t>2</w:t>
            </w:r>
            <w:r w:rsidRPr="00B94EBC" w:rsidR="00424C1D">
              <w:rPr>
                <w:spacing w:val="-4"/>
              </w:rPr>
              <w:t>.5</w:t>
            </w:r>
          </w:p>
          <w:p w:rsidRPr="00B94EBC" w:rsidR="00424C1D" w:rsidP="00FF3862" w:rsidRDefault="00424C1D" w14:paraId="2870DB41" w14:textId="77777777">
            <w:pPr>
              <w:pStyle w:val="TableParagraph"/>
            </w:pPr>
          </w:p>
          <w:p w:rsidRPr="00B94EBC" w:rsidR="00424C1D" w:rsidP="00FF3862" w:rsidRDefault="00424C1D" w14:paraId="0C9818BE" w14:textId="77777777">
            <w:pPr>
              <w:pStyle w:val="TableParagraph"/>
            </w:pPr>
          </w:p>
          <w:p w:rsidRPr="00B94EBC" w:rsidR="00424C1D" w:rsidP="00FF3862" w:rsidRDefault="00424C1D" w14:paraId="2DE4AFF6" w14:textId="6FDE92ED">
            <w:pPr>
              <w:pStyle w:val="TableParagraph"/>
            </w:pPr>
            <w:r w:rsidRPr="00B94EBC">
              <w:t>(Bemærk, at der skal være overensstemmelse med lejekontraktens erstatningsbestemmelser</w:t>
            </w:r>
            <w:r w:rsidRPr="00B94EBC">
              <w:rPr>
                <w:spacing w:val="8"/>
              </w:rPr>
              <w:t xml:space="preserve"> </w:t>
            </w:r>
            <w:r w:rsidRPr="00B94EBC">
              <w:rPr>
                <w:spacing w:val="-10"/>
              </w:rPr>
              <w:t>i</w:t>
            </w:r>
            <w:r w:rsidRPr="00B94EBC" w:rsidR="00175200">
              <w:t xml:space="preserve"> </w:t>
            </w:r>
            <w:r w:rsidRPr="00B94EBC" w:rsidR="00FB506A">
              <w:t>pkt.</w:t>
            </w:r>
            <w:r w:rsidRPr="00B94EBC">
              <w:rPr>
                <w:spacing w:val="2"/>
              </w:rPr>
              <w:t xml:space="preserve"> </w:t>
            </w:r>
            <w:r w:rsidRPr="00B94EBC">
              <w:rPr>
                <w:spacing w:val="-5"/>
              </w:rPr>
              <w:t>4)</w:t>
            </w:r>
          </w:p>
        </w:tc>
        <w:tc>
          <w:tcPr>
            <w:tcW w:w="7619" w:type="dxa"/>
            <w:tcMar>
              <w:right w:w="170" w:type="dxa"/>
            </w:tcMar>
          </w:tcPr>
          <w:p w:rsidRPr="00B94EBC" w:rsidR="00424C1D" w:rsidP="00FF3862" w:rsidRDefault="00424C1D" w14:paraId="393F46C3" w14:textId="0D7F0909">
            <w:pPr>
              <w:pStyle w:val="TableParagraph"/>
            </w:pPr>
            <w:r w:rsidRPr="00B94EBC">
              <w:t xml:space="preserve">Hvis </w:t>
            </w:r>
            <w:r w:rsidRPr="00B94EBC" w:rsidR="00AD030D">
              <w:t>Udlejer</w:t>
            </w:r>
            <w:r w:rsidRPr="00B94EBC">
              <w:t xml:space="preserve"> opsiger lejeforholdet efter erhvervslejelovens § 14, har </w:t>
            </w:r>
            <w:r w:rsidRPr="00B94EBC" w:rsidR="00AD030D">
              <w:t>Lejer</w:t>
            </w:r>
            <w:r w:rsidRPr="00B94EBC">
              <w:t xml:space="preserve"> ret til erstatning efter reglerne i erhvervslejelovens § 66, stk. 1 og 2. Erstatningen kan ikke overstige</w:t>
            </w:r>
            <w:r w:rsidRPr="00B94EBC" w:rsidR="00CB0572">
              <w:t xml:space="preserve"> kr.</w:t>
            </w:r>
            <w:r w:rsidRPr="00B94EBC">
              <w:t xml:space="preserve"> </w:t>
            </w:r>
            <w:r w:rsidRPr="00CF0D36" w:rsidR="00CF0D36">
              <w:rPr>
                <w:b/>
                <w:bCs/>
                <w:i/>
                <w:iCs/>
              </w:rPr>
              <w:fldChar w:fldCharType="begin">
                <w:ffData>
                  <w:name w:val="Tekst45"/>
                  <w:enabled/>
                  <w:calcOnExit w:val="0"/>
                  <w:textInput>
                    <w:default w:val="beløb"/>
                  </w:textInput>
                </w:ffData>
              </w:fldChar>
            </w:r>
            <w:bookmarkStart w:name="Tekst45" w:id="38"/>
            <w:r w:rsidRPr="00CF0D36" w:rsidR="00CF0D36">
              <w:rPr>
                <w:b/>
                <w:bCs/>
                <w:i/>
                <w:iCs/>
              </w:rPr>
              <w:instrText xml:space="preserve"> FORMTEXT </w:instrText>
            </w:r>
            <w:r w:rsidRPr="00CF0D36" w:rsidR="00CF0D36">
              <w:rPr>
                <w:b/>
                <w:bCs/>
                <w:i/>
                <w:iCs/>
              </w:rPr>
            </w:r>
            <w:r w:rsidRPr="00CF0D36" w:rsidR="00CF0D36">
              <w:rPr>
                <w:b/>
                <w:bCs/>
                <w:i/>
                <w:iCs/>
              </w:rPr>
              <w:fldChar w:fldCharType="separate"/>
            </w:r>
            <w:r w:rsidRPr="00CF0D36" w:rsidR="00CF0D36">
              <w:rPr>
                <w:b/>
                <w:bCs/>
                <w:i/>
                <w:iCs/>
                <w:noProof/>
              </w:rPr>
              <w:t>beløb</w:t>
            </w:r>
            <w:r w:rsidRPr="00CF0D36" w:rsidR="00CF0D36">
              <w:rPr>
                <w:b/>
                <w:bCs/>
                <w:i/>
                <w:iCs/>
              </w:rPr>
              <w:fldChar w:fldCharType="end"/>
            </w:r>
            <w:bookmarkEnd w:id="38"/>
            <w:r w:rsidRPr="00B94EBC">
              <w:t xml:space="preserve">, jf. </w:t>
            </w:r>
            <w:r w:rsidRPr="00B94EBC" w:rsidR="00FB506A">
              <w:t>lejekontraktens pkt.</w:t>
            </w:r>
            <w:r w:rsidRPr="00B94EBC">
              <w:t xml:space="preserve"> 4.5.</w:t>
            </w:r>
          </w:p>
        </w:tc>
      </w:tr>
      <w:tr w:rsidRPr="00F84A2B" w:rsidR="00424C1D" w:rsidTr="00D43280" w14:paraId="7C1483FD" w14:textId="77777777">
        <w:trPr>
          <w:trHeight w:val="804"/>
        </w:trPr>
        <w:tc>
          <w:tcPr>
            <w:tcW w:w="10206" w:type="dxa"/>
            <w:gridSpan w:val="2"/>
            <w:tcMar>
              <w:right w:w="170" w:type="dxa"/>
            </w:tcMar>
            <w:vAlign w:val="center"/>
          </w:tcPr>
          <w:p w:rsidRPr="00CF0D36" w:rsidR="00424C1D" w:rsidP="00FF3862" w:rsidRDefault="00424C1D" w14:paraId="745BAD4E" w14:textId="77777777">
            <w:pPr>
              <w:pStyle w:val="TableParagraph"/>
              <w:rPr>
                <w:b/>
                <w:bCs/>
                <w:sz w:val="23"/>
                <w:szCs w:val="23"/>
              </w:rPr>
            </w:pPr>
            <w:r w:rsidRPr="00CF0D36">
              <w:rPr>
                <w:b/>
                <w:bCs/>
                <w:sz w:val="23"/>
                <w:szCs w:val="23"/>
              </w:rPr>
              <w:t>Ingen ret til erstatning ved opsigelse efter ELL § 14</w:t>
            </w:r>
          </w:p>
        </w:tc>
      </w:tr>
      <w:tr w:rsidRPr="00F84A2B" w:rsidR="00424C1D" w:rsidTr="00D43280" w14:paraId="4E04128D" w14:textId="77777777">
        <w:trPr>
          <w:trHeight w:val="2415"/>
        </w:trPr>
        <w:tc>
          <w:tcPr>
            <w:tcW w:w="2587" w:type="dxa"/>
            <w:tcMar>
              <w:right w:w="170" w:type="dxa"/>
            </w:tcMar>
          </w:tcPr>
          <w:p w:rsidRPr="00B94EBC" w:rsidR="00424C1D" w:rsidP="00FF3862" w:rsidRDefault="00FB506A" w14:paraId="3A188E73" w14:textId="7F5549B3">
            <w:pPr>
              <w:pStyle w:val="TableParagraph"/>
            </w:pPr>
            <w:r w:rsidRPr="00B94EBC">
              <w:t>Erstat pkt.</w:t>
            </w:r>
            <w:r w:rsidRPr="00B94EBC" w:rsidR="00424C1D">
              <w:rPr>
                <w:spacing w:val="2"/>
              </w:rPr>
              <w:t xml:space="preserve"> </w:t>
            </w:r>
            <w:r w:rsidRPr="00B94EBC" w:rsidR="00424C1D">
              <w:rPr>
                <w:spacing w:val="-4"/>
              </w:rPr>
              <w:t>1</w:t>
            </w:r>
            <w:r w:rsidRPr="00B94EBC" w:rsidR="00DC2136">
              <w:rPr>
                <w:spacing w:val="-4"/>
              </w:rPr>
              <w:t>2</w:t>
            </w:r>
            <w:r w:rsidRPr="00B94EBC" w:rsidR="00424C1D">
              <w:rPr>
                <w:spacing w:val="-4"/>
              </w:rPr>
              <w:t>.5</w:t>
            </w:r>
          </w:p>
          <w:p w:rsidRPr="00B94EBC" w:rsidR="00424C1D" w:rsidP="00FF3862" w:rsidRDefault="00424C1D" w14:paraId="5B1DB043" w14:textId="77777777">
            <w:pPr>
              <w:pStyle w:val="TableParagraph"/>
            </w:pPr>
          </w:p>
          <w:p w:rsidRPr="00B94EBC" w:rsidR="00424C1D" w:rsidP="00FF3862" w:rsidRDefault="00424C1D" w14:paraId="1CFFD60E" w14:textId="77777777">
            <w:pPr>
              <w:pStyle w:val="TableParagraph"/>
            </w:pPr>
          </w:p>
          <w:p w:rsidRPr="00B94EBC" w:rsidR="00424C1D" w:rsidP="00FF3862" w:rsidRDefault="00424C1D" w14:paraId="738A7241" w14:textId="52C32B98">
            <w:pPr>
              <w:pStyle w:val="TableParagraph"/>
            </w:pPr>
            <w:r w:rsidRPr="00B94EBC">
              <w:t>(Bemærk, at der skal være overensstemmelse med lejekontraktens erstatningsbestemmelser</w:t>
            </w:r>
            <w:r w:rsidRPr="00B94EBC">
              <w:rPr>
                <w:spacing w:val="8"/>
              </w:rPr>
              <w:t xml:space="preserve"> </w:t>
            </w:r>
            <w:r w:rsidRPr="00B94EBC">
              <w:rPr>
                <w:spacing w:val="-10"/>
              </w:rPr>
              <w:t>i</w:t>
            </w:r>
            <w:r w:rsidRPr="00B94EBC" w:rsidR="00175200">
              <w:t xml:space="preserve"> </w:t>
            </w:r>
            <w:r w:rsidRPr="00B94EBC" w:rsidR="00FB506A">
              <w:t>pkt.</w:t>
            </w:r>
            <w:r w:rsidRPr="00B94EBC">
              <w:rPr>
                <w:spacing w:val="2"/>
              </w:rPr>
              <w:t xml:space="preserve"> </w:t>
            </w:r>
            <w:r w:rsidRPr="00B94EBC">
              <w:rPr>
                <w:spacing w:val="-5"/>
              </w:rPr>
              <w:t>4)</w:t>
            </w:r>
          </w:p>
        </w:tc>
        <w:tc>
          <w:tcPr>
            <w:tcW w:w="7619" w:type="dxa"/>
            <w:tcMar>
              <w:right w:w="170" w:type="dxa"/>
            </w:tcMar>
          </w:tcPr>
          <w:p w:rsidRPr="00B94EBC" w:rsidR="00424C1D" w:rsidP="00FF3862" w:rsidRDefault="00424C1D" w14:paraId="214E2592" w14:textId="1E2CA237">
            <w:pPr>
              <w:pStyle w:val="TableParagraph"/>
            </w:pPr>
            <w:r w:rsidRPr="00B94EBC">
              <w:t xml:space="preserve">Hvis </w:t>
            </w:r>
            <w:r w:rsidRPr="00B94EBC" w:rsidR="00AD030D">
              <w:t>Udlejer</w:t>
            </w:r>
            <w:r w:rsidRPr="00B94EBC">
              <w:t xml:space="preserve"> opsiger lejeforholdet efter erhvervslejelovens § 14, har </w:t>
            </w:r>
            <w:r w:rsidRPr="00B94EBC" w:rsidR="00AD030D">
              <w:t>Lejer</w:t>
            </w:r>
            <w:r w:rsidRPr="00B94EBC">
              <w:t xml:space="preserve"> ikke ret til erstatning efter reglerne i erhvervslejeloven § 66, stk. 1 og 2, jf. </w:t>
            </w:r>
            <w:r w:rsidRPr="00B94EBC" w:rsidR="00FB506A">
              <w:t>lejekontraktens pkt.</w:t>
            </w:r>
            <w:r w:rsidRPr="00B94EBC">
              <w:t xml:space="preserve"> 4.5.</w:t>
            </w:r>
          </w:p>
        </w:tc>
      </w:tr>
    </w:tbl>
    <w:p w:rsidRPr="00C8221F" w:rsidR="00545C75" w:rsidP="003A2A06" w:rsidRDefault="00545C75" w14:paraId="54B48485" w14:textId="16F49F19">
      <w:pPr>
        <w:pStyle w:val="Overskrift1"/>
      </w:pPr>
    </w:p>
    <w:p w:rsidRPr="00C8221F" w:rsidR="00424C1D" w:rsidP="008706DC" w:rsidRDefault="00545C75" w14:paraId="51A3E0D1" w14:textId="2ACF52EA">
      <w:pPr>
        <w:rPr>
          <w:rFonts w:ascii="Arial" w:hAnsi="Arial" w:cs="Arial"/>
          <w:b/>
          <w:bCs/>
          <w:sz w:val="31"/>
          <w:szCs w:val="31"/>
          <w:lang w:val="da-DK"/>
        </w:rPr>
      </w:pPr>
      <w:r w:rsidRPr="00C8221F">
        <w:rPr>
          <w:rFonts w:ascii="Arial" w:hAnsi="Arial" w:cs="Arial"/>
          <w:lang w:val="da-DK"/>
        </w:rPr>
        <w:br w:type="page"/>
      </w:r>
    </w:p>
    <w:p w:rsidRPr="00C8221F" w:rsidR="00AE7490" w:rsidP="003A2A06" w:rsidRDefault="004E2506" w14:paraId="3F69FC3D" w14:textId="6F327BD5">
      <w:pPr>
        <w:pStyle w:val="Overskrift1"/>
      </w:pPr>
      <w:r w:rsidRPr="00C8221F">
        <w:t>1</w:t>
      </w:r>
      <w:r w:rsidRPr="00C8221F" w:rsidR="00957745">
        <w:t>3</w:t>
      </w:r>
      <w:r w:rsidRPr="00C8221F">
        <w:t>.</w:t>
      </w:r>
      <w:r w:rsidRPr="00C8221F">
        <w:rPr>
          <w:spacing w:val="-1"/>
        </w:rPr>
        <w:t xml:space="preserve"> </w:t>
      </w:r>
      <w:r w:rsidRPr="00C8221F">
        <w:t>Vedligeholdelse</w:t>
      </w:r>
      <w:r w:rsidRPr="00C8221F">
        <w:rPr>
          <w:spacing w:val="-2"/>
        </w:rPr>
        <w:t xml:space="preserve"> </w:t>
      </w:r>
      <w:r w:rsidRPr="00C8221F">
        <w:t>og</w:t>
      </w:r>
      <w:r w:rsidRPr="00C8221F">
        <w:rPr>
          <w:spacing w:val="-1"/>
        </w:rPr>
        <w:t xml:space="preserve"> </w:t>
      </w:r>
      <w:r w:rsidRPr="00C8221F">
        <w:rPr>
          <w:spacing w:val="-2"/>
        </w:rPr>
        <w:t>fornyelser</w:t>
      </w:r>
    </w:p>
    <w:p w:rsidR="00CF0D36" w:rsidP="00CF0D36" w:rsidRDefault="004E2506" w14:paraId="3E88B578" w14:textId="77777777">
      <w:pPr>
        <w:pStyle w:val="Overskrift2"/>
        <w:rPr>
          <w:spacing w:val="-2"/>
        </w:rPr>
      </w:pPr>
      <w:r w:rsidRPr="00C8221F">
        <w:t>Supplerende</w:t>
      </w:r>
      <w:r w:rsidRPr="00C8221F">
        <w:rPr>
          <w:spacing w:val="12"/>
        </w:rPr>
        <w:t xml:space="preserve"> </w:t>
      </w:r>
      <w:r w:rsidRPr="00C8221F">
        <w:rPr>
          <w:spacing w:val="-2"/>
        </w:rPr>
        <w:t>bestemmelser:</w:t>
      </w:r>
    </w:p>
    <w:p w:rsidRPr="00CF0D36" w:rsidR="00AE7490" w:rsidP="00B94EBC" w:rsidRDefault="004E2506" w14:paraId="24A0DBB9" w14:textId="705592DD">
      <w:pPr>
        <w:pStyle w:val="Brdtekst"/>
        <w:spacing w:line="242" w:lineRule="auto"/>
        <w:ind w:right="373"/>
        <w:rPr>
          <w:rFonts w:ascii="Arial" w:hAnsi="Arial" w:cs="Arial"/>
          <w:sz w:val="20"/>
          <w:szCs w:val="20"/>
          <w:lang w:val="da-DK"/>
        </w:rPr>
      </w:pPr>
      <w:r w:rsidRPr="00CF0D36">
        <w:rPr>
          <w:rFonts w:ascii="Arial" w:hAnsi="Arial" w:cs="Arial"/>
          <w:sz w:val="20"/>
          <w:szCs w:val="20"/>
          <w:lang w:val="da-DK"/>
        </w:rPr>
        <w:t xml:space="preserve">Vedligeholdelsesarbejder, som </w:t>
      </w:r>
      <w:r w:rsidRPr="00CF0D36" w:rsidR="00AD030D">
        <w:rPr>
          <w:rFonts w:ascii="Arial" w:hAnsi="Arial" w:cs="Arial"/>
          <w:sz w:val="20"/>
          <w:szCs w:val="20"/>
          <w:lang w:val="da-DK"/>
        </w:rPr>
        <w:t>Udlejer</w:t>
      </w:r>
      <w:r w:rsidRPr="00CF0D36">
        <w:rPr>
          <w:rFonts w:ascii="Arial" w:hAnsi="Arial" w:cs="Arial"/>
          <w:sz w:val="20"/>
          <w:szCs w:val="20"/>
          <w:lang w:val="da-DK"/>
        </w:rPr>
        <w:t xml:space="preserve"> måtte udføre, kan godt delvist begrænse anvendelsen af </w:t>
      </w:r>
      <w:r w:rsidRPr="00CF0D36" w:rsidR="00C9465C">
        <w:rPr>
          <w:rFonts w:ascii="Arial" w:hAnsi="Arial" w:cs="Arial"/>
          <w:sz w:val="20"/>
          <w:szCs w:val="20"/>
          <w:lang w:val="da-DK"/>
        </w:rPr>
        <w:t>Lejemålet</w:t>
      </w:r>
      <w:r w:rsidRPr="00CF0D36">
        <w:rPr>
          <w:rFonts w:ascii="Arial" w:hAnsi="Arial" w:cs="Arial"/>
          <w:sz w:val="20"/>
          <w:szCs w:val="20"/>
          <w:lang w:val="da-DK"/>
        </w:rPr>
        <w:t xml:space="preserve">, og i så fald vil </w:t>
      </w:r>
      <w:r w:rsidRPr="00CF0D36" w:rsidR="00AD030D">
        <w:rPr>
          <w:rFonts w:ascii="Arial" w:hAnsi="Arial" w:cs="Arial"/>
          <w:sz w:val="20"/>
          <w:szCs w:val="20"/>
          <w:lang w:val="da-DK"/>
        </w:rPr>
        <w:t>Udlejer</w:t>
      </w:r>
      <w:r w:rsidRPr="00CF0D36">
        <w:rPr>
          <w:rFonts w:ascii="Arial" w:hAnsi="Arial" w:cs="Arial"/>
          <w:sz w:val="20"/>
          <w:szCs w:val="20"/>
          <w:lang w:val="da-DK"/>
        </w:rPr>
        <w:t xml:space="preserve"> normalt skulle tåle et nedslag i lejen samt eventuelt et erstatningskrav fra </w:t>
      </w:r>
      <w:r w:rsidRPr="00CF0D36" w:rsidR="00AD030D">
        <w:rPr>
          <w:rFonts w:ascii="Arial" w:hAnsi="Arial" w:cs="Arial"/>
          <w:sz w:val="20"/>
          <w:szCs w:val="20"/>
          <w:lang w:val="da-DK"/>
        </w:rPr>
        <w:t>Lejer</w:t>
      </w:r>
      <w:r w:rsidRPr="00CF0D36">
        <w:rPr>
          <w:rFonts w:ascii="Arial" w:hAnsi="Arial" w:cs="Arial"/>
          <w:sz w:val="20"/>
          <w:szCs w:val="20"/>
          <w:lang w:val="da-DK"/>
        </w:rPr>
        <w:t>, hvis der måtte være et erstatningsgrundlag. Standarderhvervsleje</w:t>
      </w:r>
      <w:r w:rsidRPr="00CF0D36" w:rsidR="006A6E8C">
        <w:rPr>
          <w:rFonts w:ascii="Arial" w:hAnsi="Arial" w:cs="Arial"/>
          <w:sz w:val="20"/>
          <w:szCs w:val="20"/>
          <w:lang w:val="da-DK"/>
        </w:rPr>
        <w:t>kontrakten</w:t>
      </w:r>
      <w:r w:rsidRPr="00CF0D36">
        <w:rPr>
          <w:rFonts w:ascii="Arial" w:hAnsi="Arial" w:cs="Arial"/>
          <w:sz w:val="20"/>
          <w:szCs w:val="20"/>
          <w:lang w:val="da-DK"/>
        </w:rPr>
        <w:t xml:space="preserve"> kan dog godt suppleres med en bestemmelse om, at </w:t>
      </w:r>
      <w:r w:rsidRPr="00CF0D36" w:rsidR="00AD030D">
        <w:rPr>
          <w:rFonts w:ascii="Arial" w:hAnsi="Arial" w:cs="Arial"/>
          <w:sz w:val="20"/>
          <w:szCs w:val="20"/>
          <w:lang w:val="da-DK"/>
        </w:rPr>
        <w:t>Lejer</w:t>
      </w:r>
      <w:r w:rsidRPr="00CF0D36">
        <w:rPr>
          <w:rFonts w:ascii="Arial" w:hAnsi="Arial" w:cs="Arial"/>
          <w:sz w:val="20"/>
          <w:szCs w:val="20"/>
          <w:lang w:val="da-DK"/>
        </w:rPr>
        <w:t xml:space="preserve"> ikke har krav på et nedslag</w:t>
      </w:r>
      <w:r w:rsidRPr="00CF0D36" w:rsidR="00F5009A">
        <w:rPr>
          <w:rFonts w:ascii="Arial" w:hAnsi="Arial" w:cs="Arial"/>
          <w:sz w:val="20"/>
          <w:szCs w:val="20"/>
          <w:lang w:val="da-DK"/>
        </w:rPr>
        <w:t xml:space="preserve"> i</w:t>
      </w:r>
      <w:r w:rsidRPr="00CF0D36">
        <w:rPr>
          <w:rFonts w:ascii="Arial" w:hAnsi="Arial" w:cs="Arial"/>
          <w:sz w:val="20"/>
          <w:szCs w:val="20"/>
          <w:lang w:val="da-DK"/>
        </w:rPr>
        <w:t xml:space="preserve"> lejen i disse tilfælde, ligesom </w:t>
      </w:r>
      <w:r w:rsidRPr="00CF0D36" w:rsidR="00AD030D">
        <w:rPr>
          <w:rFonts w:ascii="Arial" w:hAnsi="Arial" w:cs="Arial"/>
          <w:sz w:val="20"/>
          <w:szCs w:val="20"/>
          <w:lang w:val="da-DK"/>
        </w:rPr>
        <w:t>Udlejers</w:t>
      </w:r>
      <w:r w:rsidRPr="00CF0D36">
        <w:rPr>
          <w:rFonts w:ascii="Arial" w:hAnsi="Arial" w:cs="Arial"/>
          <w:sz w:val="20"/>
          <w:szCs w:val="20"/>
          <w:lang w:val="da-DK"/>
        </w:rPr>
        <w:t xml:space="preserve"> erstatningspligt også kan forsøges begrænset. For så vidt angår begrænsningen af </w:t>
      </w:r>
      <w:r w:rsidRPr="00CF0D36" w:rsidR="00AD030D">
        <w:rPr>
          <w:rFonts w:ascii="Arial" w:hAnsi="Arial" w:cs="Arial"/>
          <w:sz w:val="20"/>
          <w:szCs w:val="20"/>
          <w:lang w:val="da-DK"/>
        </w:rPr>
        <w:t>Udlejers</w:t>
      </w:r>
      <w:r w:rsidRPr="00CF0D36">
        <w:rPr>
          <w:rFonts w:ascii="Arial" w:hAnsi="Arial" w:cs="Arial"/>
          <w:sz w:val="20"/>
          <w:szCs w:val="20"/>
          <w:lang w:val="da-DK"/>
        </w:rPr>
        <w:t xml:space="preserve"> erstatningspligt vil dette dog ikke kunne forhindre, at </w:t>
      </w:r>
      <w:r w:rsidRPr="00CF0D36" w:rsidR="00AD030D">
        <w:rPr>
          <w:rFonts w:ascii="Arial" w:hAnsi="Arial" w:cs="Arial"/>
          <w:sz w:val="20"/>
          <w:szCs w:val="20"/>
          <w:lang w:val="da-DK"/>
        </w:rPr>
        <w:t>Udlejer</w:t>
      </w:r>
      <w:r w:rsidRPr="00CF0D36">
        <w:rPr>
          <w:rFonts w:ascii="Arial" w:hAnsi="Arial" w:cs="Arial"/>
          <w:sz w:val="20"/>
          <w:szCs w:val="20"/>
          <w:lang w:val="da-DK"/>
        </w:rPr>
        <w:t xml:space="preserve"> bliver mødt af erstatningsansvar, hvis </w:t>
      </w:r>
      <w:r w:rsidRPr="00CF0D36" w:rsidR="00AD030D">
        <w:rPr>
          <w:rFonts w:ascii="Arial" w:hAnsi="Arial" w:cs="Arial"/>
          <w:sz w:val="20"/>
          <w:szCs w:val="20"/>
          <w:lang w:val="da-DK"/>
        </w:rPr>
        <w:t>Udlejer</w:t>
      </w:r>
      <w:r w:rsidRPr="00CF0D36">
        <w:rPr>
          <w:rFonts w:ascii="Arial" w:hAnsi="Arial" w:cs="Arial"/>
          <w:sz w:val="20"/>
          <w:szCs w:val="20"/>
          <w:lang w:val="da-DK"/>
        </w:rPr>
        <w:t xml:space="preserve"> har handlet groft uagtsomt.</w:t>
      </w:r>
    </w:p>
    <w:p w:rsidRPr="00C8221F" w:rsidR="00AE7490" w:rsidP="008706DC" w:rsidRDefault="00AE7490" w14:paraId="4A1A03ED" w14:textId="77777777">
      <w:pPr>
        <w:spacing w:before="10" w:after="1"/>
        <w:rPr>
          <w:rFonts w:ascii="Arial" w:hAnsi="Arial" w:cs="Arial"/>
          <w:i/>
          <w:sz w:val="23"/>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675"/>
        <w:gridCol w:w="7531"/>
      </w:tblGrid>
      <w:tr w:rsidRPr="00F84A2B" w:rsidR="00AE7490" w:rsidTr="00D43280" w14:paraId="25575453" w14:textId="77777777">
        <w:trPr>
          <w:trHeight w:val="804"/>
        </w:trPr>
        <w:tc>
          <w:tcPr>
            <w:tcW w:w="10206" w:type="dxa"/>
            <w:gridSpan w:val="2"/>
            <w:tcMar>
              <w:right w:w="170" w:type="dxa"/>
            </w:tcMar>
            <w:vAlign w:val="center"/>
          </w:tcPr>
          <w:p w:rsidRPr="00CF0D36" w:rsidR="00AE7490" w:rsidP="00FF3862" w:rsidRDefault="004E2506" w14:paraId="47DDDC40" w14:textId="77777777">
            <w:pPr>
              <w:pStyle w:val="TableParagraph"/>
              <w:rPr>
                <w:b/>
                <w:bCs/>
                <w:sz w:val="23"/>
                <w:szCs w:val="23"/>
              </w:rPr>
            </w:pPr>
            <w:r w:rsidRPr="00CF0D36">
              <w:rPr>
                <w:b/>
                <w:bCs/>
                <w:sz w:val="23"/>
                <w:szCs w:val="23"/>
              </w:rPr>
              <w:t>Begrænset ret til at kræve lejenedslag eller erstatning ved vedligeholdelsesarbejder</w:t>
            </w:r>
          </w:p>
        </w:tc>
      </w:tr>
      <w:tr w:rsidRPr="00F84A2B" w:rsidR="00AE7490" w:rsidTr="00D43280" w14:paraId="11F9214E" w14:textId="77777777">
        <w:trPr>
          <w:trHeight w:val="1342"/>
        </w:trPr>
        <w:tc>
          <w:tcPr>
            <w:tcW w:w="2675" w:type="dxa"/>
            <w:tcMar>
              <w:right w:w="170" w:type="dxa"/>
            </w:tcMar>
          </w:tcPr>
          <w:p w:rsidRPr="00B94EBC" w:rsidR="00AE7490" w:rsidP="00FF3862" w:rsidRDefault="00FB506A" w14:paraId="224ABC29" w14:textId="246C3B30">
            <w:pPr>
              <w:pStyle w:val="TableParagraph"/>
            </w:pPr>
            <w:r w:rsidRPr="00B94EBC">
              <w:t>Indføj pkt.</w:t>
            </w:r>
            <w:r w:rsidRPr="00B94EBC" w:rsidR="004E2506">
              <w:rPr>
                <w:spacing w:val="3"/>
              </w:rPr>
              <w:t xml:space="preserve"> </w:t>
            </w:r>
            <w:r w:rsidRPr="00B94EBC" w:rsidR="004E2506">
              <w:rPr>
                <w:spacing w:val="-4"/>
              </w:rPr>
              <w:t>1</w:t>
            </w:r>
            <w:r w:rsidRPr="00B94EBC" w:rsidR="00DC2136">
              <w:rPr>
                <w:spacing w:val="-4"/>
              </w:rPr>
              <w:t>3</w:t>
            </w:r>
            <w:r w:rsidRPr="00B94EBC" w:rsidR="004E2506">
              <w:rPr>
                <w:spacing w:val="-4"/>
              </w:rPr>
              <w:t>.6</w:t>
            </w:r>
          </w:p>
        </w:tc>
        <w:tc>
          <w:tcPr>
            <w:tcW w:w="7531" w:type="dxa"/>
            <w:tcMar>
              <w:right w:w="170" w:type="dxa"/>
            </w:tcMar>
          </w:tcPr>
          <w:p w:rsidRPr="00B94EBC" w:rsidR="00AE7490" w:rsidP="00FF3862" w:rsidRDefault="004E2506" w14:paraId="1DB05D54" w14:textId="51A4E0C3">
            <w:pPr>
              <w:pStyle w:val="TableParagraph"/>
            </w:pPr>
            <w:r w:rsidRPr="00B94EBC">
              <w:t xml:space="preserve">Lejer kan ikke kræve nedslag i lejen eller nogen form for erstatning for den tid, der medgår til ovennævnte </w:t>
            </w:r>
            <w:r w:rsidRPr="00B94EBC" w:rsidR="000D19E4">
              <w:t>vedligeholdelses- og fornyelsesarbejder</w:t>
            </w:r>
            <w:r w:rsidRPr="00B94EBC">
              <w:t xml:space="preserve">. Udlejer har dog erstatningspligt efter dansk rets almindelige regler, såfremt arbejder, der i denne forbindelse påhviler </w:t>
            </w:r>
            <w:r w:rsidRPr="00B94EBC" w:rsidR="00AD030D">
              <w:t>Udlejer</w:t>
            </w:r>
            <w:r w:rsidRPr="00B94EBC">
              <w:t>, er af et sådant</w:t>
            </w:r>
            <w:r w:rsidRPr="00B94EBC" w:rsidR="00F557C1">
              <w:t xml:space="preserve"> </w:t>
            </w:r>
            <w:r w:rsidRPr="00B94EBC">
              <w:t>omfang,</w:t>
            </w:r>
            <w:r w:rsidRPr="00B94EBC">
              <w:rPr>
                <w:spacing w:val="1"/>
              </w:rPr>
              <w:t xml:space="preserve"> </w:t>
            </w:r>
            <w:r w:rsidRPr="00B94EBC">
              <w:t>at</w:t>
            </w:r>
            <w:r w:rsidRPr="00B94EBC">
              <w:rPr>
                <w:spacing w:val="2"/>
              </w:rPr>
              <w:t xml:space="preserve"> </w:t>
            </w:r>
            <w:r w:rsidRPr="00B94EBC">
              <w:t>de</w:t>
            </w:r>
            <w:r w:rsidRPr="00B94EBC">
              <w:rPr>
                <w:spacing w:val="4"/>
              </w:rPr>
              <w:t xml:space="preserve"> </w:t>
            </w:r>
            <w:r w:rsidRPr="00B94EBC">
              <w:t>udelukker</w:t>
            </w:r>
            <w:r w:rsidRPr="00B94EBC">
              <w:rPr>
                <w:spacing w:val="1"/>
              </w:rPr>
              <w:t xml:space="preserve"> </w:t>
            </w:r>
            <w:r w:rsidRPr="00B94EBC" w:rsidR="00AD030D">
              <w:t>Lejer</w:t>
            </w:r>
            <w:r w:rsidRPr="00B94EBC">
              <w:rPr>
                <w:spacing w:val="4"/>
              </w:rPr>
              <w:t xml:space="preserve"> </w:t>
            </w:r>
            <w:r w:rsidRPr="00B94EBC">
              <w:t>fra</w:t>
            </w:r>
            <w:r w:rsidRPr="00B94EBC">
              <w:rPr>
                <w:spacing w:val="4"/>
              </w:rPr>
              <w:t xml:space="preserve"> </w:t>
            </w:r>
            <w:r w:rsidRPr="00B94EBC">
              <w:t>at</w:t>
            </w:r>
            <w:r w:rsidRPr="00B94EBC">
              <w:rPr>
                <w:spacing w:val="2"/>
              </w:rPr>
              <w:t xml:space="preserve"> </w:t>
            </w:r>
            <w:r w:rsidRPr="00B94EBC">
              <w:t>udøve</w:t>
            </w:r>
            <w:r w:rsidRPr="00B94EBC">
              <w:rPr>
                <w:spacing w:val="2"/>
              </w:rPr>
              <w:t xml:space="preserve"> </w:t>
            </w:r>
            <w:r w:rsidRPr="00B94EBC">
              <w:t>sin</w:t>
            </w:r>
            <w:r w:rsidRPr="00B94EBC">
              <w:rPr>
                <w:spacing w:val="2"/>
              </w:rPr>
              <w:t xml:space="preserve"> </w:t>
            </w:r>
            <w:r w:rsidRPr="00B94EBC">
              <w:t>virksomhed.</w:t>
            </w:r>
          </w:p>
        </w:tc>
      </w:tr>
    </w:tbl>
    <w:p w:rsidRPr="00C8221F" w:rsidR="00AE7490" w:rsidP="008706DC" w:rsidRDefault="00AE7490" w14:paraId="3D74FD6C" w14:textId="77777777">
      <w:pPr>
        <w:spacing w:before="4"/>
        <w:rPr>
          <w:rFonts w:ascii="Arial" w:hAnsi="Arial" w:cs="Arial"/>
          <w:i/>
          <w:sz w:val="29"/>
          <w:lang w:val="da-DK"/>
        </w:rPr>
      </w:pPr>
    </w:p>
    <w:p w:rsidRPr="00C8221F" w:rsidR="00AE7490" w:rsidP="003A2A06" w:rsidRDefault="004E2506" w14:paraId="4C2AE14A" w14:textId="77777777">
      <w:pPr>
        <w:pStyle w:val="Overskrift2"/>
      </w:pPr>
      <w:r w:rsidRPr="00C8221F">
        <w:t>Alternative</w:t>
      </w:r>
      <w:r w:rsidRPr="00C8221F">
        <w:rPr>
          <w:spacing w:val="5"/>
        </w:rPr>
        <w:t xml:space="preserve"> </w:t>
      </w:r>
      <w:r w:rsidRPr="00C8221F">
        <w:t>bestemmelser:</w:t>
      </w:r>
    </w:p>
    <w:p w:rsidRPr="00C05605" w:rsidR="00AE7490" w:rsidP="00B94EBC" w:rsidRDefault="004E2506" w14:paraId="55D4FD48" w14:textId="25A2F438">
      <w:pPr>
        <w:pStyle w:val="Brdtekst"/>
        <w:spacing w:line="244" w:lineRule="auto"/>
        <w:ind w:right="242"/>
        <w:rPr>
          <w:rFonts w:ascii="Arial" w:hAnsi="Arial" w:cs="Arial"/>
          <w:sz w:val="20"/>
          <w:szCs w:val="20"/>
          <w:lang w:val="da-DK"/>
        </w:rPr>
      </w:pPr>
      <w:r w:rsidRPr="00C05605">
        <w:rPr>
          <w:rFonts w:ascii="Arial" w:hAnsi="Arial" w:cs="Arial"/>
          <w:sz w:val="20"/>
          <w:szCs w:val="20"/>
          <w:lang w:val="da-DK"/>
        </w:rPr>
        <w:t>Det fremgår af standarderhvervsleje</w:t>
      </w:r>
      <w:r w:rsidRPr="00C05605" w:rsidR="006A6E8C">
        <w:rPr>
          <w:rFonts w:ascii="Arial" w:hAnsi="Arial" w:cs="Arial"/>
          <w:sz w:val="20"/>
          <w:szCs w:val="20"/>
          <w:lang w:val="da-DK"/>
        </w:rPr>
        <w:t>kontrakten</w:t>
      </w:r>
      <w:r w:rsidRPr="00C05605">
        <w:rPr>
          <w:rFonts w:ascii="Arial" w:hAnsi="Arial" w:cs="Arial"/>
          <w:sz w:val="20"/>
          <w:szCs w:val="20"/>
          <w:lang w:val="da-DK"/>
        </w:rPr>
        <w:t xml:space="preserve">, at </w:t>
      </w:r>
      <w:r w:rsidRPr="00C05605" w:rsidR="00AD030D">
        <w:rPr>
          <w:rFonts w:ascii="Arial" w:hAnsi="Arial" w:cs="Arial"/>
          <w:sz w:val="20"/>
          <w:szCs w:val="20"/>
          <w:lang w:val="da-DK"/>
        </w:rPr>
        <w:t>Lejer</w:t>
      </w:r>
      <w:r w:rsidRPr="00C05605">
        <w:rPr>
          <w:rFonts w:ascii="Arial" w:hAnsi="Arial" w:cs="Arial"/>
          <w:sz w:val="20"/>
          <w:szCs w:val="20"/>
          <w:lang w:val="da-DK"/>
        </w:rPr>
        <w:t xml:space="preserve"> skal forestå såvel vedligeholdelse som fornyelse af bestemte dele af </w:t>
      </w:r>
      <w:r w:rsidRPr="00C05605" w:rsidR="00C4534D">
        <w:rPr>
          <w:rFonts w:ascii="Arial" w:hAnsi="Arial" w:cs="Arial"/>
          <w:sz w:val="20"/>
          <w:szCs w:val="20"/>
          <w:lang w:val="da-DK"/>
        </w:rPr>
        <w:t>Ejendommen</w:t>
      </w:r>
      <w:r w:rsidRPr="00C05605">
        <w:rPr>
          <w:rFonts w:ascii="Arial" w:hAnsi="Arial" w:cs="Arial"/>
          <w:sz w:val="20"/>
          <w:szCs w:val="20"/>
          <w:lang w:val="da-DK"/>
        </w:rPr>
        <w:t xml:space="preserve"> og </w:t>
      </w:r>
      <w:r w:rsidRPr="00C05605" w:rsidR="00C9465C">
        <w:rPr>
          <w:rFonts w:ascii="Arial" w:hAnsi="Arial" w:cs="Arial"/>
          <w:sz w:val="20"/>
          <w:szCs w:val="20"/>
          <w:lang w:val="da-DK"/>
        </w:rPr>
        <w:t>Lejemålet</w:t>
      </w:r>
      <w:r w:rsidRPr="00C05605">
        <w:rPr>
          <w:rFonts w:ascii="Arial" w:hAnsi="Arial" w:cs="Arial"/>
          <w:sz w:val="20"/>
          <w:szCs w:val="20"/>
          <w:lang w:val="da-DK"/>
        </w:rPr>
        <w:t xml:space="preserve">. Den pligt kan dog frit både begrænses og udvides. I eksempelvis mindre enkeltbrugerejendomme kan det således være relevant, at </w:t>
      </w:r>
      <w:r w:rsidRPr="00C05605" w:rsidR="00AD030D">
        <w:rPr>
          <w:rFonts w:ascii="Arial" w:hAnsi="Arial" w:cs="Arial"/>
          <w:sz w:val="20"/>
          <w:szCs w:val="20"/>
          <w:lang w:val="da-DK"/>
        </w:rPr>
        <w:t>Lejer</w:t>
      </w:r>
      <w:r w:rsidRPr="00C05605">
        <w:rPr>
          <w:rFonts w:ascii="Arial" w:hAnsi="Arial" w:cs="Arial"/>
          <w:sz w:val="20"/>
          <w:szCs w:val="20"/>
          <w:lang w:val="da-DK"/>
        </w:rPr>
        <w:t xml:space="preserve"> påtager sig den fulde vedligeholdelses</w:t>
      </w:r>
      <w:r w:rsidRPr="00C05605" w:rsidR="00315661">
        <w:rPr>
          <w:rFonts w:ascii="Arial" w:hAnsi="Arial" w:cs="Arial"/>
          <w:sz w:val="20"/>
          <w:szCs w:val="20"/>
          <w:lang w:val="da-DK"/>
        </w:rPr>
        <w:t xml:space="preserve">- </w:t>
      </w:r>
      <w:r w:rsidRPr="00C05605">
        <w:rPr>
          <w:rFonts w:ascii="Arial" w:hAnsi="Arial" w:cs="Arial"/>
          <w:sz w:val="20"/>
          <w:szCs w:val="20"/>
          <w:lang w:val="da-DK"/>
        </w:rPr>
        <w:t xml:space="preserve">og fornyelsesforpligtelse vedrørende </w:t>
      </w:r>
      <w:r w:rsidRPr="00C05605" w:rsidR="00C4534D">
        <w:rPr>
          <w:rFonts w:ascii="Arial" w:hAnsi="Arial" w:cs="Arial"/>
          <w:sz w:val="20"/>
          <w:szCs w:val="20"/>
          <w:lang w:val="da-DK"/>
        </w:rPr>
        <w:t>Ejendommen</w:t>
      </w:r>
      <w:r w:rsidRPr="00C05605">
        <w:rPr>
          <w:rFonts w:ascii="Arial" w:hAnsi="Arial" w:cs="Arial"/>
          <w:sz w:val="20"/>
          <w:szCs w:val="20"/>
          <w:lang w:val="da-DK"/>
        </w:rPr>
        <w:t xml:space="preserve"> i sin helhed. Parterne kan ligeledes aftale en udvidelse af </w:t>
      </w:r>
      <w:r w:rsidRPr="00C05605" w:rsidR="00AD030D">
        <w:rPr>
          <w:rFonts w:ascii="Arial" w:hAnsi="Arial" w:cs="Arial"/>
          <w:sz w:val="20"/>
          <w:szCs w:val="20"/>
          <w:lang w:val="da-DK"/>
        </w:rPr>
        <w:t>Udlejers</w:t>
      </w:r>
      <w:r w:rsidRPr="00C05605">
        <w:rPr>
          <w:rFonts w:ascii="Arial" w:hAnsi="Arial" w:cs="Arial"/>
          <w:sz w:val="20"/>
          <w:szCs w:val="20"/>
          <w:lang w:val="da-DK"/>
        </w:rPr>
        <w:t xml:space="preserve"> ret til ensidigt at ændre på </w:t>
      </w:r>
      <w:r w:rsidRPr="00C05605" w:rsidR="00C9465C">
        <w:rPr>
          <w:rFonts w:ascii="Arial" w:hAnsi="Arial" w:cs="Arial"/>
          <w:sz w:val="20"/>
          <w:szCs w:val="20"/>
          <w:lang w:val="da-DK"/>
        </w:rPr>
        <w:t>Lejemålet</w:t>
      </w:r>
      <w:r w:rsidRPr="00C05605">
        <w:rPr>
          <w:rFonts w:ascii="Arial" w:hAnsi="Arial" w:cs="Arial"/>
          <w:sz w:val="20"/>
          <w:szCs w:val="20"/>
          <w:lang w:val="da-DK"/>
        </w:rPr>
        <w:t xml:space="preserve"> i forbindelse med vedligeholdelses</w:t>
      </w:r>
      <w:r w:rsidRPr="00C05605" w:rsidR="00315661">
        <w:rPr>
          <w:rFonts w:ascii="Arial" w:hAnsi="Arial" w:cs="Arial"/>
          <w:sz w:val="20"/>
          <w:szCs w:val="20"/>
          <w:lang w:val="da-DK"/>
        </w:rPr>
        <w:t xml:space="preserve">- </w:t>
      </w:r>
      <w:r w:rsidRPr="00C05605">
        <w:rPr>
          <w:rFonts w:ascii="Arial" w:hAnsi="Arial" w:cs="Arial"/>
          <w:sz w:val="20"/>
          <w:szCs w:val="20"/>
          <w:lang w:val="da-DK"/>
        </w:rPr>
        <w:t>og forbedringsarbejder.</w:t>
      </w:r>
    </w:p>
    <w:p w:rsidRPr="00C8221F" w:rsidR="00AE7490" w:rsidP="008706DC" w:rsidRDefault="00AE7490" w14:paraId="6705A08D" w14:textId="77777777">
      <w:pPr>
        <w:spacing w:before="5"/>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712"/>
        <w:gridCol w:w="7494"/>
      </w:tblGrid>
      <w:tr w:rsidRPr="00F84A2B" w:rsidR="00AE7490" w:rsidTr="00D43280" w14:paraId="366AF981" w14:textId="77777777">
        <w:trPr>
          <w:trHeight w:val="805"/>
        </w:trPr>
        <w:tc>
          <w:tcPr>
            <w:tcW w:w="10206" w:type="dxa"/>
            <w:gridSpan w:val="2"/>
            <w:tcMar>
              <w:right w:w="170" w:type="dxa"/>
            </w:tcMar>
            <w:vAlign w:val="center"/>
          </w:tcPr>
          <w:p w:rsidRPr="00C05605" w:rsidR="00AE7490" w:rsidP="00FF3862" w:rsidRDefault="004E2506" w14:paraId="6D53798D" w14:textId="77777777">
            <w:pPr>
              <w:pStyle w:val="TableParagraph"/>
              <w:rPr>
                <w:b/>
                <w:bCs/>
                <w:sz w:val="23"/>
                <w:szCs w:val="23"/>
              </w:rPr>
            </w:pPr>
            <w:r w:rsidRPr="00C05605">
              <w:rPr>
                <w:b/>
                <w:bCs/>
                <w:sz w:val="23"/>
                <w:szCs w:val="23"/>
              </w:rPr>
              <w:t>Lejers vedligeholdelse omfatter ikke fornyelse</w:t>
            </w:r>
          </w:p>
        </w:tc>
      </w:tr>
      <w:tr w:rsidRPr="00F84A2B" w:rsidR="00AE7490" w:rsidTr="00D43280" w14:paraId="64AF0C74" w14:textId="77777777">
        <w:trPr>
          <w:trHeight w:val="4025"/>
        </w:trPr>
        <w:tc>
          <w:tcPr>
            <w:tcW w:w="2712" w:type="dxa"/>
            <w:tcMar>
              <w:right w:w="170" w:type="dxa"/>
            </w:tcMar>
          </w:tcPr>
          <w:p w:rsidRPr="00B94EBC" w:rsidR="00AE7490" w:rsidP="00FF3862" w:rsidRDefault="00FB506A" w14:paraId="40F29744" w14:textId="3CD5E827">
            <w:pPr>
              <w:pStyle w:val="TableParagraph"/>
            </w:pPr>
            <w:r w:rsidRPr="00B94EBC">
              <w:t>Erstat pkt.</w:t>
            </w:r>
            <w:r w:rsidRPr="00B94EBC" w:rsidR="004E2506">
              <w:rPr>
                <w:spacing w:val="2"/>
              </w:rPr>
              <w:t xml:space="preserve"> </w:t>
            </w:r>
            <w:r w:rsidRPr="00B94EBC" w:rsidR="004E2506">
              <w:rPr>
                <w:spacing w:val="-4"/>
              </w:rPr>
              <w:t>1</w:t>
            </w:r>
            <w:r w:rsidRPr="00B94EBC" w:rsidR="00DC2136">
              <w:rPr>
                <w:spacing w:val="-4"/>
              </w:rPr>
              <w:t>3</w:t>
            </w:r>
            <w:r w:rsidRPr="00B94EBC" w:rsidR="004E2506">
              <w:rPr>
                <w:spacing w:val="-4"/>
              </w:rPr>
              <w:t>.2</w:t>
            </w:r>
          </w:p>
        </w:tc>
        <w:tc>
          <w:tcPr>
            <w:tcW w:w="7494" w:type="dxa"/>
            <w:tcMar>
              <w:right w:w="170" w:type="dxa"/>
            </w:tcMar>
          </w:tcPr>
          <w:p w:rsidRPr="00B94EBC" w:rsidR="00AE7490" w:rsidP="00FF3862" w:rsidRDefault="004E2506" w14:paraId="1CD64F5B" w14:textId="526A2397">
            <w:pPr>
              <w:pStyle w:val="TableParagraph"/>
            </w:pPr>
            <w:r w:rsidRPr="00B94EBC">
              <w:t xml:space="preserve">Al indvendig vedligeholdelse med undtagelse af fornyelse af </w:t>
            </w:r>
            <w:r w:rsidRPr="00B94EBC" w:rsidR="00C9465C">
              <w:t>Lejemålet</w:t>
            </w:r>
            <w:r w:rsidRPr="00B94EBC">
              <w:t xml:space="preserve"> – dvs. alt inden for </w:t>
            </w:r>
            <w:r w:rsidRPr="00B94EBC" w:rsidR="00C9465C">
              <w:t>Lejemålets</w:t>
            </w:r>
            <w:r w:rsidRPr="00B94EBC">
              <w:t xml:space="preserve"> fysiske rammer – påhviler </w:t>
            </w:r>
            <w:r w:rsidRPr="00B94EBC" w:rsidR="00AD030D">
              <w:t>Lejer</w:t>
            </w:r>
            <w:r w:rsidRPr="00B94EBC">
              <w:t xml:space="preserve">, i det omfang dette er nødvendigt, for at </w:t>
            </w:r>
            <w:r w:rsidRPr="00B94EBC" w:rsidR="00C9465C">
              <w:t>Lejemålet</w:t>
            </w:r>
            <w:r w:rsidRPr="00B94EBC">
              <w:t xml:space="preserve"> kan holdes i god vedligeholdelsesmæssig stand svarende til den standard, hvori </w:t>
            </w:r>
            <w:r w:rsidRPr="00B94EBC" w:rsidR="00C9465C">
              <w:t>Lejemålet</w:t>
            </w:r>
            <w:r w:rsidRPr="00B94EBC">
              <w:t xml:space="preserve"> blev overtaget på </w:t>
            </w:r>
            <w:r w:rsidRPr="00B94EBC" w:rsidR="0049629B">
              <w:t>Ikrafttrædelsestidspunktet</w:t>
            </w:r>
            <w:r w:rsidRPr="00B94EBC">
              <w:t>. Lejer er herunder forpligtet til at foretage maling, hvidtning og tapetsering af vægge og lofter samt vedligeholdelse af gulvbelægninger, vand</w:t>
            </w:r>
            <w:r w:rsidRPr="00B94EBC" w:rsidR="00315661">
              <w:t xml:space="preserve">- </w:t>
            </w:r>
            <w:r w:rsidRPr="00B94EBC">
              <w:t>og gashaner, elafbrydere, elektriske installationer, edb-stik, termostater, armaturer, lyskilder af enhver art, radiatorventiler, wc-kummer, cisterner, håndvaske, badekar, køleskabe, fryseskabe, komfurer, kogeplader, emhætter, vaskemaskiner, opvaskemaskiner, tørretumblere og eventuelle andre installationer af enhver art samt låse, nøgler, dørgreb, dørpumper,</w:t>
            </w:r>
            <w:r w:rsidRPr="00B94EBC">
              <w:rPr>
                <w:spacing w:val="29"/>
              </w:rPr>
              <w:t xml:space="preserve"> </w:t>
            </w:r>
            <w:r w:rsidRPr="00B94EBC">
              <w:t>hængsler og</w:t>
            </w:r>
            <w:r w:rsidRPr="00B94EBC">
              <w:rPr>
                <w:spacing w:val="28"/>
              </w:rPr>
              <w:t xml:space="preserve"> </w:t>
            </w:r>
            <w:r w:rsidRPr="00B94EBC">
              <w:t>beslag. Opregningen</w:t>
            </w:r>
            <w:r w:rsidRPr="00B94EBC">
              <w:rPr>
                <w:spacing w:val="32"/>
              </w:rPr>
              <w:t xml:space="preserve"> </w:t>
            </w:r>
            <w:r w:rsidRPr="00B94EBC">
              <w:t>af førnævnte dele,</w:t>
            </w:r>
            <w:r w:rsidRPr="00B94EBC">
              <w:rPr>
                <w:spacing w:val="40"/>
              </w:rPr>
              <w:t xml:space="preserve"> </w:t>
            </w:r>
            <w:r w:rsidRPr="00B94EBC" w:rsidR="00AD030D">
              <w:t>Lejer</w:t>
            </w:r>
            <w:r w:rsidRPr="00B94EBC">
              <w:t xml:space="preserve"> skal vedligeholde, er ikke udtømmende</w:t>
            </w:r>
            <w:r w:rsidRPr="00B94EBC" w:rsidR="00876AEB">
              <w:t>,</w:t>
            </w:r>
            <w:r w:rsidRPr="00B94EBC">
              <w:t xml:space="preserve"> men blot eksempler. Lejer er desuden forpligtet til at vedligeholde </w:t>
            </w:r>
            <w:r w:rsidRPr="00B94EBC" w:rsidR="00C9465C">
              <w:t>Lejemålets</w:t>
            </w:r>
            <w:r w:rsidRPr="00B94EBC">
              <w:t xml:space="preserve"> vinduer, ruder, døre og</w:t>
            </w:r>
            <w:r w:rsidRPr="00B94EBC" w:rsidR="00876AEB">
              <w:t xml:space="preserve"> </w:t>
            </w:r>
            <w:r w:rsidRPr="00B94EBC">
              <w:t>porte såvel</w:t>
            </w:r>
            <w:r w:rsidRPr="00B94EBC">
              <w:rPr>
                <w:spacing w:val="2"/>
              </w:rPr>
              <w:t xml:space="preserve"> </w:t>
            </w:r>
            <w:r w:rsidRPr="00B94EBC">
              <w:t>indvendigt</w:t>
            </w:r>
            <w:r w:rsidRPr="00B94EBC">
              <w:rPr>
                <w:spacing w:val="2"/>
              </w:rPr>
              <w:t xml:space="preserve"> </w:t>
            </w:r>
            <w:r w:rsidRPr="00B94EBC">
              <w:t>som</w:t>
            </w:r>
            <w:r w:rsidRPr="00B94EBC">
              <w:rPr>
                <w:spacing w:val="1"/>
              </w:rPr>
              <w:t xml:space="preserve"> </w:t>
            </w:r>
            <w:r w:rsidRPr="00B94EBC">
              <w:t>udvendigt.</w:t>
            </w:r>
          </w:p>
        </w:tc>
      </w:tr>
      <w:tr w:rsidRPr="00F84A2B" w:rsidR="00AE7490" w:rsidTr="00D43280" w14:paraId="19008CA7" w14:textId="77777777">
        <w:trPr>
          <w:trHeight w:val="804"/>
        </w:trPr>
        <w:tc>
          <w:tcPr>
            <w:tcW w:w="10206" w:type="dxa"/>
            <w:gridSpan w:val="2"/>
            <w:tcMar>
              <w:right w:w="170" w:type="dxa"/>
            </w:tcMar>
            <w:vAlign w:val="center"/>
          </w:tcPr>
          <w:p w:rsidRPr="00C05605" w:rsidR="00AE7490" w:rsidP="00FF3862" w:rsidRDefault="004E2506" w14:paraId="6A1A9630" w14:textId="77777777">
            <w:pPr>
              <w:pStyle w:val="TableParagraph"/>
              <w:rPr>
                <w:b/>
                <w:bCs/>
                <w:sz w:val="23"/>
                <w:szCs w:val="23"/>
              </w:rPr>
            </w:pPr>
            <w:r w:rsidRPr="00C05605">
              <w:rPr>
                <w:b/>
                <w:bCs/>
                <w:sz w:val="23"/>
                <w:szCs w:val="23"/>
              </w:rPr>
              <w:t>Udlejers vedligeholdelse omfatter døre og vinduer</w:t>
            </w:r>
          </w:p>
        </w:tc>
      </w:tr>
      <w:tr w:rsidRPr="00F84A2B" w:rsidR="00AE7490" w:rsidTr="00D43280" w14:paraId="522A212A" w14:textId="77777777">
        <w:trPr>
          <w:trHeight w:val="5367"/>
        </w:trPr>
        <w:tc>
          <w:tcPr>
            <w:tcW w:w="2712" w:type="dxa"/>
            <w:tcMar>
              <w:right w:w="170" w:type="dxa"/>
            </w:tcMar>
          </w:tcPr>
          <w:p w:rsidRPr="00B94EBC" w:rsidR="00AE7490" w:rsidP="00FF3862" w:rsidRDefault="00FB506A" w14:paraId="452094A5" w14:textId="187DCED5">
            <w:pPr>
              <w:pStyle w:val="TableParagraph"/>
            </w:pPr>
            <w:r w:rsidRPr="00B94EBC">
              <w:t>Erstat pkt.</w:t>
            </w:r>
            <w:r w:rsidRPr="00B94EBC" w:rsidR="004E2506">
              <w:rPr>
                <w:spacing w:val="2"/>
              </w:rPr>
              <w:t xml:space="preserve"> </w:t>
            </w:r>
            <w:r w:rsidRPr="00B94EBC" w:rsidR="004E2506">
              <w:rPr>
                <w:spacing w:val="-4"/>
              </w:rPr>
              <w:t>1</w:t>
            </w:r>
            <w:r w:rsidRPr="00B94EBC" w:rsidR="00DC2136">
              <w:rPr>
                <w:spacing w:val="-4"/>
              </w:rPr>
              <w:t>3</w:t>
            </w:r>
            <w:r w:rsidRPr="00B94EBC" w:rsidR="004E2506">
              <w:rPr>
                <w:spacing w:val="-4"/>
              </w:rPr>
              <w:t>.1</w:t>
            </w:r>
          </w:p>
          <w:p w:rsidRPr="00B94EBC" w:rsidR="00AE7490" w:rsidP="00FF3862" w:rsidRDefault="00AE7490" w14:paraId="0DF35DB4" w14:textId="77777777">
            <w:pPr>
              <w:pStyle w:val="TableParagraph"/>
            </w:pPr>
          </w:p>
          <w:p w:rsidRPr="00B94EBC" w:rsidR="00AE7490" w:rsidP="00FF3862" w:rsidRDefault="00AE7490" w14:paraId="4C5E7B1C" w14:textId="77777777">
            <w:pPr>
              <w:pStyle w:val="TableParagraph"/>
            </w:pPr>
          </w:p>
          <w:p w:rsidRPr="00B94EBC" w:rsidR="00AE7490" w:rsidP="00FF3862" w:rsidRDefault="00AE7490" w14:paraId="5FA5CE44" w14:textId="77777777">
            <w:pPr>
              <w:pStyle w:val="TableParagraph"/>
            </w:pPr>
          </w:p>
          <w:p w:rsidRPr="00B94EBC" w:rsidR="00AE7490" w:rsidP="00FF3862" w:rsidRDefault="00AE7490" w14:paraId="76E6F286" w14:textId="77777777">
            <w:pPr>
              <w:pStyle w:val="TableParagraph"/>
            </w:pPr>
          </w:p>
          <w:p w:rsidRPr="00B94EBC" w:rsidR="00AE7490" w:rsidP="00FF3862" w:rsidRDefault="00AE7490" w14:paraId="14F2E722" w14:textId="77777777">
            <w:pPr>
              <w:pStyle w:val="TableParagraph"/>
            </w:pPr>
          </w:p>
          <w:p w:rsidRPr="00B94EBC" w:rsidR="00AE7490" w:rsidP="00FF3862" w:rsidRDefault="004E2506" w14:paraId="4599BEEB" w14:textId="2D7478C1">
            <w:pPr>
              <w:pStyle w:val="TableParagraph"/>
            </w:pPr>
            <w:r w:rsidRPr="00B94EBC">
              <w:t>og</w:t>
            </w:r>
            <w:r w:rsidRPr="00B94EBC">
              <w:rPr>
                <w:spacing w:val="2"/>
              </w:rPr>
              <w:t xml:space="preserve"> </w:t>
            </w:r>
            <w:r w:rsidRPr="00B94EBC" w:rsidR="00FB506A">
              <w:t>erstat pkt.</w:t>
            </w:r>
            <w:r w:rsidRPr="00B94EBC">
              <w:rPr>
                <w:spacing w:val="1"/>
              </w:rPr>
              <w:t xml:space="preserve"> </w:t>
            </w:r>
            <w:r w:rsidRPr="00B94EBC">
              <w:rPr>
                <w:spacing w:val="-4"/>
              </w:rPr>
              <w:t>1</w:t>
            </w:r>
            <w:r w:rsidRPr="00B94EBC" w:rsidR="00DC2136">
              <w:rPr>
                <w:spacing w:val="-4"/>
              </w:rPr>
              <w:t>3</w:t>
            </w:r>
            <w:r w:rsidRPr="00B94EBC">
              <w:rPr>
                <w:spacing w:val="-4"/>
              </w:rPr>
              <w:t>.2</w:t>
            </w:r>
          </w:p>
        </w:tc>
        <w:tc>
          <w:tcPr>
            <w:tcW w:w="7494" w:type="dxa"/>
            <w:tcMar>
              <w:right w:w="170" w:type="dxa"/>
            </w:tcMar>
          </w:tcPr>
          <w:p w:rsidRPr="00B94EBC" w:rsidR="00AE7490" w:rsidP="00FF3862" w:rsidRDefault="004E2506" w14:paraId="363E26B9" w14:textId="0A66387D">
            <w:pPr>
              <w:pStyle w:val="TableParagraph"/>
            </w:pPr>
            <w:r w:rsidRPr="00B94EBC">
              <w:t xml:space="preserve">Udgifter til vedligeholdelse og fornyelse af </w:t>
            </w:r>
            <w:r w:rsidRPr="00B94EBC" w:rsidR="00CB5588">
              <w:t>E</w:t>
            </w:r>
            <w:r w:rsidRPr="00B94EBC">
              <w:t xml:space="preserve">jendommens klimaskærm, hvorved forstås tag, facader og den udvendige side af døre og vinduer – dog ikke butiksdøre og butiksvinduer afholdes endeligt at </w:t>
            </w:r>
            <w:r w:rsidRPr="00B94EBC" w:rsidR="00AD030D">
              <w:t>Udlejer</w:t>
            </w:r>
            <w:r w:rsidRPr="00B94EBC">
              <w:t>, hvorimod øvrige vedligeholdelses</w:t>
            </w:r>
            <w:r w:rsidRPr="00B94EBC" w:rsidR="00175C44">
              <w:t xml:space="preserve">- </w:t>
            </w:r>
            <w:r w:rsidRPr="00B94EBC">
              <w:t>og fornyelsesudgifter betales af lejerne</w:t>
            </w:r>
            <w:r w:rsidRPr="00B94EBC">
              <w:rPr>
                <w:spacing w:val="80"/>
              </w:rPr>
              <w:t xml:space="preserve"> </w:t>
            </w:r>
            <w:r w:rsidRPr="00B94EBC">
              <w:t xml:space="preserve">over ejendomsregnskabet, jf. </w:t>
            </w:r>
            <w:r w:rsidRPr="00B94EBC" w:rsidR="00FB506A">
              <w:t>pkt.</w:t>
            </w:r>
            <w:r w:rsidRPr="00B94EBC">
              <w:t xml:space="preserve"> </w:t>
            </w:r>
            <w:r w:rsidRPr="003B360A" w:rsidR="003B360A">
              <w:rPr>
                <w:b/>
                <w:bCs/>
                <w:i/>
                <w:iCs/>
              </w:rPr>
              <w:fldChar w:fldCharType="begin">
                <w:ffData>
                  <w:name w:val="Tekst46"/>
                  <w:enabled/>
                  <w:calcOnExit w:val="0"/>
                  <w:textInput>
                    <w:default w:val="lejekontraktens pkt."/>
                  </w:textInput>
                </w:ffData>
              </w:fldChar>
            </w:r>
            <w:bookmarkStart w:name="Tekst46" w:id="39"/>
            <w:r w:rsidRPr="003B360A" w:rsidR="003B360A">
              <w:rPr>
                <w:b/>
                <w:bCs/>
                <w:i/>
                <w:iCs/>
              </w:rPr>
              <w:instrText xml:space="preserve"> FORMTEXT </w:instrText>
            </w:r>
            <w:r w:rsidRPr="003B360A" w:rsidR="003B360A">
              <w:rPr>
                <w:b/>
                <w:bCs/>
                <w:i/>
                <w:iCs/>
              </w:rPr>
            </w:r>
            <w:r w:rsidRPr="003B360A" w:rsidR="003B360A">
              <w:rPr>
                <w:b/>
                <w:bCs/>
                <w:i/>
                <w:iCs/>
              </w:rPr>
              <w:fldChar w:fldCharType="separate"/>
            </w:r>
            <w:r w:rsidRPr="003B360A" w:rsidR="003B360A">
              <w:rPr>
                <w:b/>
                <w:bCs/>
                <w:i/>
                <w:iCs/>
                <w:noProof/>
              </w:rPr>
              <w:t>lejekontraktens pkt.</w:t>
            </w:r>
            <w:r w:rsidRPr="003B360A" w:rsidR="003B360A">
              <w:rPr>
                <w:b/>
                <w:bCs/>
                <w:i/>
                <w:iCs/>
              </w:rPr>
              <w:fldChar w:fldCharType="end"/>
            </w:r>
            <w:bookmarkEnd w:id="39"/>
            <w:r w:rsidRPr="00B94EBC">
              <w:t>, i det omfang vedligeholdelses</w:t>
            </w:r>
            <w:r w:rsidRPr="00B94EBC" w:rsidR="00175C44">
              <w:t xml:space="preserve">- </w:t>
            </w:r>
            <w:r w:rsidRPr="00B94EBC">
              <w:t xml:space="preserve">og fornyelsespligten ikke påhviler </w:t>
            </w:r>
            <w:r w:rsidRPr="00B94EBC" w:rsidR="00AD030D">
              <w:t>Lejer</w:t>
            </w:r>
            <w:r w:rsidRPr="00B94EBC">
              <w:t xml:space="preserve"> selv.</w:t>
            </w:r>
          </w:p>
          <w:p w:rsidRPr="00B94EBC" w:rsidR="00AE7490" w:rsidP="00FF3862" w:rsidRDefault="00AE7490" w14:paraId="09604986" w14:textId="77777777">
            <w:pPr>
              <w:pStyle w:val="TableParagraph"/>
            </w:pPr>
          </w:p>
          <w:p w:rsidRPr="00B94EBC" w:rsidR="00AE7490" w:rsidP="00FF3862" w:rsidRDefault="004E2506" w14:paraId="3BBCB9A1" w14:textId="2E9948F9">
            <w:pPr>
              <w:pStyle w:val="TableParagraph"/>
            </w:pPr>
            <w:r w:rsidRPr="00B94EBC">
              <w:t xml:space="preserve">Al indvendig vedligeholdelse og fornyelse af </w:t>
            </w:r>
            <w:r w:rsidRPr="00B94EBC" w:rsidR="00C9465C">
              <w:t>Lejemålet</w:t>
            </w:r>
            <w:r w:rsidRPr="00B94EBC">
              <w:t xml:space="preserve"> – dvs. alt inden for </w:t>
            </w:r>
            <w:r w:rsidRPr="00B94EBC" w:rsidR="00C9465C">
              <w:t>Lejemålets</w:t>
            </w:r>
            <w:r w:rsidRPr="00B94EBC">
              <w:t xml:space="preserve"> fysiske rammer – påhviler </w:t>
            </w:r>
            <w:r w:rsidRPr="00B94EBC" w:rsidR="00AD030D">
              <w:t>Lejer</w:t>
            </w:r>
            <w:r w:rsidRPr="00B94EBC">
              <w:t xml:space="preserve">, i det omfang dette er nødvendigt, for at </w:t>
            </w:r>
            <w:r w:rsidRPr="00B94EBC" w:rsidR="00C9465C">
              <w:t>Lejemålet</w:t>
            </w:r>
            <w:r w:rsidRPr="00B94EBC">
              <w:t xml:space="preserve"> kan holdes i god vedligeholdelsesmæssig stand svarende til den standard, hvori </w:t>
            </w:r>
            <w:r w:rsidRPr="00B94EBC" w:rsidR="00C9465C">
              <w:t>Lejemålet</w:t>
            </w:r>
            <w:r w:rsidRPr="00B94EBC">
              <w:t xml:space="preserve"> blev overtaget på </w:t>
            </w:r>
            <w:r w:rsidRPr="00B94EBC" w:rsidR="00CB5588">
              <w:t>I</w:t>
            </w:r>
            <w:r w:rsidRPr="00B94EBC">
              <w:t>krafttrædelsestidspunktet</w:t>
            </w:r>
            <w:r w:rsidRPr="00B94EBC">
              <w:rPr>
                <w:color w:val="0070C0"/>
              </w:rPr>
              <w:t xml:space="preserve">. </w:t>
            </w:r>
            <w:r w:rsidRPr="00B94EBC">
              <w:t>Lejer er herunder forpligtet til at foretage maling, hvidtning</w:t>
            </w:r>
            <w:r w:rsidRPr="00B94EBC">
              <w:rPr>
                <w:spacing w:val="80"/>
              </w:rPr>
              <w:t xml:space="preserve"> </w:t>
            </w:r>
            <w:r w:rsidRPr="00B94EBC">
              <w:t>og tapetsering samt vedligeholdelse og om fornøden fornyelse af gulvbelægninger, vand</w:t>
            </w:r>
            <w:r w:rsidRPr="00B94EBC" w:rsidR="00175C44">
              <w:t xml:space="preserve">- </w:t>
            </w:r>
            <w:r w:rsidRPr="00B94EBC">
              <w:t xml:space="preserve">og gashaner, elafbrydere, radiatorventiler, wc-kummer, cisterner, vaskekummer, badekar, hårde hvidevarer og eventuelle andre installationer af enhver art samt låse og nøgler. Opregningen af førnævnte dele, </w:t>
            </w:r>
            <w:r w:rsidRPr="00B94EBC" w:rsidR="00AD030D">
              <w:t>Lejer</w:t>
            </w:r>
            <w:r w:rsidRPr="00B94EBC">
              <w:t xml:space="preserve"> skal vedligeholde og forny, er ikke udtømmende men blot eksempler. Lejer er desuden forpligtet til at vedligeholde den indvendige</w:t>
            </w:r>
            <w:r w:rsidRPr="00B94EBC" w:rsidR="00F557C1">
              <w:t xml:space="preserve"> </w:t>
            </w:r>
            <w:r w:rsidRPr="00B94EBC">
              <w:t>side af døre og vinduer samt eventuelle butiksdøre og butiks</w:t>
            </w:r>
            <w:r w:rsidRPr="00B94EBC" w:rsidR="00833A0D">
              <w:t>vinduer</w:t>
            </w:r>
            <w:r w:rsidRPr="00B94EBC">
              <w:t xml:space="preserve"> såvel indvendigt som udvendigt.</w:t>
            </w:r>
          </w:p>
        </w:tc>
      </w:tr>
      <w:tr w:rsidRPr="00F84A2B" w:rsidR="00AE7490" w:rsidTr="00D43280" w14:paraId="68DE91EA" w14:textId="77777777">
        <w:trPr>
          <w:trHeight w:val="804"/>
        </w:trPr>
        <w:tc>
          <w:tcPr>
            <w:tcW w:w="10206" w:type="dxa"/>
            <w:gridSpan w:val="2"/>
            <w:tcMar>
              <w:right w:w="170" w:type="dxa"/>
            </w:tcMar>
            <w:vAlign w:val="center"/>
          </w:tcPr>
          <w:p w:rsidRPr="003B360A" w:rsidR="00AE7490" w:rsidP="00FF3862" w:rsidRDefault="004E2506" w14:paraId="07948C7F" w14:textId="7C6F4A1C">
            <w:pPr>
              <w:pStyle w:val="TableParagraph"/>
              <w:rPr>
                <w:b/>
                <w:bCs/>
                <w:sz w:val="23"/>
                <w:szCs w:val="23"/>
              </w:rPr>
            </w:pPr>
            <w:r w:rsidRPr="003B360A">
              <w:rPr>
                <w:b/>
                <w:bCs/>
                <w:sz w:val="23"/>
                <w:szCs w:val="23"/>
              </w:rPr>
              <w:t>Ret til væsentligt og varigt</w:t>
            </w:r>
            <w:r w:rsidRPr="003B360A" w:rsidR="00365949">
              <w:rPr>
                <w:b/>
                <w:bCs/>
                <w:sz w:val="23"/>
                <w:szCs w:val="23"/>
              </w:rPr>
              <w:t xml:space="preserve"> at</w:t>
            </w:r>
            <w:r w:rsidRPr="003B360A">
              <w:rPr>
                <w:b/>
                <w:bCs/>
                <w:sz w:val="23"/>
                <w:szCs w:val="23"/>
              </w:rPr>
              <w:t xml:space="preserve"> ændre det lejedes identitet ved vedligeholdelse og forbedring</w:t>
            </w:r>
          </w:p>
        </w:tc>
      </w:tr>
      <w:tr w:rsidRPr="00F84A2B" w:rsidR="00AE7490" w:rsidTr="00D43280" w14:paraId="4F6E50D4" w14:textId="77777777">
        <w:trPr>
          <w:trHeight w:val="1073"/>
        </w:trPr>
        <w:tc>
          <w:tcPr>
            <w:tcW w:w="2712" w:type="dxa"/>
            <w:tcMar>
              <w:right w:w="170" w:type="dxa"/>
            </w:tcMar>
          </w:tcPr>
          <w:p w:rsidRPr="00B94EBC" w:rsidR="00AE7490" w:rsidP="00FF3862" w:rsidRDefault="00FB506A" w14:paraId="3D90BD89" w14:textId="68494081">
            <w:pPr>
              <w:pStyle w:val="TableParagraph"/>
            </w:pPr>
            <w:r w:rsidRPr="00B94EBC">
              <w:t>Erstat pkt.</w:t>
            </w:r>
            <w:r w:rsidRPr="00B94EBC" w:rsidR="004E2506">
              <w:rPr>
                <w:spacing w:val="4"/>
              </w:rPr>
              <w:t xml:space="preserve"> </w:t>
            </w:r>
            <w:r w:rsidRPr="00B94EBC" w:rsidR="004E2506">
              <w:rPr>
                <w:spacing w:val="-4"/>
              </w:rPr>
              <w:t>1</w:t>
            </w:r>
            <w:r w:rsidRPr="00B94EBC" w:rsidR="00DC2136">
              <w:rPr>
                <w:spacing w:val="-4"/>
              </w:rPr>
              <w:t>3</w:t>
            </w:r>
            <w:r w:rsidRPr="00B94EBC" w:rsidR="004E2506">
              <w:rPr>
                <w:spacing w:val="-4"/>
              </w:rPr>
              <w:t>.5</w:t>
            </w:r>
          </w:p>
        </w:tc>
        <w:tc>
          <w:tcPr>
            <w:tcW w:w="7494" w:type="dxa"/>
            <w:tcMar>
              <w:right w:w="170" w:type="dxa"/>
            </w:tcMar>
          </w:tcPr>
          <w:p w:rsidRPr="00B94EBC" w:rsidR="00AE7490" w:rsidP="00FF3862" w:rsidRDefault="004E2506" w14:paraId="20B80A42" w14:textId="148B7C67">
            <w:pPr>
              <w:pStyle w:val="TableParagraph"/>
            </w:pPr>
            <w:r w:rsidRPr="00B94EBC">
              <w:t>Udlejer er berettiget til at iværksætte vedligeholdelses</w:t>
            </w:r>
            <w:r w:rsidRPr="00B94EBC" w:rsidR="00175C44">
              <w:t xml:space="preserve">- </w:t>
            </w:r>
            <w:r w:rsidRPr="00B94EBC">
              <w:t xml:space="preserve">og forbedringsarbejder såvel i </w:t>
            </w:r>
            <w:r w:rsidRPr="00B94EBC" w:rsidR="00C9465C">
              <w:t>Lejemålet</w:t>
            </w:r>
            <w:r w:rsidRPr="00B94EBC">
              <w:t xml:space="preserve"> som uden for </w:t>
            </w:r>
            <w:r w:rsidRPr="00B94EBC" w:rsidR="00C9465C">
              <w:t>Lejemålet</w:t>
            </w:r>
            <w:r w:rsidRPr="00B94EBC">
              <w:t xml:space="preserve"> i overensstemmelse med reglerne i erhvervslejelovens kap 5. Ændringerne kan gennemføres</w:t>
            </w:r>
            <w:r w:rsidRPr="00B94EBC" w:rsidR="00FC3028">
              <w:t>,</w:t>
            </w:r>
            <w:r w:rsidRPr="00B94EBC">
              <w:t xml:space="preserve"> uanset</w:t>
            </w:r>
            <w:r w:rsidRPr="00B94EBC" w:rsidR="00F557C1">
              <w:t xml:space="preserve"> </w:t>
            </w:r>
            <w:r w:rsidRPr="00B94EBC">
              <w:t>om</w:t>
            </w:r>
            <w:r w:rsidRPr="00B94EBC">
              <w:rPr>
                <w:spacing w:val="3"/>
              </w:rPr>
              <w:t xml:space="preserve"> </w:t>
            </w:r>
            <w:r w:rsidRPr="00B94EBC">
              <w:t>de</w:t>
            </w:r>
            <w:r w:rsidRPr="00B94EBC">
              <w:rPr>
                <w:spacing w:val="3"/>
              </w:rPr>
              <w:t xml:space="preserve"> </w:t>
            </w:r>
            <w:r w:rsidRPr="00B94EBC">
              <w:t>væsentligt</w:t>
            </w:r>
            <w:r w:rsidRPr="00B94EBC">
              <w:rPr>
                <w:spacing w:val="4"/>
              </w:rPr>
              <w:t xml:space="preserve"> </w:t>
            </w:r>
            <w:r w:rsidRPr="00B94EBC">
              <w:t>og</w:t>
            </w:r>
            <w:r w:rsidRPr="00B94EBC">
              <w:rPr>
                <w:spacing w:val="5"/>
              </w:rPr>
              <w:t xml:space="preserve"> </w:t>
            </w:r>
            <w:r w:rsidRPr="00B94EBC">
              <w:t>varigt</w:t>
            </w:r>
            <w:r w:rsidRPr="00B94EBC">
              <w:rPr>
                <w:spacing w:val="6"/>
              </w:rPr>
              <w:t xml:space="preserve"> </w:t>
            </w:r>
            <w:r w:rsidRPr="00B94EBC">
              <w:t>ændrer</w:t>
            </w:r>
            <w:r w:rsidRPr="00B94EBC">
              <w:rPr>
                <w:spacing w:val="2"/>
              </w:rPr>
              <w:t xml:space="preserve"> </w:t>
            </w:r>
            <w:r w:rsidRPr="00B94EBC">
              <w:t>det</w:t>
            </w:r>
            <w:r w:rsidRPr="00B94EBC">
              <w:rPr>
                <w:spacing w:val="5"/>
              </w:rPr>
              <w:t xml:space="preserve"> </w:t>
            </w:r>
            <w:r w:rsidRPr="00B94EBC">
              <w:t>lejedes</w:t>
            </w:r>
            <w:r w:rsidRPr="00B94EBC">
              <w:rPr>
                <w:spacing w:val="4"/>
              </w:rPr>
              <w:t xml:space="preserve"> </w:t>
            </w:r>
            <w:r w:rsidRPr="00B94EBC">
              <w:t>identitet.</w:t>
            </w:r>
          </w:p>
        </w:tc>
      </w:tr>
      <w:tr w:rsidRPr="00F84A2B" w:rsidR="00AE7490" w:rsidTr="00D43280" w14:paraId="46D314C4" w14:textId="77777777">
        <w:trPr>
          <w:trHeight w:val="804"/>
        </w:trPr>
        <w:tc>
          <w:tcPr>
            <w:tcW w:w="10206" w:type="dxa"/>
            <w:gridSpan w:val="2"/>
            <w:tcMar>
              <w:right w:w="170" w:type="dxa"/>
            </w:tcMar>
            <w:vAlign w:val="center"/>
          </w:tcPr>
          <w:p w:rsidRPr="003B360A" w:rsidR="00AE7490" w:rsidP="00FF3862" w:rsidRDefault="004E2506" w14:paraId="1611E035" w14:textId="2DD25D44">
            <w:pPr>
              <w:pStyle w:val="TableParagraph"/>
              <w:rPr>
                <w:b/>
                <w:bCs/>
                <w:sz w:val="23"/>
                <w:szCs w:val="23"/>
              </w:rPr>
            </w:pPr>
            <w:r w:rsidRPr="003B360A">
              <w:rPr>
                <w:b/>
                <w:bCs/>
                <w:sz w:val="23"/>
                <w:szCs w:val="23"/>
              </w:rPr>
              <w:t>Vedligeholdelse</w:t>
            </w:r>
            <w:r w:rsidRPr="003B360A" w:rsidR="00424C1D">
              <w:rPr>
                <w:b/>
                <w:bCs/>
                <w:sz w:val="23"/>
                <w:szCs w:val="23"/>
              </w:rPr>
              <w:t xml:space="preserve"> og fornyelse</w:t>
            </w:r>
            <w:r w:rsidRPr="003B360A">
              <w:rPr>
                <w:b/>
                <w:bCs/>
                <w:sz w:val="23"/>
                <w:szCs w:val="23"/>
              </w:rPr>
              <w:t xml:space="preserve"> i enkeltbrugerejendomme</w:t>
            </w:r>
          </w:p>
        </w:tc>
      </w:tr>
      <w:tr w:rsidRPr="00F84A2B" w:rsidR="00AE7490" w:rsidTr="00D43280" w14:paraId="2B1B6854" w14:textId="77777777">
        <w:trPr>
          <w:trHeight w:val="7514"/>
        </w:trPr>
        <w:tc>
          <w:tcPr>
            <w:tcW w:w="2712" w:type="dxa"/>
            <w:tcMar>
              <w:right w:w="170" w:type="dxa"/>
            </w:tcMar>
          </w:tcPr>
          <w:p w:rsidRPr="00B94EBC" w:rsidR="00AE7490" w:rsidP="00FF3862" w:rsidRDefault="00FB506A" w14:paraId="2AD06FEE" w14:textId="5D3C7E23">
            <w:pPr>
              <w:pStyle w:val="TableParagraph"/>
            </w:pPr>
            <w:r w:rsidRPr="00B94EBC">
              <w:t>Erstat pkt.</w:t>
            </w:r>
            <w:r w:rsidRPr="00B94EBC" w:rsidR="004E2506">
              <w:rPr>
                <w:spacing w:val="2"/>
              </w:rPr>
              <w:t xml:space="preserve"> </w:t>
            </w:r>
            <w:r w:rsidRPr="00B94EBC" w:rsidR="004E2506">
              <w:rPr>
                <w:spacing w:val="-4"/>
              </w:rPr>
              <w:t>1</w:t>
            </w:r>
            <w:r w:rsidRPr="00B94EBC" w:rsidR="00263AAC">
              <w:rPr>
                <w:spacing w:val="-4"/>
              </w:rPr>
              <w:t>3</w:t>
            </w:r>
            <w:r w:rsidRPr="00B94EBC" w:rsidR="004E2506">
              <w:rPr>
                <w:spacing w:val="-4"/>
              </w:rPr>
              <w:t>.1</w:t>
            </w:r>
          </w:p>
          <w:p w:rsidRPr="00B94EBC" w:rsidR="00AE7490" w:rsidP="00FF3862" w:rsidRDefault="00AE7490" w14:paraId="1962D74D" w14:textId="77777777">
            <w:pPr>
              <w:pStyle w:val="TableParagraph"/>
            </w:pPr>
          </w:p>
          <w:p w:rsidRPr="00B94EBC" w:rsidR="00AE7490" w:rsidP="00FF3862" w:rsidRDefault="00AE7490" w14:paraId="7FEA76A4" w14:textId="77777777">
            <w:pPr>
              <w:pStyle w:val="TableParagraph"/>
            </w:pPr>
          </w:p>
          <w:p w:rsidRPr="00B94EBC" w:rsidR="00AE7490" w:rsidP="00FF3862" w:rsidRDefault="00AE7490" w14:paraId="60D67154" w14:textId="77777777">
            <w:pPr>
              <w:pStyle w:val="TableParagraph"/>
            </w:pPr>
          </w:p>
          <w:p w:rsidRPr="00B94EBC" w:rsidR="00AE7490" w:rsidP="00FF3862" w:rsidRDefault="00AE7490" w14:paraId="1DC6982E" w14:textId="77777777">
            <w:pPr>
              <w:pStyle w:val="TableParagraph"/>
            </w:pPr>
          </w:p>
          <w:p w:rsidRPr="00B94EBC" w:rsidR="00AE7490" w:rsidP="00FF3862" w:rsidRDefault="00AE7490" w14:paraId="66C8EF6E" w14:textId="77777777">
            <w:pPr>
              <w:pStyle w:val="TableParagraph"/>
            </w:pPr>
          </w:p>
          <w:p w:rsidRPr="00B94EBC" w:rsidR="00AE7490" w:rsidP="00FF3862" w:rsidRDefault="00AE7490" w14:paraId="45963D2E" w14:textId="77777777">
            <w:pPr>
              <w:pStyle w:val="TableParagraph"/>
            </w:pPr>
          </w:p>
          <w:p w:rsidRPr="00B94EBC" w:rsidR="00AE7490" w:rsidP="00FF3862" w:rsidRDefault="00AE7490" w14:paraId="2FB5EEF8" w14:textId="77777777">
            <w:pPr>
              <w:pStyle w:val="TableParagraph"/>
            </w:pPr>
          </w:p>
          <w:p w:rsidRPr="00B94EBC" w:rsidR="00AE7490" w:rsidP="00FF3862" w:rsidRDefault="00AE7490" w14:paraId="719D7117" w14:textId="77777777">
            <w:pPr>
              <w:pStyle w:val="TableParagraph"/>
            </w:pPr>
          </w:p>
          <w:p w:rsidRPr="00B94EBC" w:rsidR="00AE7490" w:rsidP="00FF3862" w:rsidRDefault="00AE7490" w14:paraId="400866C2" w14:textId="77777777">
            <w:pPr>
              <w:pStyle w:val="TableParagraph"/>
            </w:pPr>
          </w:p>
          <w:p w:rsidRPr="00B94EBC" w:rsidR="00AE7490" w:rsidP="00FF3862" w:rsidRDefault="00AE7490" w14:paraId="1D5AED6E" w14:textId="77777777">
            <w:pPr>
              <w:pStyle w:val="TableParagraph"/>
            </w:pPr>
          </w:p>
          <w:p w:rsidRPr="00B94EBC" w:rsidR="00AE7490" w:rsidP="00FF3862" w:rsidRDefault="00AE7490" w14:paraId="44535D57" w14:textId="77777777">
            <w:pPr>
              <w:pStyle w:val="TableParagraph"/>
            </w:pPr>
          </w:p>
          <w:p w:rsidRPr="00B94EBC" w:rsidR="00AE7490" w:rsidP="00FF3862" w:rsidRDefault="00AE7490" w14:paraId="4D30BE47" w14:textId="77777777">
            <w:pPr>
              <w:pStyle w:val="TableParagraph"/>
            </w:pPr>
          </w:p>
          <w:p w:rsidRPr="00B94EBC" w:rsidR="00AE7490" w:rsidP="00FF3862" w:rsidRDefault="00AE7490" w14:paraId="6200844E" w14:textId="77777777">
            <w:pPr>
              <w:pStyle w:val="TableParagraph"/>
            </w:pPr>
          </w:p>
          <w:p w:rsidRPr="00B94EBC" w:rsidR="00AE7490" w:rsidP="00FF3862" w:rsidRDefault="00AE7490" w14:paraId="48E08E5C" w14:textId="77777777">
            <w:pPr>
              <w:pStyle w:val="TableParagraph"/>
            </w:pPr>
          </w:p>
          <w:p w:rsidRPr="00B94EBC" w:rsidR="00AE7490" w:rsidP="00FF3862" w:rsidRDefault="00AE7490" w14:paraId="69C23A15" w14:textId="77777777">
            <w:pPr>
              <w:pStyle w:val="TableParagraph"/>
            </w:pPr>
          </w:p>
          <w:p w:rsidRPr="00B94EBC" w:rsidR="00AE7490" w:rsidP="00FF3862" w:rsidRDefault="00AE7490" w14:paraId="5B3B2F96" w14:textId="77777777">
            <w:pPr>
              <w:pStyle w:val="TableParagraph"/>
            </w:pPr>
          </w:p>
          <w:p w:rsidRPr="00B94EBC" w:rsidR="00AE7490" w:rsidP="00FF3862" w:rsidRDefault="00AE7490" w14:paraId="089D8648" w14:textId="77777777">
            <w:pPr>
              <w:pStyle w:val="TableParagraph"/>
            </w:pPr>
          </w:p>
          <w:p w:rsidRPr="00B94EBC" w:rsidR="00AE7490" w:rsidP="00FF3862" w:rsidRDefault="00AE7490" w14:paraId="1E352424" w14:textId="77777777">
            <w:pPr>
              <w:pStyle w:val="TableParagraph"/>
            </w:pPr>
          </w:p>
          <w:p w:rsidRPr="00B94EBC" w:rsidR="00AE7490" w:rsidP="00FF3862" w:rsidRDefault="00AE7490" w14:paraId="77B84474" w14:textId="77777777">
            <w:pPr>
              <w:pStyle w:val="TableParagraph"/>
            </w:pPr>
          </w:p>
          <w:p w:rsidRPr="00B94EBC" w:rsidR="00AE7490" w:rsidP="00FF3862" w:rsidRDefault="00AE7490" w14:paraId="73270C00" w14:textId="77777777">
            <w:pPr>
              <w:pStyle w:val="TableParagraph"/>
            </w:pPr>
          </w:p>
          <w:p w:rsidRPr="00B94EBC" w:rsidR="00AE7490" w:rsidP="00FF3862" w:rsidRDefault="00AE7490" w14:paraId="3C045190" w14:textId="77777777">
            <w:pPr>
              <w:pStyle w:val="TableParagraph"/>
            </w:pPr>
          </w:p>
          <w:p w:rsidRPr="00B94EBC" w:rsidR="00AE7490" w:rsidP="00FF3862" w:rsidRDefault="00AE7490" w14:paraId="0CB9DB01" w14:textId="77777777">
            <w:pPr>
              <w:pStyle w:val="TableParagraph"/>
            </w:pPr>
          </w:p>
          <w:p w:rsidRPr="00B94EBC" w:rsidR="00AE7490" w:rsidP="00FF3862" w:rsidRDefault="00AE7490" w14:paraId="51137919" w14:textId="77777777">
            <w:pPr>
              <w:pStyle w:val="TableParagraph"/>
            </w:pPr>
          </w:p>
          <w:p w:rsidRPr="00B94EBC" w:rsidR="00AE7490" w:rsidP="00FF3862" w:rsidRDefault="004E2506" w14:paraId="731995B6" w14:textId="67277986">
            <w:pPr>
              <w:pStyle w:val="TableParagraph"/>
            </w:pPr>
            <w:r w:rsidRPr="00B94EBC">
              <w:t>og</w:t>
            </w:r>
            <w:r w:rsidRPr="00B94EBC">
              <w:rPr>
                <w:spacing w:val="3"/>
              </w:rPr>
              <w:t xml:space="preserve"> </w:t>
            </w:r>
            <w:r w:rsidRPr="00B94EBC" w:rsidR="00FB506A">
              <w:t>fjern pkt.</w:t>
            </w:r>
            <w:r w:rsidRPr="00B94EBC">
              <w:rPr>
                <w:spacing w:val="3"/>
              </w:rPr>
              <w:t xml:space="preserve"> </w:t>
            </w:r>
            <w:r w:rsidRPr="00B94EBC">
              <w:t>1</w:t>
            </w:r>
            <w:r w:rsidRPr="00B94EBC" w:rsidR="00A83005">
              <w:t>3</w:t>
            </w:r>
            <w:r w:rsidRPr="00B94EBC">
              <w:t>.2</w:t>
            </w:r>
          </w:p>
        </w:tc>
        <w:tc>
          <w:tcPr>
            <w:tcW w:w="7494" w:type="dxa"/>
            <w:tcMar>
              <w:right w:w="170" w:type="dxa"/>
            </w:tcMar>
          </w:tcPr>
          <w:p w:rsidRPr="00B94EBC" w:rsidR="00AE7490" w:rsidP="00FF3862" w:rsidRDefault="004E2506" w14:paraId="37915AF5" w14:textId="76C77544">
            <w:pPr>
              <w:pStyle w:val="TableParagraph"/>
            </w:pPr>
            <w:r w:rsidRPr="00B94EBC">
              <w:t xml:space="preserve">Enhver vedligeholdelse og fornyelse af </w:t>
            </w:r>
            <w:r w:rsidRPr="00B94EBC" w:rsidR="00C9465C">
              <w:t>Lejemålet</w:t>
            </w:r>
            <w:r w:rsidRPr="00B94EBC">
              <w:t xml:space="preserve"> og </w:t>
            </w:r>
            <w:r w:rsidRPr="00B94EBC" w:rsidR="00C4534D">
              <w:t>Ejendommen</w:t>
            </w:r>
            <w:r w:rsidRPr="00B94EBC">
              <w:t xml:space="preserve"> påhviler </w:t>
            </w:r>
            <w:r w:rsidRPr="00B94EBC" w:rsidR="00AD030D">
              <w:t>Lejer</w:t>
            </w:r>
            <w:r w:rsidRPr="00B94EBC">
              <w:t xml:space="preserve">. Lejer er således </w:t>
            </w:r>
            <w:r w:rsidRPr="00B94EBC" w:rsidR="37FCD3D7">
              <w:t xml:space="preserve">bl.a. </w:t>
            </w:r>
            <w:r w:rsidRPr="00B94EBC">
              <w:t>forpligtet til at foretage:</w:t>
            </w:r>
          </w:p>
          <w:p w:rsidRPr="00B94EBC" w:rsidR="00AE7490" w:rsidP="003B360A" w:rsidRDefault="00263AAC" w14:paraId="6D17B609" w14:textId="6A859386">
            <w:pPr>
              <w:pStyle w:val="TableParagraph"/>
              <w:ind w:left="832" w:hanging="730"/>
            </w:pPr>
            <w:r w:rsidRPr="00B94EBC">
              <w:t>13.1.1</w:t>
            </w:r>
            <w:r w:rsidRPr="00B94EBC" w:rsidR="00C31C38">
              <w:t>.</w:t>
            </w:r>
            <w:r w:rsidR="00B94EBC">
              <w:rPr>
                <w:i/>
                <w:sz w:val="17"/>
              </w:rPr>
              <w:t xml:space="preserve"> </w:t>
            </w:r>
            <w:r w:rsidR="00B94EBC">
              <w:rPr>
                <w:i/>
                <w:sz w:val="17"/>
              </w:rPr>
              <w:tab/>
            </w:r>
            <w:r w:rsidRPr="00B94EBC" w:rsidR="004E2506">
              <w:t xml:space="preserve">Enhver indvendig vedligeholdelse og fornyelse af </w:t>
            </w:r>
            <w:r w:rsidRPr="00B94EBC" w:rsidR="00C4534D">
              <w:t>Ejendommen</w:t>
            </w:r>
            <w:r w:rsidRPr="00B94EBC" w:rsidR="004E2506">
              <w:t xml:space="preserve">, herunder adgangsarealer, trapperum, elevatorer </w:t>
            </w:r>
            <w:r w:rsidRPr="00B94EBC" w:rsidR="007F227D">
              <w:t>mv.</w:t>
            </w:r>
            <w:r w:rsidRPr="00B94EBC" w:rsidR="004E2506">
              <w:t xml:space="preserve">, i det omfang dette er nødvendigt, for at </w:t>
            </w:r>
            <w:r w:rsidRPr="00B94EBC" w:rsidR="00C9465C">
              <w:t>Lejemålet</w:t>
            </w:r>
            <w:r w:rsidRPr="00B94EBC" w:rsidR="004E2506">
              <w:t xml:space="preserve"> kan holdes i en god vedligeholdelsesmæssig stand svarende til den standard, hvori </w:t>
            </w:r>
            <w:r w:rsidRPr="00B94EBC" w:rsidR="00C9465C">
              <w:t>Lejemålet</w:t>
            </w:r>
            <w:r w:rsidRPr="00B94EBC" w:rsidR="004E2506">
              <w:t xml:space="preserve"> blev overtaget på </w:t>
            </w:r>
            <w:r w:rsidRPr="00B94EBC" w:rsidR="0049629B">
              <w:t>Ikrafttrædelsestidspunktet</w:t>
            </w:r>
            <w:r w:rsidRPr="00B94EBC" w:rsidR="004E2506">
              <w:t>. Lejer er herunder forpligtet til at foretage maling, hvidtning og tapetsering samt vedligeholde og om fornødent forny gulvbelægninger, låse, nøgler, ruder, vand-, gas-, el</w:t>
            </w:r>
            <w:r w:rsidRPr="00B94EBC" w:rsidR="00175C44">
              <w:t xml:space="preserve">- </w:t>
            </w:r>
            <w:r w:rsidRPr="00B94EBC" w:rsidR="004E2506">
              <w:t xml:space="preserve">og varmeinstallationer, wc-kummer, cisterner, vaskekummer, badekar, hårde hvidevarer og eventuelle andre installationer af enhver art. Opregningen af førnævnte dele, </w:t>
            </w:r>
            <w:r w:rsidRPr="00B94EBC" w:rsidR="00AD030D">
              <w:t>Lejer</w:t>
            </w:r>
            <w:r w:rsidRPr="00B94EBC" w:rsidR="004E2506">
              <w:t xml:space="preserve"> skal vedligeholde og forny, er ikke udtømmende men blot eksempler.</w:t>
            </w:r>
          </w:p>
          <w:p w:rsidRPr="00B94EBC" w:rsidR="00AE7490" w:rsidP="003B360A" w:rsidRDefault="00C31C38" w14:paraId="02C9773E" w14:textId="139AF948">
            <w:pPr>
              <w:pStyle w:val="TableParagraph"/>
              <w:ind w:left="832" w:hanging="730"/>
            </w:pPr>
            <w:r w:rsidRPr="00B94EBC">
              <w:t>13.1.2.</w:t>
            </w:r>
            <w:r w:rsidR="00B94EBC">
              <w:rPr>
                <w:i/>
                <w:sz w:val="17"/>
              </w:rPr>
              <w:t xml:space="preserve"> </w:t>
            </w:r>
            <w:r w:rsidR="00B94EBC">
              <w:rPr>
                <w:i/>
                <w:sz w:val="17"/>
              </w:rPr>
              <w:tab/>
            </w:r>
            <w:r w:rsidRPr="00B94EBC" w:rsidR="004E2506">
              <w:t xml:space="preserve">Enhver udvendig renholdelse, vedligeholdelse og fornyelse af belægninger og friarealer </w:t>
            </w:r>
            <w:r w:rsidRPr="00B94EBC" w:rsidR="007F227D">
              <w:t>mv.</w:t>
            </w:r>
            <w:r w:rsidRPr="00B94EBC" w:rsidR="004E2506">
              <w:t xml:space="preserve">, herunder pasning af de ved </w:t>
            </w:r>
            <w:r w:rsidRPr="00B94EBC" w:rsidR="00C4534D">
              <w:t>Ejendommen</w:t>
            </w:r>
            <w:r w:rsidRPr="00B94EBC" w:rsidR="004E2506">
              <w:t xml:space="preserve"> værende beplantninger samt snerydning, grusning og saltning i fornødent omfang på veje, parkeringspladser og gårdarealer, rensning af kloakker samt etablering, renholdelse, vedligeholdelse og fornyelse af al udvendig belysning, henvisningsskilte </w:t>
            </w:r>
            <w:r w:rsidRPr="00B94EBC" w:rsidR="007F227D">
              <w:rPr>
                <w:spacing w:val="-4"/>
              </w:rPr>
              <w:t>mv.</w:t>
            </w:r>
          </w:p>
          <w:p w:rsidRPr="00B94EBC" w:rsidR="00AE7490" w:rsidP="003B360A" w:rsidRDefault="00C31C38" w14:paraId="6D45D579" w14:textId="3A9E390D">
            <w:pPr>
              <w:pStyle w:val="TableParagraph"/>
              <w:ind w:left="832" w:hanging="730"/>
            </w:pPr>
            <w:r w:rsidRPr="00B94EBC">
              <w:t>13.1.3.</w:t>
            </w:r>
            <w:r w:rsidRPr="00B94EBC" w:rsidR="004E2506">
              <w:tab/>
            </w:r>
            <w:r w:rsidRPr="00B94EBC" w:rsidR="004E2506">
              <w:t>Enhver udvendig vedligeholdelse og fornyelse af bygningen, herunder af klimaskærmen, hvorved forstås tag, facade og den udvendige side af døre og vinduer.</w:t>
            </w:r>
          </w:p>
        </w:tc>
      </w:tr>
    </w:tbl>
    <w:p w:rsidRPr="00C8221F" w:rsidR="00AE7490" w:rsidP="008706DC" w:rsidRDefault="00AE7490" w14:paraId="557E1FED" w14:textId="77777777">
      <w:pPr>
        <w:spacing w:line="242" w:lineRule="auto"/>
        <w:rPr>
          <w:rFonts w:ascii="Arial" w:hAnsi="Arial" w:cs="Arial"/>
          <w:sz w:val="23"/>
          <w:lang w:val="da-DK"/>
        </w:rPr>
        <w:sectPr w:rsidRPr="00C8221F" w:rsidR="00AE7490" w:rsidSect="00480AB9">
          <w:pgSz w:w="11910" w:h="16840" w:orient="portrait" w:code="9"/>
          <w:pgMar w:top="1940" w:right="880" w:bottom="1920" w:left="840" w:header="0" w:footer="851" w:gutter="0"/>
          <w:cols w:space="708"/>
        </w:sectPr>
      </w:pPr>
    </w:p>
    <w:p w:rsidRPr="00C8221F" w:rsidR="00AE7490" w:rsidP="003A2A06" w:rsidRDefault="004E2506" w14:paraId="62BF8336" w14:textId="1EB3DB7F">
      <w:pPr>
        <w:pStyle w:val="Overskrift1"/>
      </w:pPr>
      <w:r w:rsidRPr="00C8221F">
        <w:t>14.</w:t>
      </w:r>
      <w:r w:rsidRPr="00C8221F">
        <w:rPr>
          <w:spacing w:val="-4"/>
        </w:rPr>
        <w:t xml:space="preserve"> </w:t>
      </w:r>
      <w:r w:rsidRPr="00C8221F">
        <w:t>Husorden</w:t>
      </w:r>
      <w:r w:rsidRPr="00C8221F">
        <w:rPr>
          <w:spacing w:val="-3"/>
        </w:rPr>
        <w:t xml:space="preserve"> </w:t>
      </w:r>
      <w:r w:rsidRPr="00C8221F">
        <w:t>og</w:t>
      </w:r>
      <w:r w:rsidRPr="00C8221F">
        <w:rPr>
          <w:spacing w:val="-3"/>
        </w:rPr>
        <w:t xml:space="preserve"> </w:t>
      </w:r>
      <w:r w:rsidRPr="00C8221F">
        <w:t>brug</w:t>
      </w:r>
      <w:r w:rsidRPr="00C8221F">
        <w:rPr>
          <w:spacing w:val="-3"/>
        </w:rPr>
        <w:t xml:space="preserve"> </w:t>
      </w:r>
      <w:r w:rsidRPr="00C8221F">
        <w:t>af</w:t>
      </w:r>
      <w:r w:rsidRPr="00C8221F">
        <w:rPr>
          <w:spacing w:val="-3"/>
        </w:rPr>
        <w:t xml:space="preserve"> </w:t>
      </w:r>
      <w:r w:rsidRPr="00C8221F">
        <w:t>udenoms</w:t>
      </w:r>
      <w:r w:rsidRPr="00C8221F" w:rsidR="00175C44">
        <w:t xml:space="preserve">- </w:t>
      </w:r>
      <w:r w:rsidRPr="00C8221F">
        <w:t>og</w:t>
      </w:r>
      <w:r w:rsidRPr="00C8221F">
        <w:rPr>
          <w:spacing w:val="-3"/>
        </w:rPr>
        <w:t xml:space="preserve"> </w:t>
      </w:r>
      <w:r w:rsidRPr="00C8221F">
        <w:t>fællesarealer</w:t>
      </w:r>
      <w:r w:rsidRPr="00C8221F" w:rsidR="009B5ED6">
        <w:t xml:space="preserve"> /og foreningsforhold</w:t>
      </w:r>
    </w:p>
    <w:p w:rsidRPr="00C8221F" w:rsidR="00AE7490" w:rsidP="003A2A06" w:rsidRDefault="004E2506" w14:paraId="37D9AA91" w14:textId="77777777">
      <w:pPr>
        <w:pStyle w:val="Overskrift2"/>
      </w:pPr>
      <w:r w:rsidRPr="00C8221F">
        <w:t>Supplerende</w:t>
      </w:r>
      <w:r w:rsidRPr="00C8221F">
        <w:rPr>
          <w:spacing w:val="12"/>
        </w:rPr>
        <w:t xml:space="preserve"> </w:t>
      </w:r>
      <w:r w:rsidRPr="00C8221F">
        <w:t>bestemmelser:</w:t>
      </w:r>
    </w:p>
    <w:p w:rsidRPr="003B360A" w:rsidR="00AE7490" w:rsidP="00736C74" w:rsidRDefault="004E2506" w14:paraId="78D7B13A" w14:textId="5F87A82C">
      <w:pPr>
        <w:pStyle w:val="Brdtekst"/>
        <w:spacing w:line="242" w:lineRule="auto"/>
        <w:ind w:right="373" w:hanging="1"/>
        <w:rPr>
          <w:rFonts w:ascii="Arial" w:hAnsi="Arial" w:cs="Arial"/>
          <w:sz w:val="20"/>
          <w:szCs w:val="20"/>
          <w:lang w:val="da-DK"/>
        </w:rPr>
      </w:pPr>
      <w:r w:rsidRPr="003B360A">
        <w:rPr>
          <w:rFonts w:ascii="Arial" w:hAnsi="Arial" w:cs="Arial"/>
          <w:sz w:val="20"/>
          <w:szCs w:val="20"/>
          <w:lang w:val="da-DK"/>
        </w:rPr>
        <w:t xml:space="preserve">Udover selve </w:t>
      </w:r>
      <w:r w:rsidRPr="003B360A" w:rsidR="00C9465C">
        <w:rPr>
          <w:rFonts w:ascii="Arial" w:hAnsi="Arial" w:cs="Arial"/>
          <w:sz w:val="20"/>
          <w:szCs w:val="20"/>
          <w:lang w:val="da-DK"/>
        </w:rPr>
        <w:t>Lejemålet</w:t>
      </w:r>
      <w:r w:rsidRPr="003B360A">
        <w:rPr>
          <w:rFonts w:ascii="Arial" w:hAnsi="Arial" w:cs="Arial"/>
          <w:sz w:val="20"/>
          <w:szCs w:val="20"/>
          <w:lang w:val="da-DK"/>
        </w:rPr>
        <w:t xml:space="preserve"> kan </w:t>
      </w:r>
      <w:r w:rsidRPr="003B360A" w:rsidR="00AD030D">
        <w:rPr>
          <w:rFonts w:ascii="Arial" w:hAnsi="Arial" w:cs="Arial"/>
          <w:sz w:val="20"/>
          <w:szCs w:val="20"/>
          <w:lang w:val="da-DK"/>
        </w:rPr>
        <w:t>Lejer</w:t>
      </w:r>
      <w:r w:rsidRPr="003B360A">
        <w:rPr>
          <w:rFonts w:ascii="Arial" w:hAnsi="Arial" w:cs="Arial"/>
          <w:sz w:val="20"/>
          <w:szCs w:val="20"/>
          <w:lang w:val="da-DK"/>
        </w:rPr>
        <w:t xml:space="preserve"> også godt have brugsret til andre udenomsarealer eller lokaler, eksempelvis parkeringspladser, havearealer, mødelokaler og lagerlokaler. I så fald bør dette inkorporeres i leje</w:t>
      </w:r>
      <w:r w:rsidRPr="003B360A" w:rsidR="006A6E8C">
        <w:rPr>
          <w:rFonts w:ascii="Arial" w:hAnsi="Arial" w:cs="Arial"/>
          <w:sz w:val="20"/>
          <w:szCs w:val="20"/>
          <w:lang w:val="da-DK"/>
        </w:rPr>
        <w:t>kontrakten</w:t>
      </w:r>
      <w:r w:rsidRPr="003B360A">
        <w:rPr>
          <w:rFonts w:ascii="Arial" w:hAnsi="Arial" w:cs="Arial"/>
          <w:sz w:val="20"/>
          <w:szCs w:val="20"/>
          <w:lang w:val="da-DK"/>
        </w:rPr>
        <w:t xml:space="preserve">. I denne sammenhæng bør man også tage stilling til, om </w:t>
      </w:r>
      <w:r w:rsidRPr="003B360A" w:rsidR="00AD030D">
        <w:rPr>
          <w:rFonts w:ascii="Arial" w:hAnsi="Arial" w:cs="Arial"/>
          <w:sz w:val="20"/>
          <w:szCs w:val="20"/>
          <w:lang w:val="da-DK"/>
        </w:rPr>
        <w:t>Udlejer</w:t>
      </w:r>
      <w:r w:rsidRPr="003B360A">
        <w:rPr>
          <w:rFonts w:ascii="Arial" w:hAnsi="Arial" w:cs="Arial"/>
          <w:sz w:val="20"/>
          <w:szCs w:val="20"/>
          <w:lang w:val="da-DK"/>
        </w:rPr>
        <w:t xml:space="preserve"> kan inddrage denne </w:t>
      </w:r>
      <w:r w:rsidRPr="003B360A">
        <w:rPr>
          <w:rFonts w:ascii="Arial" w:hAnsi="Arial" w:cs="Arial"/>
          <w:spacing w:val="-2"/>
          <w:sz w:val="20"/>
          <w:szCs w:val="20"/>
          <w:lang w:val="da-DK"/>
        </w:rPr>
        <w:t>brugsret.</w:t>
      </w:r>
      <w:r w:rsidRPr="003B360A" w:rsidR="00DC4852">
        <w:rPr>
          <w:rFonts w:ascii="Arial" w:hAnsi="Arial" w:cs="Arial"/>
          <w:spacing w:val="-2"/>
          <w:sz w:val="20"/>
          <w:szCs w:val="20"/>
          <w:lang w:val="da-DK"/>
        </w:rPr>
        <w:t xml:space="preserve"> Det er her </w:t>
      </w:r>
      <w:r w:rsidRPr="003B360A" w:rsidR="00A61819">
        <w:rPr>
          <w:rFonts w:ascii="Arial" w:hAnsi="Arial" w:cs="Arial"/>
          <w:spacing w:val="-2"/>
          <w:sz w:val="20"/>
          <w:szCs w:val="20"/>
          <w:lang w:val="da-DK"/>
        </w:rPr>
        <w:t>vigtigt</w:t>
      </w:r>
      <w:r w:rsidRPr="003B360A" w:rsidR="008177EE">
        <w:rPr>
          <w:rFonts w:ascii="Arial" w:hAnsi="Arial" w:cs="Arial"/>
          <w:spacing w:val="-2"/>
          <w:sz w:val="20"/>
          <w:szCs w:val="20"/>
          <w:lang w:val="da-DK"/>
        </w:rPr>
        <w:t xml:space="preserve"> at tage afs</w:t>
      </w:r>
      <w:r w:rsidRPr="003B360A" w:rsidR="00A61819">
        <w:rPr>
          <w:rFonts w:ascii="Arial" w:hAnsi="Arial" w:cs="Arial"/>
          <w:spacing w:val="-2"/>
          <w:sz w:val="20"/>
          <w:szCs w:val="20"/>
          <w:lang w:val="da-DK"/>
        </w:rPr>
        <w:t>æ</w:t>
      </w:r>
      <w:r w:rsidRPr="003B360A" w:rsidR="008177EE">
        <w:rPr>
          <w:rFonts w:ascii="Arial" w:hAnsi="Arial" w:cs="Arial"/>
          <w:spacing w:val="-2"/>
          <w:sz w:val="20"/>
          <w:szCs w:val="20"/>
          <w:lang w:val="da-DK"/>
        </w:rPr>
        <w:t>t i ejendommens faktiske forhold</w:t>
      </w:r>
      <w:r w:rsidRPr="003B360A" w:rsidR="002C7F7E">
        <w:rPr>
          <w:rFonts w:ascii="Arial" w:hAnsi="Arial" w:cs="Arial"/>
          <w:spacing w:val="-2"/>
          <w:sz w:val="20"/>
          <w:szCs w:val="20"/>
          <w:lang w:val="da-DK"/>
        </w:rPr>
        <w:t>.</w:t>
      </w:r>
    </w:p>
    <w:p w:rsidRPr="00C8221F" w:rsidR="00AE7490" w:rsidP="008706DC" w:rsidRDefault="00AE7490" w14:paraId="05B7082B" w14:textId="77777777">
      <w:pPr>
        <w:spacing w:before="6" w:after="1"/>
        <w:rPr>
          <w:rFonts w:ascii="Arial" w:hAnsi="Arial" w:cs="Arial"/>
          <w:i/>
          <w:sz w:val="23"/>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F84A2B" w:rsidR="00AE7490" w:rsidTr="00D43280" w14:paraId="66B8A79F" w14:textId="77777777">
        <w:trPr>
          <w:trHeight w:val="804"/>
        </w:trPr>
        <w:tc>
          <w:tcPr>
            <w:tcW w:w="10206" w:type="dxa"/>
            <w:gridSpan w:val="2"/>
            <w:tcMar>
              <w:right w:w="170" w:type="dxa"/>
            </w:tcMar>
            <w:vAlign w:val="center"/>
          </w:tcPr>
          <w:p w:rsidRPr="003B360A" w:rsidR="00AE7490" w:rsidP="00FF3862" w:rsidRDefault="004E2506" w14:paraId="5CC75946" w14:textId="77777777">
            <w:pPr>
              <w:pStyle w:val="TableParagraph"/>
              <w:rPr>
                <w:b/>
                <w:bCs/>
                <w:sz w:val="23"/>
                <w:szCs w:val="23"/>
              </w:rPr>
            </w:pPr>
            <w:r w:rsidRPr="003B360A">
              <w:rPr>
                <w:b/>
                <w:bCs/>
                <w:sz w:val="23"/>
                <w:szCs w:val="23"/>
              </w:rPr>
              <w:t>Brugsret til parkeringsarealer med mulighed for fordeling</w:t>
            </w:r>
          </w:p>
        </w:tc>
      </w:tr>
      <w:tr w:rsidRPr="00F84A2B" w:rsidR="00AE7490" w:rsidTr="00D43280" w14:paraId="52948D4D" w14:textId="77777777">
        <w:trPr>
          <w:trHeight w:val="1341"/>
        </w:trPr>
        <w:tc>
          <w:tcPr>
            <w:tcW w:w="2587" w:type="dxa"/>
            <w:tcMar>
              <w:right w:w="170" w:type="dxa"/>
            </w:tcMar>
          </w:tcPr>
          <w:p w:rsidRPr="00736C74" w:rsidR="00AE7490" w:rsidP="00FF3862" w:rsidRDefault="00FB506A" w14:paraId="55036CC1" w14:textId="706E08C1">
            <w:pPr>
              <w:pStyle w:val="TableParagraph"/>
            </w:pPr>
            <w:r w:rsidRPr="00736C74">
              <w:t>Indføj pkt.</w:t>
            </w:r>
            <w:r w:rsidRPr="00736C74" w:rsidR="004E2506">
              <w:rPr>
                <w:spacing w:val="3"/>
              </w:rPr>
              <w:t xml:space="preserve"> </w:t>
            </w:r>
            <w:r w:rsidRPr="00736C74" w:rsidR="004E2506">
              <w:rPr>
                <w:spacing w:val="-4"/>
              </w:rPr>
              <w:t>14.5</w:t>
            </w:r>
          </w:p>
        </w:tc>
        <w:tc>
          <w:tcPr>
            <w:tcW w:w="7619" w:type="dxa"/>
            <w:tcMar>
              <w:right w:w="170" w:type="dxa"/>
            </w:tcMar>
          </w:tcPr>
          <w:p w:rsidRPr="00736C74" w:rsidR="00AE7490" w:rsidP="00FF3862" w:rsidRDefault="004E2506" w14:paraId="0AC21461" w14:textId="6E98F905">
            <w:pPr>
              <w:pStyle w:val="TableParagraph"/>
            </w:pPr>
            <w:r w:rsidRPr="00736C74">
              <w:t xml:space="preserve">Lejer har sammen med </w:t>
            </w:r>
            <w:r w:rsidRPr="00736C74" w:rsidR="00FC3028">
              <w:t>E</w:t>
            </w:r>
            <w:r w:rsidRPr="00736C74">
              <w:t xml:space="preserve">jendommens øvrige lejere brugsret til </w:t>
            </w:r>
            <w:r w:rsidRPr="00736C74" w:rsidR="00FC3028">
              <w:t>E</w:t>
            </w:r>
            <w:r w:rsidRPr="00736C74">
              <w:t xml:space="preserve">jendommens til enhver tid hørende </w:t>
            </w:r>
            <w:r w:rsidRPr="00736C74" w:rsidR="002672CB">
              <w:t>parkeringsarealer</w:t>
            </w:r>
            <w:r w:rsidRPr="00736C74">
              <w:t>, som ikke er særskilt disponeret til anden side. Udlejer har dog til enhver tid ret til at fordele det ledige parkeringsareal mellem ejendommens lejere med udgangspunkt i en af</w:t>
            </w:r>
            <w:r w:rsidRPr="00736C74" w:rsidR="00F557C1">
              <w:t xml:space="preserve"> </w:t>
            </w:r>
            <w:r w:rsidRPr="00736C74" w:rsidR="00AD030D">
              <w:t>Udlejer</w:t>
            </w:r>
            <w:r w:rsidRPr="00736C74">
              <w:rPr>
                <w:spacing w:val="1"/>
              </w:rPr>
              <w:t xml:space="preserve"> </w:t>
            </w:r>
            <w:r w:rsidRPr="00736C74">
              <w:t>fastsat</w:t>
            </w:r>
            <w:r w:rsidRPr="00736C74">
              <w:rPr>
                <w:spacing w:val="2"/>
              </w:rPr>
              <w:t xml:space="preserve"> </w:t>
            </w:r>
            <w:r w:rsidRPr="00736C74">
              <w:t>fordelingsnøgle.</w:t>
            </w:r>
          </w:p>
        </w:tc>
      </w:tr>
      <w:tr w:rsidRPr="00F84A2B" w:rsidR="00AE7490" w:rsidTr="00D43280" w14:paraId="4C8C593D" w14:textId="77777777">
        <w:trPr>
          <w:trHeight w:val="806"/>
        </w:trPr>
        <w:tc>
          <w:tcPr>
            <w:tcW w:w="10206" w:type="dxa"/>
            <w:gridSpan w:val="2"/>
            <w:tcMar>
              <w:right w:w="170" w:type="dxa"/>
            </w:tcMar>
            <w:vAlign w:val="center"/>
          </w:tcPr>
          <w:p w:rsidRPr="003B360A" w:rsidR="00AE7490" w:rsidP="00FF3862" w:rsidRDefault="004E2506" w14:paraId="49333530" w14:textId="77777777">
            <w:pPr>
              <w:pStyle w:val="TableParagraph"/>
              <w:rPr>
                <w:b/>
                <w:bCs/>
                <w:sz w:val="23"/>
                <w:szCs w:val="23"/>
              </w:rPr>
            </w:pPr>
            <w:r w:rsidRPr="003B360A">
              <w:rPr>
                <w:b/>
                <w:bCs/>
                <w:sz w:val="23"/>
                <w:szCs w:val="23"/>
              </w:rPr>
              <w:t>Brugsret med mulighed for inddragelse</w:t>
            </w:r>
          </w:p>
        </w:tc>
      </w:tr>
      <w:tr w:rsidRPr="00F84A2B" w:rsidR="00AE7490" w:rsidTr="00D43280" w14:paraId="60A0B07F" w14:textId="77777777">
        <w:trPr>
          <w:trHeight w:val="1341"/>
        </w:trPr>
        <w:tc>
          <w:tcPr>
            <w:tcW w:w="2587" w:type="dxa"/>
            <w:tcMar>
              <w:right w:w="170" w:type="dxa"/>
            </w:tcMar>
          </w:tcPr>
          <w:p w:rsidRPr="00736C74" w:rsidR="00AE7490" w:rsidP="00FF3862" w:rsidRDefault="00FB506A" w14:paraId="3F485B18" w14:textId="4852D6B7">
            <w:pPr>
              <w:pStyle w:val="TableParagraph"/>
            </w:pPr>
            <w:r w:rsidRPr="00736C74">
              <w:t>Indføj pkt.</w:t>
            </w:r>
            <w:r w:rsidRPr="00736C74" w:rsidR="004E2506">
              <w:rPr>
                <w:spacing w:val="3"/>
              </w:rPr>
              <w:t xml:space="preserve"> </w:t>
            </w:r>
            <w:r w:rsidRPr="00736C74" w:rsidR="004E2506">
              <w:rPr>
                <w:spacing w:val="-4"/>
              </w:rPr>
              <w:t>14.5</w:t>
            </w:r>
          </w:p>
        </w:tc>
        <w:tc>
          <w:tcPr>
            <w:tcW w:w="7619" w:type="dxa"/>
            <w:tcMar>
              <w:right w:w="170" w:type="dxa"/>
            </w:tcMar>
          </w:tcPr>
          <w:p w:rsidRPr="00736C74" w:rsidR="00AE7490" w:rsidP="003B360A" w:rsidRDefault="004E2506" w14:paraId="5D996410" w14:textId="4D89DC45">
            <w:pPr>
              <w:pStyle w:val="TableParagraph"/>
            </w:pPr>
            <w:r w:rsidRPr="00736C74">
              <w:t xml:space="preserve">Lejer har brugsret til </w:t>
            </w:r>
            <w:r w:rsidRPr="003B360A" w:rsidR="003B360A">
              <w:rPr>
                <w:b/>
                <w:bCs/>
                <w:i/>
                <w:iCs/>
              </w:rPr>
              <w:fldChar w:fldCharType="begin">
                <w:ffData>
                  <w:name w:val="Tekst47"/>
                  <w:enabled/>
                  <w:calcOnExit w:val="0"/>
                  <w:textInput>
                    <w:default w:val="beskrivelse"/>
                  </w:textInput>
                </w:ffData>
              </w:fldChar>
            </w:r>
            <w:bookmarkStart w:name="Tekst47" w:id="40"/>
            <w:r w:rsidRPr="003B360A" w:rsidR="003B360A">
              <w:rPr>
                <w:b/>
                <w:bCs/>
                <w:i/>
                <w:iCs/>
              </w:rPr>
              <w:instrText xml:space="preserve"> FORMTEXT </w:instrText>
            </w:r>
            <w:r w:rsidRPr="003B360A" w:rsidR="003B360A">
              <w:rPr>
                <w:b/>
                <w:bCs/>
                <w:i/>
                <w:iCs/>
              </w:rPr>
            </w:r>
            <w:r w:rsidRPr="003B360A" w:rsidR="003B360A">
              <w:rPr>
                <w:b/>
                <w:bCs/>
                <w:i/>
                <w:iCs/>
              </w:rPr>
              <w:fldChar w:fldCharType="separate"/>
            </w:r>
            <w:r w:rsidRPr="003B360A" w:rsidR="003B360A">
              <w:rPr>
                <w:b/>
                <w:bCs/>
                <w:i/>
                <w:iCs/>
                <w:noProof/>
              </w:rPr>
              <w:t>beskrivelse</w:t>
            </w:r>
            <w:r w:rsidRPr="003B360A" w:rsidR="003B360A">
              <w:rPr>
                <w:b/>
                <w:bCs/>
                <w:i/>
                <w:iCs/>
              </w:rPr>
              <w:fldChar w:fldCharType="end"/>
            </w:r>
            <w:bookmarkEnd w:id="40"/>
            <w:r w:rsidRPr="00736C74">
              <w:t>. Arealet/lokalerne må kun anvendes til</w:t>
            </w:r>
            <w:r w:rsidRPr="00736C74">
              <w:rPr>
                <w:spacing w:val="40"/>
              </w:rPr>
              <w:t xml:space="preserve"> </w:t>
            </w:r>
            <w:r w:rsidRPr="003B360A" w:rsidR="003B360A">
              <w:rPr>
                <w:b/>
                <w:bCs/>
                <w:i/>
                <w:iCs/>
              </w:rPr>
              <w:fldChar w:fldCharType="begin">
                <w:ffData>
                  <w:name w:val="Tekst47"/>
                  <w:enabled/>
                  <w:calcOnExit w:val="0"/>
                  <w:textInput>
                    <w:default w:val="beskrivelse"/>
                  </w:textInput>
                </w:ffData>
              </w:fldChar>
            </w:r>
            <w:r w:rsidRPr="003B360A" w:rsidR="003B360A">
              <w:rPr>
                <w:b/>
                <w:bCs/>
                <w:i/>
                <w:iCs/>
              </w:rPr>
              <w:instrText xml:space="preserve"> FORMTEXT </w:instrText>
            </w:r>
            <w:r w:rsidRPr="003B360A" w:rsidR="003B360A">
              <w:rPr>
                <w:b/>
                <w:bCs/>
                <w:i/>
                <w:iCs/>
              </w:rPr>
            </w:r>
            <w:r w:rsidRPr="003B360A" w:rsidR="003B360A">
              <w:rPr>
                <w:b/>
                <w:bCs/>
                <w:i/>
                <w:iCs/>
              </w:rPr>
              <w:fldChar w:fldCharType="separate"/>
            </w:r>
            <w:r w:rsidRPr="003B360A" w:rsidR="003B360A">
              <w:rPr>
                <w:b/>
                <w:bCs/>
                <w:i/>
                <w:iCs/>
                <w:noProof/>
              </w:rPr>
              <w:t>beskrivelse</w:t>
            </w:r>
            <w:r w:rsidRPr="003B360A" w:rsidR="003B360A">
              <w:rPr>
                <w:b/>
                <w:bCs/>
                <w:i/>
                <w:iCs/>
              </w:rPr>
              <w:fldChar w:fldCharType="end"/>
            </w:r>
            <w:r w:rsidRPr="00736C74">
              <w:t xml:space="preserve">. Brugsretten må ikke udøves på en måde, der skæmmer </w:t>
            </w:r>
            <w:r w:rsidRPr="00736C74" w:rsidR="00C4534D">
              <w:t>Ejendommen</w:t>
            </w:r>
            <w:r w:rsidRPr="00736C74">
              <w:t xml:space="preserve"> eller er til gene for andre lejere eller disses kunder. Udlejer kan med </w:t>
            </w:r>
            <w:r w:rsidR="003B360A">
              <w:rPr>
                <w:b/>
                <w:bCs/>
                <w:i/>
                <w:iCs/>
              </w:rPr>
              <w:fldChar w:fldCharType="begin">
                <w:ffData>
                  <w:name w:val=""/>
                  <w:enabled/>
                  <w:calcOnExit w:val="0"/>
                  <w:textInput>
                    <w:default w:val="antal"/>
                  </w:textInput>
                </w:ffData>
              </w:fldChar>
            </w:r>
            <w:r w:rsidR="003B360A">
              <w:rPr>
                <w:b/>
                <w:bCs/>
                <w:i/>
                <w:iCs/>
              </w:rPr>
              <w:instrText xml:space="preserve"> FORMTEXT </w:instrText>
            </w:r>
            <w:r w:rsidR="003B360A">
              <w:rPr>
                <w:b/>
                <w:bCs/>
                <w:i/>
                <w:iCs/>
              </w:rPr>
            </w:r>
            <w:r w:rsidR="003B360A">
              <w:rPr>
                <w:b/>
                <w:bCs/>
                <w:i/>
                <w:iCs/>
              </w:rPr>
              <w:fldChar w:fldCharType="separate"/>
            </w:r>
            <w:r w:rsidR="003B360A">
              <w:rPr>
                <w:b/>
                <w:bCs/>
                <w:i/>
                <w:iCs/>
                <w:noProof/>
              </w:rPr>
              <w:t>antal</w:t>
            </w:r>
            <w:r w:rsidR="003B360A">
              <w:rPr>
                <w:b/>
                <w:bCs/>
                <w:i/>
                <w:iCs/>
              </w:rPr>
              <w:fldChar w:fldCharType="end"/>
            </w:r>
            <w:r w:rsidRPr="00736C74">
              <w:rPr>
                <w:b/>
              </w:rPr>
              <w:t xml:space="preserve"> </w:t>
            </w:r>
            <w:r w:rsidRPr="00736C74">
              <w:t>ugers varsel helt eller delvist inddrage brugsretten til det</w:t>
            </w:r>
            <w:r w:rsidR="003B360A">
              <w:t xml:space="preserve"> </w:t>
            </w:r>
            <w:r w:rsidRPr="00736C74">
              <w:t>nævnte</w:t>
            </w:r>
            <w:r w:rsidRPr="00736C74">
              <w:rPr>
                <w:spacing w:val="4"/>
              </w:rPr>
              <w:t xml:space="preserve"> </w:t>
            </w:r>
            <w:r w:rsidRPr="00736C74">
              <w:t>areal/</w:t>
            </w:r>
            <w:r w:rsidRPr="00736C74" w:rsidR="00075B17">
              <w:t xml:space="preserve">de nævnte </w:t>
            </w:r>
            <w:r w:rsidRPr="00736C74">
              <w:t>lokaler.</w:t>
            </w:r>
          </w:p>
        </w:tc>
      </w:tr>
      <w:tr w:rsidRPr="00F84A2B" w:rsidR="00AE7490" w:rsidTr="00D43280" w14:paraId="291433EE" w14:textId="77777777">
        <w:trPr>
          <w:trHeight w:val="804"/>
        </w:trPr>
        <w:tc>
          <w:tcPr>
            <w:tcW w:w="10206" w:type="dxa"/>
            <w:gridSpan w:val="2"/>
            <w:tcMar>
              <w:right w:w="170" w:type="dxa"/>
            </w:tcMar>
            <w:vAlign w:val="center"/>
          </w:tcPr>
          <w:p w:rsidRPr="003B360A" w:rsidR="00AE7490" w:rsidP="00FF3862" w:rsidRDefault="004E2506" w14:paraId="056905E7" w14:textId="77777777">
            <w:pPr>
              <w:pStyle w:val="TableParagraph"/>
              <w:rPr>
                <w:b/>
                <w:bCs/>
                <w:sz w:val="23"/>
                <w:szCs w:val="23"/>
              </w:rPr>
            </w:pPr>
            <w:r w:rsidRPr="003B360A">
              <w:rPr>
                <w:b/>
                <w:bCs/>
                <w:sz w:val="23"/>
                <w:szCs w:val="23"/>
              </w:rPr>
              <w:t>Brugsret med mulighed for inddragelse mod anvisning</w:t>
            </w:r>
          </w:p>
        </w:tc>
      </w:tr>
      <w:tr w:rsidRPr="00F84A2B" w:rsidR="00AE7490" w:rsidTr="00D43280" w14:paraId="49BFE280" w14:textId="77777777">
        <w:trPr>
          <w:trHeight w:val="1341"/>
        </w:trPr>
        <w:tc>
          <w:tcPr>
            <w:tcW w:w="2587" w:type="dxa"/>
            <w:tcMar>
              <w:right w:w="170" w:type="dxa"/>
            </w:tcMar>
          </w:tcPr>
          <w:p w:rsidRPr="00736C74" w:rsidR="00AE7490" w:rsidP="00FF3862" w:rsidRDefault="00FB506A" w14:paraId="0718F01B" w14:textId="2D03F509">
            <w:pPr>
              <w:pStyle w:val="TableParagraph"/>
            </w:pPr>
            <w:r w:rsidRPr="00736C74">
              <w:t>Indføj pkt.</w:t>
            </w:r>
            <w:r w:rsidRPr="00736C74" w:rsidR="004E2506">
              <w:rPr>
                <w:spacing w:val="3"/>
              </w:rPr>
              <w:t xml:space="preserve"> </w:t>
            </w:r>
            <w:r w:rsidRPr="00736C74" w:rsidR="004E2506">
              <w:rPr>
                <w:spacing w:val="-4"/>
              </w:rPr>
              <w:t>14.5</w:t>
            </w:r>
          </w:p>
        </w:tc>
        <w:tc>
          <w:tcPr>
            <w:tcW w:w="7619" w:type="dxa"/>
            <w:tcMar>
              <w:right w:w="170" w:type="dxa"/>
            </w:tcMar>
          </w:tcPr>
          <w:p w:rsidRPr="00736C74" w:rsidR="00AE7490" w:rsidP="003B360A" w:rsidRDefault="004E2506" w14:paraId="77711F04" w14:textId="635BA2DE">
            <w:pPr>
              <w:pStyle w:val="TableParagraph"/>
            </w:pPr>
            <w:r w:rsidRPr="00736C74">
              <w:t xml:space="preserve">Lejer har brugsret til </w:t>
            </w:r>
            <w:r w:rsidRPr="003B360A" w:rsidR="003B360A">
              <w:rPr>
                <w:b/>
                <w:bCs/>
                <w:i/>
                <w:iCs/>
              </w:rPr>
              <w:fldChar w:fldCharType="begin">
                <w:ffData>
                  <w:name w:val="Tekst47"/>
                  <w:enabled/>
                  <w:calcOnExit w:val="0"/>
                  <w:textInput>
                    <w:default w:val="beskrivelse"/>
                  </w:textInput>
                </w:ffData>
              </w:fldChar>
            </w:r>
            <w:r w:rsidRPr="003B360A" w:rsidR="003B360A">
              <w:rPr>
                <w:b/>
                <w:bCs/>
                <w:i/>
                <w:iCs/>
              </w:rPr>
              <w:instrText xml:space="preserve"> FORMTEXT </w:instrText>
            </w:r>
            <w:r w:rsidRPr="003B360A" w:rsidR="003B360A">
              <w:rPr>
                <w:b/>
                <w:bCs/>
                <w:i/>
                <w:iCs/>
              </w:rPr>
            </w:r>
            <w:r w:rsidRPr="003B360A" w:rsidR="003B360A">
              <w:rPr>
                <w:b/>
                <w:bCs/>
                <w:i/>
                <w:iCs/>
              </w:rPr>
              <w:fldChar w:fldCharType="separate"/>
            </w:r>
            <w:r w:rsidRPr="003B360A" w:rsidR="003B360A">
              <w:rPr>
                <w:b/>
                <w:bCs/>
                <w:i/>
                <w:iCs/>
                <w:noProof/>
              </w:rPr>
              <w:t>beskrivelse</w:t>
            </w:r>
            <w:r w:rsidRPr="003B360A" w:rsidR="003B360A">
              <w:rPr>
                <w:b/>
                <w:bCs/>
                <w:i/>
                <w:iCs/>
              </w:rPr>
              <w:fldChar w:fldCharType="end"/>
            </w:r>
            <w:r w:rsidRPr="00736C74">
              <w:t>. Arealet/lokalerne må kun anvendes til</w:t>
            </w:r>
            <w:r w:rsidRPr="00736C74">
              <w:rPr>
                <w:spacing w:val="40"/>
              </w:rPr>
              <w:t xml:space="preserve"> </w:t>
            </w:r>
            <w:r w:rsidRPr="003B360A" w:rsidR="003B360A">
              <w:rPr>
                <w:b/>
                <w:bCs/>
                <w:i/>
                <w:iCs/>
              </w:rPr>
              <w:fldChar w:fldCharType="begin">
                <w:ffData>
                  <w:name w:val="Tekst47"/>
                  <w:enabled/>
                  <w:calcOnExit w:val="0"/>
                  <w:textInput>
                    <w:default w:val="beskrivelse"/>
                  </w:textInput>
                </w:ffData>
              </w:fldChar>
            </w:r>
            <w:r w:rsidRPr="003B360A" w:rsidR="003B360A">
              <w:rPr>
                <w:b/>
                <w:bCs/>
                <w:i/>
                <w:iCs/>
              </w:rPr>
              <w:instrText xml:space="preserve"> FORMTEXT </w:instrText>
            </w:r>
            <w:r w:rsidRPr="003B360A" w:rsidR="003B360A">
              <w:rPr>
                <w:b/>
                <w:bCs/>
                <w:i/>
                <w:iCs/>
              </w:rPr>
            </w:r>
            <w:r w:rsidRPr="003B360A" w:rsidR="003B360A">
              <w:rPr>
                <w:b/>
                <w:bCs/>
                <w:i/>
                <w:iCs/>
              </w:rPr>
              <w:fldChar w:fldCharType="separate"/>
            </w:r>
            <w:r w:rsidRPr="003B360A" w:rsidR="003B360A">
              <w:rPr>
                <w:b/>
                <w:bCs/>
                <w:i/>
                <w:iCs/>
                <w:noProof/>
              </w:rPr>
              <w:t>beskrivelse</w:t>
            </w:r>
            <w:r w:rsidRPr="003B360A" w:rsidR="003B360A">
              <w:rPr>
                <w:b/>
                <w:bCs/>
                <w:i/>
                <w:iCs/>
              </w:rPr>
              <w:fldChar w:fldCharType="end"/>
            </w:r>
            <w:r w:rsidRPr="00736C74">
              <w:t xml:space="preserve">. Brugsretten må ikke udøves på en måde, der skæmmer </w:t>
            </w:r>
            <w:r w:rsidRPr="00736C74" w:rsidR="00C4534D">
              <w:t>Ejendommen</w:t>
            </w:r>
            <w:r w:rsidRPr="00736C74">
              <w:t xml:space="preserve"> eller er til gene for andre lejere eller disses kunder. Udlejer</w:t>
            </w:r>
            <w:r w:rsidR="003B360A">
              <w:t xml:space="preserve"> </w:t>
            </w:r>
            <w:r w:rsidRPr="00736C74">
              <w:t xml:space="preserve">kan med </w:t>
            </w:r>
            <w:r w:rsidR="003B360A">
              <w:rPr>
                <w:b/>
                <w:bCs/>
                <w:i/>
                <w:iCs/>
              </w:rPr>
              <w:fldChar w:fldCharType="begin">
                <w:ffData>
                  <w:name w:val=""/>
                  <w:enabled/>
                  <w:calcOnExit w:val="0"/>
                  <w:textInput>
                    <w:default w:val="antal"/>
                  </w:textInput>
                </w:ffData>
              </w:fldChar>
            </w:r>
            <w:r w:rsidR="003B360A">
              <w:rPr>
                <w:b/>
                <w:bCs/>
                <w:i/>
                <w:iCs/>
              </w:rPr>
              <w:instrText xml:space="preserve"> FORMTEXT </w:instrText>
            </w:r>
            <w:r w:rsidR="003B360A">
              <w:rPr>
                <w:b/>
                <w:bCs/>
                <w:i/>
                <w:iCs/>
              </w:rPr>
            </w:r>
            <w:r w:rsidR="003B360A">
              <w:rPr>
                <w:b/>
                <w:bCs/>
                <w:i/>
                <w:iCs/>
              </w:rPr>
              <w:fldChar w:fldCharType="separate"/>
            </w:r>
            <w:r w:rsidR="003B360A">
              <w:rPr>
                <w:b/>
                <w:bCs/>
                <w:i/>
                <w:iCs/>
                <w:noProof/>
              </w:rPr>
              <w:t>antal</w:t>
            </w:r>
            <w:r w:rsidR="003B360A">
              <w:rPr>
                <w:b/>
                <w:bCs/>
                <w:i/>
                <w:iCs/>
              </w:rPr>
              <w:fldChar w:fldCharType="end"/>
            </w:r>
            <w:r w:rsidRPr="00736C74">
              <w:rPr>
                <w:b/>
              </w:rPr>
              <w:t xml:space="preserve"> </w:t>
            </w:r>
            <w:r w:rsidRPr="00736C74">
              <w:t>ugers varsel helt eller delvist inddrage brugsretten til det nævnte areal/</w:t>
            </w:r>
            <w:r w:rsidRPr="00736C74" w:rsidR="00075B17">
              <w:t xml:space="preserve">de nævnte </w:t>
            </w:r>
            <w:r w:rsidRPr="00736C74">
              <w:t>lokaler mod at anvise andre passende arealer</w:t>
            </w:r>
            <w:r w:rsidRPr="00736C74" w:rsidR="00E4480E">
              <w:t>/lokaler</w:t>
            </w:r>
            <w:r w:rsidRPr="00736C74">
              <w:t>.</w:t>
            </w:r>
          </w:p>
        </w:tc>
      </w:tr>
      <w:tr w:rsidRPr="003B360A" w:rsidR="00AE7490" w:rsidTr="00D43280" w14:paraId="594EA496" w14:textId="77777777">
        <w:trPr>
          <w:trHeight w:val="806"/>
        </w:trPr>
        <w:tc>
          <w:tcPr>
            <w:tcW w:w="10206" w:type="dxa"/>
            <w:gridSpan w:val="2"/>
            <w:tcMar>
              <w:right w:w="170" w:type="dxa"/>
            </w:tcMar>
            <w:vAlign w:val="center"/>
          </w:tcPr>
          <w:p w:rsidRPr="003B360A" w:rsidR="00AE7490" w:rsidP="00FF3862" w:rsidRDefault="004E2506" w14:paraId="662FF81F" w14:textId="77777777">
            <w:pPr>
              <w:pStyle w:val="TableParagraph"/>
              <w:rPr>
                <w:b/>
                <w:bCs/>
                <w:sz w:val="23"/>
                <w:szCs w:val="23"/>
              </w:rPr>
            </w:pPr>
            <w:r w:rsidRPr="003B360A">
              <w:rPr>
                <w:b/>
                <w:bCs/>
                <w:sz w:val="23"/>
                <w:szCs w:val="23"/>
              </w:rPr>
              <w:t>Brugsret til udenomsarealer</w:t>
            </w:r>
          </w:p>
        </w:tc>
      </w:tr>
      <w:tr w:rsidRPr="00F84A2B" w:rsidR="00AE7490" w:rsidTr="00D43280" w14:paraId="0ED8E39C" w14:textId="77777777">
        <w:trPr>
          <w:trHeight w:val="536"/>
        </w:trPr>
        <w:tc>
          <w:tcPr>
            <w:tcW w:w="2587" w:type="dxa"/>
            <w:tcMar>
              <w:right w:w="170" w:type="dxa"/>
            </w:tcMar>
          </w:tcPr>
          <w:p w:rsidRPr="00736C74" w:rsidR="00AE7490" w:rsidP="00FF3862" w:rsidRDefault="00FB506A" w14:paraId="390CFAD7" w14:textId="0BDC29D9">
            <w:pPr>
              <w:pStyle w:val="TableParagraph"/>
            </w:pPr>
            <w:r w:rsidRPr="00736C74">
              <w:t>Indføj pkt.</w:t>
            </w:r>
            <w:r w:rsidRPr="00736C74" w:rsidR="004E2506">
              <w:rPr>
                <w:spacing w:val="3"/>
              </w:rPr>
              <w:t xml:space="preserve"> </w:t>
            </w:r>
            <w:r w:rsidRPr="00736C74" w:rsidR="004E2506">
              <w:t>14.5</w:t>
            </w:r>
          </w:p>
        </w:tc>
        <w:tc>
          <w:tcPr>
            <w:tcW w:w="7619" w:type="dxa"/>
            <w:tcMar>
              <w:right w:w="170" w:type="dxa"/>
            </w:tcMar>
          </w:tcPr>
          <w:p w:rsidRPr="00736C74" w:rsidR="00AE7490" w:rsidP="00FF3862" w:rsidRDefault="004E2506" w14:paraId="41FFD69C" w14:textId="20AC9C92">
            <w:pPr>
              <w:pStyle w:val="TableParagraph"/>
            </w:pPr>
            <w:r w:rsidRPr="00736C74">
              <w:t>Udlejer har brugsretten til alle udenomsarealer og er berettiget til at anvende disse</w:t>
            </w:r>
            <w:r w:rsidRPr="00736C74" w:rsidR="678E0045">
              <w:t>.</w:t>
            </w:r>
          </w:p>
        </w:tc>
      </w:tr>
    </w:tbl>
    <w:p w:rsidRPr="00C8221F" w:rsidR="00AE7490" w:rsidP="008706DC" w:rsidRDefault="00AE7490" w14:paraId="77A7FB3B" w14:textId="66196511">
      <w:pPr>
        <w:spacing w:before="8"/>
        <w:rPr>
          <w:rFonts w:ascii="Arial" w:hAnsi="Arial" w:cs="Arial"/>
          <w:i/>
          <w:sz w:val="29"/>
          <w:lang w:val="da-DK"/>
        </w:rPr>
      </w:pPr>
    </w:p>
    <w:p w:rsidRPr="00C8221F" w:rsidR="007C6E36" w:rsidP="003A2A06" w:rsidRDefault="00DE7F0E" w14:paraId="3484B7DB" w14:textId="75159F21">
      <w:pPr>
        <w:pStyle w:val="Overskrift1"/>
      </w:pPr>
      <w:r w:rsidRPr="00C8221F">
        <w:t>15. Ansvar og risiko</w:t>
      </w:r>
    </w:p>
    <w:p w:rsidR="003B360A" w:rsidP="003A2A06" w:rsidRDefault="00050861" w14:paraId="034F7E59" w14:textId="77777777">
      <w:pPr>
        <w:pStyle w:val="Overskrift2"/>
      </w:pPr>
      <w:r w:rsidRPr="00C8221F">
        <w:t>Alternative bestemmelser</w:t>
      </w:r>
      <w:r w:rsidR="003B360A">
        <w:t>:</w:t>
      </w:r>
    </w:p>
    <w:p w:rsidRPr="003B360A" w:rsidR="00EE7DE6" w:rsidP="003A2A06" w:rsidRDefault="00EE7DE6" w14:paraId="65F0287B" w14:textId="1BAEE145">
      <w:pPr>
        <w:pStyle w:val="Overskrift2"/>
        <w:rPr>
          <w:sz w:val="20"/>
          <w:szCs w:val="20"/>
        </w:rPr>
      </w:pPr>
    </w:p>
    <w:tbl>
      <w:tblPr>
        <w:tblW w:w="100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565"/>
        <w:gridCol w:w="45"/>
        <w:gridCol w:w="7440"/>
      </w:tblGrid>
      <w:tr w:rsidRPr="00F84A2B" w:rsidR="00EE7DE6" w:rsidTr="00D43280" w14:paraId="29E48E1A" w14:textId="77777777">
        <w:trPr>
          <w:trHeight w:val="780"/>
        </w:trPr>
        <w:tc>
          <w:tcPr>
            <w:tcW w:w="10050" w:type="dxa"/>
            <w:gridSpan w:val="3"/>
            <w:tcMar>
              <w:right w:w="170" w:type="dxa"/>
            </w:tcMar>
            <w:vAlign w:val="center"/>
          </w:tcPr>
          <w:p w:rsidRPr="003B360A" w:rsidR="00EE7DE6" w:rsidP="00FF3862" w:rsidRDefault="00AC20D4" w14:paraId="134DC754" w14:textId="5F324029">
            <w:pPr>
              <w:pStyle w:val="TableParagraph"/>
              <w:rPr>
                <w:b/>
                <w:bCs/>
                <w:sz w:val="23"/>
                <w:szCs w:val="23"/>
              </w:rPr>
            </w:pPr>
            <w:r w:rsidRPr="003B360A">
              <w:rPr>
                <w:b/>
                <w:bCs/>
                <w:sz w:val="23"/>
                <w:szCs w:val="23"/>
              </w:rPr>
              <w:t>Maksimalt erstatningsansvar</w:t>
            </w:r>
            <w:r w:rsidRPr="003B360A" w:rsidR="00DD34F4">
              <w:rPr>
                <w:b/>
                <w:bCs/>
                <w:sz w:val="23"/>
                <w:szCs w:val="23"/>
              </w:rPr>
              <w:t xml:space="preserve"> </w:t>
            </w:r>
            <w:r w:rsidRPr="003B360A">
              <w:rPr>
                <w:b/>
                <w:bCs/>
                <w:sz w:val="23"/>
                <w:szCs w:val="23"/>
              </w:rPr>
              <w:t>–</w:t>
            </w:r>
            <w:r w:rsidRPr="003B360A" w:rsidR="00DD34F4">
              <w:rPr>
                <w:b/>
                <w:bCs/>
                <w:sz w:val="23"/>
                <w:szCs w:val="23"/>
              </w:rPr>
              <w:t xml:space="preserve"> </w:t>
            </w:r>
            <w:r w:rsidRPr="003B360A" w:rsidR="00805129">
              <w:rPr>
                <w:b/>
                <w:bCs/>
                <w:sz w:val="23"/>
                <w:szCs w:val="23"/>
              </w:rPr>
              <w:t>m</w:t>
            </w:r>
            <w:r w:rsidRPr="003B360A" w:rsidR="00DD34F4">
              <w:rPr>
                <w:b/>
                <w:bCs/>
                <w:sz w:val="23"/>
                <w:szCs w:val="23"/>
              </w:rPr>
              <w:t>åned</w:t>
            </w:r>
            <w:r w:rsidRPr="003B360A">
              <w:rPr>
                <w:b/>
                <w:bCs/>
                <w:sz w:val="23"/>
                <w:szCs w:val="23"/>
              </w:rPr>
              <w:t>s</w:t>
            </w:r>
            <w:r w:rsidRPr="003B360A" w:rsidR="00434F6C">
              <w:rPr>
                <w:b/>
                <w:bCs/>
                <w:sz w:val="23"/>
                <w:szCs w:val="23"/>
              </w:rPr>
              <w:t>/</w:t>
            </w:r>
            <w:r w:rsidRPr="003B360A" w:rsidR="00805129">
              <w:rPr>
                <w:b/>
                <w:bCs/>
                <w:sz w:val="23"/>
                <w:szCs w:val="23"/>
              </w:rPr>
              <w:t>m</w:t>
            </w:r>
            <w:r w:rsidRPr="003B360A" w:rsidR="00434F6C">
              <w:rPr>
                <w:b/>
                <w:bCs/>
                <w:sz w:val="23"/>
                <w:szCs w:val="23"/>
              </w:rPr>
              <w:t>åneders</w:t>
            </w:r>
            <w:r w:rsidRPr="003B360A">
              <w:rPr>
                <w:b/>
                <w:bCs/>
                <w:sz w:val="23"/>
                <w:szCs w:val="23"/>
              </w:rPr>
              <w:t xml:space="preserve"> leje</w:t>
            </w:r>
          </w:p>
        </w:tc>
      </w:tr>
      <w:tr w:rsidRPr="00F84A2B" w:rsidR="00EE7DE6" w:rsidTr="00D43280" w14:paraId="139FA948" w14:textId="1669A374">
        <w:trPr>
          <w:trHeight w:val="979"/>
        </w:trPr>
        <w:tc>
          <w:tcPr>
            <w:tcW w:w="2610" w:type="dxa"/>
            <w:gridSpan w:val="2"/>
            <w:tcBorders>
              <w:bottom w:val="single" w:color="auto" w:sz="4" w:space="0"/>
            </w:tcBorders>
            <w:tcMar>
              <w:right w:w="170" w:type="dxa"/>
            </w:tcMar>
          </w:tcPr>
          <w:p w:rsidRPr="00736C74" w:rsidR="00EE7DE6" w:rsidP="00FF3862" w:rsidRDefault="00EE763B" w14:paraId="71639031" w14:textId="17B28A85">
            <w:pPr>
              <w:pStyle w:val="TableParagraph"/>
            </w:pPr>
            <w:r w:rsidRPr="00736C74">
              <w:t>Erstat pkt. 15.5</w:t>
            </w:r>
          </w:p>
        </w:tc>
        <w:tc>
          <w:tcPr>
            <w:tcW w:w="7440" w:type="dxa"/>
            <w:tcBorders>
              <w:bottom w:val="single" w:color="auto" w:sz="4" w:space="0"/>
            </w:tcBorders>
            <w:shd w:val="clear" w:color="auto" w:fill="auto"/>
            <w:tcMar>
              <w:right w:w="170" w:type="dxa"/>
            </w:tcMar>
          </w:tcPr>
          <w:p w:rsidRPr="00736C74" w:rsidR="00EE7DE6" w:rsidP="00FF3862" w:rsidRDefault="00082FB1" w14:paraId="6DB04EC9" w14:textId="7AEAC7FE">
            <w:pPr>
              <w:pStyle w:val="TableParagraph"/>
            </w:pPr>
            <w:r w:rsidRPr="00736C74">
              <w:t xml:space="preserve">Ifalder Udlejer i medfør af foranstående erstatningsansvar, kan erstatningsansvaret pr. skadesbegivenhed maksimalt udgøre </w:t>
            </w:r>
            <w:r w:rsidR="003B360A">
              <w:rPr>
                <w:b/>
                <w:bCs/>
                <w:i/>
                <w:iCs/>
              </w:rPr>
              <w:fldChar w:fldCharType="begin">
                <w:ffData>
                  <w:name w:val=""/>
                  <w:enabled/>
                  <w:calcOnExit w:val="0"/>
                  <w:textInput>
                    <w:default w:val="antal"/>
                  </w:textInput>
                </w:ffData>
              </w:fldChar>
            </w:r>
            <w:r w:rsidR="003B360A">
              <w:rPr>
                <w:b/>
                <w:bCs/>
                <w:i/>
                <w:iCs/>
              </w:rPr>
              <w:instrText xml:space="preserve"> FORMTEXT </w:instrText>
            </w:r>
            <w:r w:rsidR="003B360A">
              <w:rPr>
                <w:b/>
                <w:bCs/>
                <w:i/>
                <w:iCs/>
              </w:rPr>
            </w:r>
            <w:r w:rsidR="003B360A">
              <w:rPr>
                <w:b/>
                <w:bCs/>
                <w:i/>
                <w:iCs/>
              </w:rPr>
              <w:fldChar w:fldCharType="separate"/>
            </w:r>
            <w:r w:rsidR="003B360A">
              <w:rPr>
                <w:b/>
                <w:bCs/>
                <w:i/>
                <w:iCs/>
                <w:noProof/>
              </w:rPr>
              <w:t>antal</w:t>
            </w:r>
            <w:r w:rsidR="003B360A">
              <w:rPr>
                <w:b/>
                <w:bCs/>
                <w:i/>
                <w:iCs/>
              </w:rPr>
              <w:fldChar w:fldCharType="end"/>
            </w:r>
            <w:r w:rsidRPr="00736C74" w:rsidR="003B360A">
              <w:rPr>
                <w:b/>
              </w:rPr>
              <w:t xml:space="preserve"> </w:t>
            </w:r>
            <w:r w:rsidRPr="00736C74" w:rsidR="00C2111B">
              <w:t xml:space="preserve">måneders leje </w:t>
            </w:r>
            <w:r w:rsidRPr="00736C74">
              <w:t>på skadestidspunktet.</w:t>
            </w:r>
          </w:p>
        </w:tc>
      </w:tr>
      <w:tr w:rsidRPr="00F84A2B" w:rsidR="00AC20D4" w:rsidTr="00D43280" w14:paraId="56065480" w14:textId="77777777">
        <w:tblPrEx>
          <w:tblBorders>
            <w:left w:val="none" w:color="auto" w:sz="0" w:space="0"/>
            <w:bottom w:val="none" w:color="auto" w:sz="0" w:space="0"/>
            <w:right w:val="none" w:color="auto" w:sz="0" w:space="0"/>
            <w:insideH w:val="none" w:color="auto" w:sz="0" w:space="0"/>
            <w:insideV w:val="none" w:color="auto" w:sz="0" w:space="0"/>
          </w:tblBorders>
        </w:tblPrEx>
        <w:trPr>
          <w:trHeight w:val="100"/>
        </w:trPr>
        <w:tc>
          <w:tcPr>
            <w:tcW w:w="10050" w:type="dxa"/>
            <w:gridSpan w:val="3"/>
            <w:tcBorders>
              <w:top w:val="single" w:color="auto" w:sz="4" w:space="0"/>
              <w:left w:val="single" w:color="auto" w:sz="4" w:space="0"/>
              <w:bottom w:val="single" w:color="auto" w:sz="4" w:space="0"/>
              <w:right w:val="single" w:color="auto" w:sz="4" w:space="0"/>
            </w:tcBorders>
            <w:tcMar>
              <w:right w:w="170" w:type="dxa"/>
            </w:tcMar>
            <w:vAlign w:val="center"/>
          </w:tcPr>
          <w:p w:rsidRPr="003B360A" w:rsidR="00AC20D4" w:rsidP="00FF3862" w:rsidRDefault="00AC20D4" w14:paraId="4B59FB31" w14:textId="33596766">
            <w:pPr>
              <w:pStyle w:val="TableParagraph"/>
              <w:rPr>
                <w:b/>
                <w:bCs/>
                <w:sz w:val="23"/>
                <w:szCs w:val="23"/>
              </w:rPr>
            </w:pPr>
            <w:r w:rsidRPr="003B360A">
              <w:rPr>
                <w:b/>
                <w:bCs/>
                <w:sz w:val="23"/>
                <w:szCs w:val="23"/>
              </w:rPr>
              <w:t xml:space="preserve">Maksimalt erstatningsansvar – </w:t>
            </w:r>
            <w:r w:rsidRPr="003B360A" w:rsidR="00805129">
              <w:rPr>
                <w:b/>
                <w:bCs/>
                <w:sz w:val="23"/>
                <w:szCs w:val="23"/>
              </w:rPr>
              <w:t>f</w:t>
            </w:r>
            <w:r w:rsidRPr="003B360A" w:rsidR="00AD0ADE">
              <w:rPr>
                <w:b/>
                <w:bCs/>
                <w:sz w:val="23"/>
                <w:szCs w:val="23"/>
              </w:rPr>
              <w:t>orsikringsselskabet modtagne beløb</w:t>
            </w:r>
          </w:p>
        </w:tc>
      </w:tr>
      <w:tr w:rsidRPr="00F84A2B" w:rsidR="00AC20D4" w:rsidTr="00D43280" w14:paraId="40AE7DF5" w14:textId="0122E6D1">
        <w:tblPrEx>
          <w:tblBorders>
            <w:left w:val="none" w:color="auto" w:sz="0" w:space="0"/>
            <w:bottom w:val="none" w:color="auto" w:sz="0" w:space="0"/>
            <w:right w:val="none" w:color="auto" w:sz="0" w:space="0"/>
            <w:insideH w:val="none" w:color="auto" w:sz="0" w:space="0"/>
            <w:insideV w:val="none" w:color="auto" w:sz="0" w:space="0"/>
          </w:tblBorders>
        </w:tblPrEx>
        <w:trPr>
          <w:trHeight w:val="100"/>
        </w:trPr>
        <w:tc>
          <w:tcPr>
            <w:tcW w:w="2565" w:type="dxa"/>
            <w:tcBorders>
              <w:top w:val="single" w:color="auto" w:sz="4" w:space="0"/>
              <w:left w:val="single" w:color="auto" w:sz="4" w:space="0"/>
              <w:bottom w:val="single" w:color="auto" w:sz="4" w:space="0"/>
              <w:right w:val="single" w:color="auto" w:sz="4" w:space="0"/>
            </w:tcBorders>
            <w:tcMar>
              <w:right w:w="170" w:type="dxa"/>
            </w:tcMar>
          </w:tcPr>
          <w:p w:rsidRPr="00736C74" w:rsidR="00AC20D4" w:rsidP="00FF3862" w:rsidRDefault="00AC20D4" w14:paraId="27BFD45D" w14:textId="00779E9E">
            <w:pPr>
              <w:pStyle w:val="TableParagraph"/>
            </w:pPr>
            <w:r w:rsidRPr="00736C74">
              <w:t>Erstat pkt. 15.5</w:t>
            </w:r>
          </w:p>
          <w:p w:rsidRPr="00736C74" w:rsidR="00AC20D4" w:rsidP="003A2A06" w:rsidRDefault="00AC20D4" w14:paraId="1BFC7F5B" w14:textId="77777777">
            <w:pPr>
              <w:pStyle w:val="Overskrift1"/>
            </w:pPr>
          </w:p>
        </w:tc>
        <w:tc>
          <w:tcPr>
            <w:tcW w:w="7485" w:type="dxa"/>
            <w:gridSpan w:val="2"/>
            <w:tcBorders>
              <w:top w:val="single" w:color="auto" w:sz="4" w:space="0"/>
              <w:left w:val="single" w:color="auto" w:sz="4" w:space="0"/>
              <w:bottom w:val="single" w:color="auto" w:sz="4" w:space="0"/>
              <w:right w:val="single" w:color="auto" w:sz="4" w:space="0"/>
            </w:tcBorders>
            <w:shd w:val="clear" w:color="auto" w:fill="auto"/>
            <w:tcMar>
              <w:right w:w="170" w:type="dxa"/>
            </w:tcMar>
          </w:tcPr>
          <w:p w:rsidRPr="00736C74" w:rsidR="00AC20D4" w:rsidP="008706DC" w:rsidRDefault="00AC20D4" w14:paraId="588EBB1D" w14:textId="07BB0C21">
            <w:pPr>
              <w:spacing w:line="242" w:lineRule="auto"/>
              <w:ind w:left="105" w:right="110" w:hanging="1"/>
              <w:rPr>
                <w:rFonts w:ascii="Arial" w:hAnsi="Arial" w:cs="Arial"/>
                <w:sz w:val="20"/>
                <w:szCs w:val="20"/>
                <w:lang w:val="da-DK"/>
              </w:rPr>
            </w:pPr>
            <w:r w:rsidRPr="00736C74">
              <w:rPr>
                <w:rFonts w:ascii="Arial" w:hAnsi="Arial" w:cs="Arial"/>
                <w:sz w:val="20"/>
                <w:szCs w:val="20"/>
                <w:lang w:val="da-DK"/>
              </w:rPr>
              <w:t xml:space="preserve">Ifalder Udlejer i medfør af foranstående erstatningsansvar, kan erstatningsansvaret pr. skadesbegivenhed maksimalt udgøre </w:t>
            </w:r>
            <w:r w:rsidRPr="00736C74" w:rsidR="00AD0ADE">
              <w:rPr>
                <w:rFonts w:ascii="Arial" w:hAnsi="Arial" w:cs="Arial"/>
                <w:sz w:val="20"/>
                <w:szCs w:val="20"/>
                <w:lang w:val="da-DK"/>
              </w:rPr>
              <w:t>et beløb svarende til det modtagne fra forsikringsselskabet</w:t>
            </w:r>
            <w:r w:rsidRPr="00736C74" w:rsidR="00877DA9">
              <w:rPr>
                <w:rFonts w:ascii="Arial" w:hAnsi="Arial" w:cs="Arial"/>
                <w:sz w:val="20"/>
                <w:szCs w:val="20"/>
                <w:lang w:val="da-DK"/>
              </w:rPr>
              <w:t>.</w:t>
            </w:r>
          </w:p>
          <w:p w:rsidRPr="00736C74" w:rsidR="00AD0ADE" w:rsidP="008706DC" w:rsidRDefault="00AD0ADE" w14:paraId="32FD85FE" w14:textId="1E8971AA">
            <w:pPr>
              <w:spacing w:line="242" w:lineRule="auto"/>
              <w:ind w:left="105" w:right="110" w:hanging="1"/>
              <w:rPr>
                <w:rFonts w:ascii="Arial" w:hAnsi="Arial" w:cs="Arial"/>
                <w:sz w:val="20"/>
                <w:szCs w:val="20"/>
                <w:lang w:val="da-DK"/>
              </w:rPr>
            </w:pPr>
          </w:p>
        </w:tc>
      </w:tr>
    </w:tbl>
    <w:p w:rsidR="003B360A" w:rsidP="003A2A06" w:rsidRDefault="003B360A" w14:paraId="172C3016" w14:textId="77777777">
      <w:pPr>
        <w:pStyle w:val="Overskrift1"/>
      </w:pPr>
    </w:p>
    <w:p w:rsidR="003B360A" w:rsidRDefault="003B360A" w14:paraId="7179D9CC" w14:textId="77777777">
      <w:pPr>
        <w:rPr>
          <w:rFonts w:ascii="Arial" w:hAnsi="Arial" w:cs="Arial" w:eastAsiaTheme="majorEastAsia"/>
          <w:b/>
          <w:bCs/>
          <w:color w:val="000000" w:themeColor="text1"/>
          <w:sz w:val="36"/>
          <w:szCs w:val="36"/>
          <w:lang w:val="da-DK"/>
        </w:rPr>
      </w:pPr>
      <w:r w:rsidRPr="00C85A1D">
        <w:rPr>
          <w:lang w:val="da-DK"/>
        </w:rPr>
        <w:br w:type="page"/>
      </w:r>
    </w:p>
    <w:p w:rsidRPr="00C8221F" w:rsidR="00AE7490" w:rsidP="003A2A06" w:rsidRDefault="004E2506" w14:paraId="025E0597" w14:textId="153D7338">
      <w:pPr>
        <w:pStyle w:val="Overskrift1"/>
      </w:pPr>
      <w:r w:rsidRPr="00C8221F">
        <w:t>16.</w:t>
      </w:r>
      <w:r w:rsidRPr="00C8221F">
        <w:rPr>
          <w:spacing w:val="-4"/>
        </w:rPr>
        <w:t xml:space="preserve"> </w:t>
      </w:r>
      <w:r w:rsidRPr="00C8221F">
        <w:t>Fraflytning</w:t>
      </w:r>
      <w:r w:rsidRPr="00C8221F">
        <w:rPr>
          <w:spacing w:val="-4"/>
        </w:rPr>
        <w:t xml:space="preserve"> </w:t>
      </w:r>
      <w:r w:rsidRPr="00C8221F">
        <w:t>og</w:t>
      </w:r>
      <w:r w:rsidRPr="00C8221F">
        <w:rPr>
          <w:spacing w:val="-4"/>
        </w:rPr>
        <w:t xml:space="preserve"> </w:t>
      </w:r>
      <w:r w:rsidRPr="00C8221F">
        <w:t>tilbagelevering</w:t>
      </w:r>
      <w:r w:rsidRPr="00C8221F">
        <w:rPr>
          <w:spacing w:val="-5"/>
        </w:rPr>
        <w:t xml:space="preserve"> </w:t>
      </w:r>
      <w:r w:rsidRPr="00C8221F">
        <w:t>af</w:t>
      </w:r>
      <w:r w:rsidRPr="00C8221F">
        <w:rPr>
          <w:spacing w:val="-4"/>
        </w:rPr>
        <w:t xml:space="preserve"> </w:t>
      </w:r>
      <w:r w:rsidRPr="00C8221F" w:rsidR="00C9465C">
        <w:rPr>
          <w:spacing w:val="-2"/>
        </w:rPr>
        <w:t>Lejemålet</w:t>
      </w:r>
    </w:p>
    <w:p w:rsidRPr="00C8221F" w:rsidR="00AE7490" w:rsidP="003A2A06" w:rsidRDefault="004E2506" w14:paraId="37542F42" w14:textId="77777777">
      <w:pPr>
        <w:pStyle w:val="Overskrift2"/>
      </w:pPr>
      <w:r w:rsidRPr="00C8221F">
        <w:t>Supplerende</w:t>
      </w:r>
      <w:r w:rsidRPr="00C8221F">
        <w:rPr>
          <w:spacing w:val="12"/>
        </w:rPr>
        <w:t xml:space="preserve"> </w:t>
      </w:r>
      <w:r w:rsidRPr="00C8221F">
        <w:t>bestemmelser:</w:t>
      </w:r>
    </w:p>
    <w:p w:rsidRPr="003B360A" w:rsidR="00AE7490" w:rsidP="00736C74" w:rsidRDefault="004E2506" w14:paraId="7B992FF9" w14:textId="7C347C2D">
      <w:pPr>
        <w:pStyle w:val="Brdtekst"/>
        <w:spacing w:before="1" w:line="244" w:lineRule="auto"/>
        <w:ind w:right="533"/>
        <w:rPr>
          <w:rFonts w:ascii="Arial" w:hAnsi="Arial" w:cs="Arial"/>
          <w:sz w:val="20"/>
          <w:szCs w:val="20"/>
          <w:lang w:val="da-DK"/>
        </w:rPr>
      </w:pPr>
      <w:r w:rsidRPr="003B360A">
        <w:rPr>
          <w:rFonts w:ascii="Arial" w:hAnsi="Arial" w:cs="Arial"/>
          <w:sz w:val="20"/>
          <w:szCs w:val="20"/>
          <w:lang w:val="da-DK"/>
        </w:rPr>
        <w:t>I standarderhvervsleje</w:t>
      </w:r>
      <w:r w:rsidRPr="003B360A" w:rsidR="006A6E8C">
        <w:rPr>
          <w:rFonts w:ascii="Arial" w:hAnsi="Arial" w:cs="Arial"/>
          <w:sz w:val="20"/>
          <w:szCs w:val="20"/>
          <w:lang w:val="da-DK"/>
        </w:rPr>
        <w:t>kontrakten</w:t>
      </w:r>
      <w:r w:rsidRPr="003B360A">
        <w:rPr>
          <w:rFonts w:ascii="Arial" w:hAnsi="Arial" w:cs="Arial"/>
          <w:sz w:val="20"/>
          <w:szCs w:val="20"/>
          <w:lang w:val="da-DK"/>
        </w:rPr>
        <w:t xml:space="preserve"> kan der supplerende anføres en procedure for opgørelse af </w:t>
      </w:r>
      <w:r w:rsidRPr="003B360A" w:rsidR="00146F71">
        <w:rPr>
          <w:rFonts w:ascii="Arial" w:hAnsi="Arial" w:cs="Arial"/>
          <w:sz w:val="20"/>
          <w:szCs w:val="20"/>
          <w:lang w:val="da-DK"/>
        </w:rPr>
        <w:t>u</w:t>
      </w:r>
      <w:r w:rsidRPr="003B360A" w:rsidR="00AD030D">
        <w:rPr>
          <w:rFonts w:ascii="Arial" w:hAnsi="Arial" w:cs="Arial"/>
          <w:sz w:val="20"/>
          <w:szCs w:val="20"/>
          <w:lang w:val="da-DK"/>
        </w:rPr>
        <w:t>dlejers</w:t>
      </w:r>
      <w:r w:rsidRPr="003B360A">
        <w:rPr>
          <w:rFonts w:ascii="Arial" w:hAnsi="Arial" w:cs="Arial"/>
          <w:sz w:val="20"/>
          <w:szCs w:val="20"/>
          <w:lang w:val="da-DK"/>
        </w:rPr>
        <w:t xml:space="preserve"> erstatningskrav mod </w:t>
      </w:r>
      <w:r w:rsidRPr="003B360A" w:rsidR="00146F71">
        <w:rPr>
          <w:rFonts w:ascii="Arial" w:hAnsi="Arial" w:cs="Arial"/>
          <w:sz w:val="20"/>
          <w:szCs w:val="20"/>
          <w:lang w:val="da-DK"/>
        </w:rPr>
        <w:t>Lejer</w:t>
      </w:r>
      <w:r w:rsidRPr="003B360A">
        <w:rPr>
          <w:rFonts w:ascii="Arial" w:hAnsi="Arial" w:cs="Arial"/>
          <w:sz w:val="20"/>
          <w:szCs w:val="20"/>
          <w:lang w:val="da-DK"/>
        </w:rPr>
        <w:t xml:space="preserve"> som følge af </w:t>
      </w:r>
      <w:r w:rsidRPr="003B360A" w:rsidR="00146F71">
        <w:rPr>
          <w:rFonts w:ascii="Arial" w:hAnsi="Arial" w:cs="Arial"/>
          <w:sz w:val="20"/>
          <w:szCs w:val="20"/>
          <w:lang w:val="da-DK"/>
        </w:rPr>
        <w:t>l</w:t>
      </w:r>
      <w:r w:rsidRPr="003B360A" w:rsidR="00AD030D">
        <w:rPr>
          <w:rFonts w:ascii="Arial" w:hAnsi="Arial" w:cs="Arial"/>
          <w:sz w:val="20"/>
          <w:szCs w:val="20"/>
          <w:lang w:val="da-DK"/>
        </w:rPr>
        <w:t>ejers</w:t>
      </w:r>
      <w:r w:rsidRPr="003B360A">
        <w:rPr>
          <w:rFonts w:ascii="Arial" w:hAnsi="Arial" w:cs="Arial"/>
          <w:sz w:val="20"/>
          <w:szCs w:val="20"/>
          <w:lang w:val="da-DK"/>
        </w:rPr>
        <w:t xml:space="preserve"> manglende vedligeholdelse og retablering af </w:t>
      </w:r>
      <w:r w:rsidRPr="003B360A" w:rsidR="00146F71">
        <w:rPr>
          <w:rFonts w:ascii="Arial" w:hAnsi="Arial" w:cs="Arial"/>
          <w:sz w:val="20"/>
          <w:szCs w:val="20"/>
          <w:lang w:val="da-DK"/>
        </w:rPr>
        <w:t>l</w:t>
      </w:r>
      <w:r w:rsidRPr="003B360A" w:rsidR="00C9465C">
        <w:rPr>
          <w:rFonts w:ascii="Arial" w:hAnsi="Arial" w:cs="Arial"/>
          <w:sz w:val="20"/>
          <w:szCs w:val="20"/>
          <w:lang w:val="da-DK"/>
        </w:rPr>
        <w:t>ejemålet</w:t>
      </w:r>
      <w:r w:rsidRPr="003B360A">
        <w:rPr>
          <w:rFonts w:ascii="Arial" w:hAnsi="Arial" w:cs="Arial"/>
          <w:sz w:val="20"/>
          <w:szCs w:val="20"/>
          <w:lang w:val="da-DK"/>
        </w:rPr>
        <w:t>.</w:t>
      </w:r>
    </w:p>
    <w:p w:rsidRPr="00C8221F" w:rsidR="00AE7490" w:rsidP="008706DC" w:rsidRDefault="00AE7490" w14:paraId="3ED262E9" w14:textId="77777777">
      <w:pPr>
        <w:spacing w:before="10"/>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F84A2B" w:rsidR="00AE7490" w:rsidTr="00D43280" w14:paraId="4BBB7DC3" w14:textId="77777777">
        <w:trPr>
          <w:trHeight w:val="804"/>
        </w:trPr>
        <w:tc>
          <w:tcPr>
            <w:tcW w:w="10206" w:type="dxa"/>
            <w:gridSpan w:val="2"/>
            <w:tcMar>
              <w:right w:w="170" w:type="dxa"/>
            </w:tcMar>
            <w:vAlign w:val="center"/>
          </w:tcPr>
          <w:p w:rsidRPr="003B360A" w:rsidR="00AE7490" w:rsidP="00FF3862" w:rsidRDefault="004E2506" w14:paraId="55F24E87" w14:textId="3BCA9110">
            <w:pPr>
              <w:pStyle w:val="TableParagraph"/>
              <w:rPr>
                <w:b/>
                <w:bCs/>
                <w:sz w:val="23"/>
                <w:szCs w:val="23"/>
              </w:rPr>
            </w:pPr>
            <w:r w:rsidRPr="003B360A">
              <w:rPr>
                <w:b/>
                <w:bCs/>
                <w:sz w:val="23"/>
                <w:szCs w:val="23"/>
              </w:rPr>
              <w:t>Opgørelse af vedligeholdelses</w:t>
            </w:r>
            <w:r w:rsidRPr="003B360A" w:rsidR="002672CB">
              <w:rPr>
                <w:b/>
                <w:bCs/>
                <w:sz w:val="23"/>
                <w:szCs w:val="23"/>
              </w:rPr>
              <w:t xml:space="preserve">- </w:t>
            </w:r>
            <w:r w:rsidRPr="003B360A">
              <w:rPr>
                <w:b/>
                <w:bCs/>
                <w:sz w:val="23"/>
                <w:szCs w:val="23"/>
              </w:rPr>
              <w:t>og retableringsarbejder ved fraflytning</w:t>
            </w:r>
          </w:p>
        </w:tc>
      </w:tr>
      <w:tr w:rsidRPr="00F84A2B" w:rsidR="00AE7490" w:rsidTr="00D43280" w14:paraId="2BBBD530" w14:textId="77777777">
        <w:trPr>
          <w:trHeight w:val="2014"/>
        </w:trPr>
        <w:tc>
          <w:tcPr>
            <w:tcW w:w="2587" w:type="dxa"/>
            <w:tcBorders>
              <w:bottom w:val="nil"/>
            </w:tcBorders>
            <w:tcMar>
              <w:right w:w="170" w:type="dxa"/>
            </w:tcMar>
          </w:tcPr>
          <w:p w:rsidRPr="00736C74" w:rsidR="00AE7490" w:rsidP="00FF3862" w:rsidRDefault="00FB506A" w14:paraId="72D4912E" w14:textId="183E1990">
            <w:pPr>
              <w:pStyle w:val="TableParagraph"/>
            </w:pPr>
            <w:r w:rsidRPr="00736C74">
              <w:t>Indføj pkt.</w:t>
            </w:r>
            <w:r w:rsidRPr="00736C74" w:rsidR="004E2506">
              <w:rPr>
                <w:spacing w:val="3"/>
              </w:rPr>
              <w:t xml:space="preserve"> </w:t>
            </w:r>
            <w:r w:rsidRPr="00736C74" w:rsidR="004E2506">
              <w:rPr>
                <w:spacing w:val="-4"/>
              </w:rPr>
              <w:t>16.5</w:t>
            </w:r>
          </w:p>
        </w:tc>
        <w:tc>
          <w:tcPr>
            <w:tcW w:w="7619" w:type="dxa"/>
            <w:tcBorders>
              <w:bottom w:val="nil"/>
            </w:tcBorders>
            <w:tcMar>
              <w:right w:w="170" w:type="dxa"/>
            </w:tcMar>
          </w:tcPr>
          <w:p w:rsidRPr="00736C74" w:rsidR="00AE7490" w:rsidP="00FF3862" w:rsidRDefault="004E2506" w14:paraId="5FD28EC4" w14:textId="0D0ABFBB">
            <w:pPr>
              <w:pStyle w:val="TableParagraph"/>
            </w:pPr>
            <w:r w:rsidRPr="00736C74">
              <w:t xml:space="preserve">Inden </w:t>
            </w:r>
            <w:r w:rsidR="003B360A">
              <w:rPr>
                <w:b/>
                <w:bCs/>
                <w:i/>
                <w:iCs/>
              </w:rPr>
              <w:fldChar w:fldCharType="begin">
                <w:ffData>
                  <w:name w:val=""/>
                  <w:enabled/>
                  <w:calcOnExit w:val="0"/>
                  <w:textInput>
                    <w:default w:val="antal"/>
                  </w:textInput>
                </w:ffData>
              </w:fldChar>
            </w:r>
            <w:r w:rsidR="003B360A">
              <w:rPr>
                <w:b/>
                <w:bCs/>
                <w:i/>
                <w:iCs/>
              </w:rPr>
              <w:instrText xml:space="preserve"> FORMTEXT </w:instrText>
            </w:r>
            <w:r w:rsidR="003B360A">
              <w:rPr>
                <w:b/>
                <w:bCs/>
                <w:i/>
                <w:iCs/>
              </w:rPr>
            </w:r>
            <w:r w:rsidR="003B360A">
              <w:rPr>
                <w:b/>
                <w:bCs/>
                <w:i/>
                <w:iCs/>
              </w:rPr>
              <w:fldChar w:fldCharType="separate"/>
            </w:r>
            <w:r w:rsidR="003B360A">
              <w:rPr>
                <w:b/>
                <w:bCs/>
                <w:i/>
                <w:iCs/>
                <w:noProof/>
              </w:rPr>
              <w:t>antal</w:t>
            </w:r>
            <w:r w:rsidR="003B360A">
              <w:rPr>
                <w:b/>
                <w:bCs/>
                <w:i/>
                <w:iCs/>
              </w:rPr>
              <w:fldChar w:fldCharType="end"/>
            </w:r>
            <w:r w:rsidRPr="00736C74">
              <w:rPr>
                <w:b/>
              </w:rPr>
              <w:t xml:space="preserve"> </w:t>
            </w:r>
            <w:r w:rsidRPr="00736C74">
              <w:t xml:space="preserve">uger efter flyttesynet indhenter </w:t>
            </w:r>
            <w:r w:rsidRPr="00736C74" w:rsidR="00AD030D">
              <w:t>Udlejer</w:t>
            </w:r>
            <w:r w:rsidRPr="00736C74">
              <w:t xml:space="preserve"> tilbud på udførelse af de vedligeholdelses</w:t>
            </w:r>
            <w:r w:rsidRPr="00736C74" w:rsidR="002672CB">
              <w:t xml:space="preserve">- </w:t>
            </w:r>
            <w:r w:rsidRPr="00736C74">
              <w:t xml:space="preserve">og retableringsarbejder, der skal udføres for </w:t>
            </w:r>
            <w:r w:rsidRPr="00736C74" w:rsidR="00AD030D">
              <w:t>Lejers</w:t>
            </w:r>
            <w:r w:rsidRPr="00736C74">
              <w:t xml:space="preserve"> regning</w:t>
            </w:r>
            <w:r w:rsidRPr="00736C74" w:rsidR="00106C18">
              <w:t>, samtidig med indhentelse af tilbud skal man også have overslag over udbedringsperiode</w:t>
            </w:r>
            <w:r w:rsidRPr="00736C74">
              <w:t xml:space="preserve">. Dette tilbud forelægges </w:t>
            </w:r>
            <w:r w:rsidRPr="00736C74" w:rsidR="00AD030D">
              <w:t>Lejer</w:t>
            </w:r>
            <w:r w:rsidRPr="00736C74">
              <w:t xml:space="preserve">, der er berettiget til inden yderligere </w:t>
            </w:r>
            <w:r w:rsidR="003B360A">
              <w:rPr>
                <w:b/>
                <w:bCs/>
                <w:i/>
                <w:iCs/>
              </w:rPr>
              <w:fldChar w:fldCharType="begin">
                <w:ffData>
                  <w:name w:val=""/>
                  <w:enabled/>
                  <w:calcOnExit w:val="0"/>
                  <w:textInput>
                    <w:default w:val="antal"/>
                  </w:textInput>
                </w:ffData>
              </w:fldChar>
            </w:r>
            <w:r w:rsidR="003B360A">
              <w:rPr>
                <w:b/>
                <w:bCs/>
                <w:i/>
                <w:iCs/>
              </w:rPr>
              <w:instrText xml:space="preserve"> FORMTEXT </w:instrText>
            </w:r>
            <w:r w:rsidR="003B360A">
              <w:rPr>
                <w:b/>
                <w:bCs/>
                <w:i/>
                <w:iCs/>
              </w:rPr>
            </w:r>
            <w:r w:rsidR="003B360A">
              <w:rPr>
                <w:b/>
                <w:bCs/>
                <w:i/>
                <w:iCs/>
              </w:rPr>
              <w:fldChar w:fldCharType="separate"/>
            </w:r>
            <w:r w:rsidR="003B360A">
              <w:rPr>
                <w:b/>
                <w:bCs/>
                <w:i/>
                <w:iCs/>
                <w:noProof/>
              </w:rPr>
              <w:t>antal</w:t>
            </w:r>
            <w:r w:rsidR="003B360A">
              <w:rPr>
                <w:b/>
                <w:bCs/>
                <w:i/>
                <w:iCs/>
              </w:rPr>
              <w:fldChar w:fldCharType="end"/>
            </w:r>
            <w:r w:rsidRPr="00736C74">
              <w:rPr>
                <w:b/>
              </w:rPr>
              <w:t xml:space="preserve"> </w:t>
            </w:r>
            <w:r w:rsidRPr="00736C74">
              <w:t xml:space="preserve">uger at indhente kontroltilbud fra håndværkere omfattet af Byggeriets Arbejdsgiveres garantiordning. Det billigste af disse tilbud lægges til grund ved opgørelse af </w:t>
            </w:r>
            <w:r w:rsidRPr="00736C74" w:rsidR="00AD030D">
              <w:t>Udlejers</w:t>
            </w:r>
            <w:r w:rsidRPr="00736C74">
              <w:t xml:space="preserve"> krav mod </w:t>
            </w:r>
            <w:r w:rsidRPr="00736C74" w:rsidR="00AD030D">
              <w:t>Lejer</w:t>
            </w:r>
            <w:r w:rsidRPr="00736C74">
              <w:t xml:space="preserve">, forudsat </w:t>
            </w:r>
            <w:r w:rsidRPr="00736C74" w:rsidR="00397BD6">
              <w:t xml:space="preserve">at </w:t>
            </w:r>
            <w:r w:rsidRPr="00736C74">
              <w:t>tilbuddene</w:t>
            </w:r>
            <w:r w:rsidRPr="00736C74" w:rsidR="00397BD6">
              <w:t xml:space="preserve"> og </w:t>
            </w:r>
            <w:r w:rsidRPr="00736C74" w:rsidR="00CE1BB7">
              <w:t>udbedringsperioden</w:t>
            </w:r>
            <w:r w:rsidRPr="00736C74">
              <w:t xml:space="preserve"> i øvrigt må anses for identiske.</w:t>
            </w:r>
          </w:p>
        </w:tc>
      </w:tr>
      <w:tr w:rsidRPr="00F84A2B" w:rsidR="00AE7490" w:rsidTr="00D43280" w14:paraId="231B8F72" w14:textId="77777777">
        <w:trPr>
          <w:trHeight w:val="938"/>
        </w:trPr>
        <w:tc>
          <w:tcPr>
            <w:tcW w:w="2587" w:type="dxa"/>
            <w:tcBorders>
              <w:top w:val="nil"/>
              <w:bottom w:val="single" w:color="auto" w:sz="4" w:space="0"/>
            </w:tcBorders>
            <w:tcMar>
              <w:right w:w="170" w:type="dxa"/>
            </w:tcMar>
          </w:tcPr>
          <w:p w:rsidRPr="00736C74" w:rsidR="00AE7490" w:rsidP="00FF3862" w:rsidRDefault="004E2506" w14:paraId="5FEE6010" w14:textId="56CAF4BE">
            <w:pPr>
              <w:pStyle w:val="TableParagraph"/>
            </w:pPr>
            <w:r w:rsidRPr="00736C74">
              <w:t>(</w:t>
            </w:r>
            <w:r w:rsidRPr="00736C74" w:rsidR="00FB506A">
              <w:t>Nuværende pkt.</w:t>
            </w:r>
            <w:r w:rsidRPr="00736C74">
              <w:t xml:space="preserve"> 16.5</w:t>
            </w:r>
            <w:r w:rsidRPr="00736C74" w:rsidR="00175200">
              <w:t xml:space="preserve"> </w:t>
            </w:r>
            <w:r w:rsidRPr="00736C74">
              <w:t xml:space="preserve">bliver herefter </w:t>
            </w:r>
            <w:r w:rsidRPr="00736C74" w:rsidR="00FB506A">
              <w:t>til pkt.</w:t>
            </w:r>
            <w:r w:rsidRPr="00736C74">
              <w:t xml:space="preserve"> 16.6 osv.)</w:t>
            </w:r>
          </w:p>
        </w:tc>
        <w:tc>
          <w:tcPr>
            <w:tcW w:w="7619" w:type="dxa"/>
            <w:tcBorders>
              <w:top w:val="nil"/>
              <w:bottom w:val="single" w:color="auto" w:sz="4" w:space="0"/>
            </w:tcBorders>
            <w:tcMar>
              <w:right w:w="170" w:type="dxa"/>
            </w:tcMar>
          </w:tcPr>
          <w:p w:rsidRPr="00736C74" w:rsidR="00AE7490" w:rsidP="00FF3862" w:rsidRDefault="00AE7490" w14:paraId="56E8268B" w14:textId="77777777">
            <w:pPr>
              <w:pStyle w:val="TableParagraph"/>
            </w:pPr>
          </w:p>
        </w:tc>
      </w:tr>
      <w:tr w:rsidRPr="00C8221F" w:rsidR="00D43280" w:rsidTr="00D43280" w14:paraId="0FDDC56E" w14:textId="77777777">
        <w:trPr>
          <w:trHeight w:val="849"/>
        </w:trPr>
        <w:tc>
          <w:tcPr>
            <w:tcW w:w="10206" w:type="dxa"/>
            <w:gridSpan w:val="2"/>
            <w:tcBorders>
              <w:top w:val="nil"/>
              <w:bottom w:val="single" w:color="auto" w:sz="4" w:space="0"/>
            </w:tcBorders>
            <w:tcMar>
              <w:right w:w="170" w:type="dxa"/>
            </w:tcMar>
            <w:vAlign w:val="center"/>
          </w:tcPr>
          <w:p w:rsidRPr="00736C74" w:rsidR="00D43280" w:rsidP="00FF3862" w:rsidRDefault="00D43280" w14:paraId="1CDAC5AA" w14:textId="584AB353">
            <w:pPr>
              <w:pStyle w:val="TableParagraph"/>
            </w:pPr>
            <w:r w:rsidRPr="003B360A">
              <w:rPr>
                <w:b/>
                <w:bCs/>
                <w:sz w:val="23"/>
                <w:szCs w:val="23"/>
              </w:rPr>
              <w:t>Procedure kapitalisering</w:t>
            </w:r>
          </w:p>
        </w:tc>
      </w:tr>
      <w:tr w:rsidRPr="00F84A2B" w:rsidR="00D43280" w:rsidTr="00D43280" w14:paraId="5550ED25" w14:textId="77777777">
        <w:trPr>
          <w:trHeight w:val="938"/>
        </w:trPr>
        <w:tc>
          <w:tcPr>
            <w:tcW w:w="2587" w:type="dxa"/>
            <w:tcBorders>
              <w:top w:val="nil"/>
              <w:bottom w:val="single" w:color="auto" w:sz="4" w:space="0"/>
            </w:tcBorders>
            <w:tcMar>
              <w:right w:w="170" w:type="dxa"/>
            </w:tcMar>
          </w:tcPr>
          <w:p w:rsidRPr="00736C74" w:rsidR="00D43280" w:rsidP="00EB4326" w:rsidRDefault="00D43280" w14:paraId="6939887F" w14:textId="77777777">
            <w:pPr>
              <w:pStyle w:val="TableParagraph"/>
            </w:pPr>
            <w:r w:rsidRPr="00736C74">
              <w:t>Indføj pkt.</w:t>
            </w:r>
            <w:r w:rsidRPr="00736C74">
              <w:rPr>
                <w:spacing w:val="3"/>
              </w:rPr>
              <w:t xml:space="preserve"> </w:t>
            </w:r>
            <w:r w:rsidRPr="00736C74">
              <w:rPr>
                <w:spacing w:val="-4"/>
              </w:rPr>
              <w:t>16.6</w:t>
            </w:r>
          </w:p>
          <w:p w:rsidRPr="00736C74" w:rsidR="00D43280" w:rsidP="00FF3862" w:rsidRDefault="00D43280" w14:paraId="5C9899B1" w14:textId="77777777">
            <w:pPr>
              <w:pStyle w:val="TableParagraph"/>
            </w:pPr>
          </w:p>
        </w:tc>
        <w:tc>
          <w:tcPr>
            <w:tcW w:w="7619" w:type="dxa"/>
            <w:tcBorders>
              <w:top w:val="nil"/>
              <w:bottom w:val="single" w:color="auto" w:sz="4" w:space="0"/>
            </w:tcBorders>
            <w:tcMar>
              <w:right w:w="170" w:type="dxa"/>
            </w:tcMar>
          </w:tcPr>
          <w:p w:rsidRPr="00736C74" w:rsidR="00D43280" w:rsidP="00EB4326" w:rsidRDefault="00D43280" w14:paraId="300BA739" w14:textId="77777777">
            <w:pPr>
              <w:pStyle w:val="TableParagraph"/>
              <w:rPr>
                <w:color w:val="000000" w:themeColor="text1"/>
              </w:rPr>
            </w:pPr>
            <w:r w:rsidRPr="00736C74">
              <w:rPr>
                <w:color w:val="000000" w:themeColor="text1"/>
              </w:rPr>
              <w:t xml:space="preserve">Eventuel tvist om konvertering af mangler til kontantbeløb afgøres af den </w:t>
            </w:r>
            <w:r w:rsidRPr="00EB4326">
              <w:rPr>
                <w:spacing w:val="-4"/>
              </w:rPr>
              <w:t>sagkyndige</w:t>
            </w:r>
            <w:r w:rsidRPr="00736C74">
              <w:rPr>
                <w:color w:val="000000" w:themeColor="text1"/>
              </w:rPr>
              <w:t>, jf. pkt. 16.6.1.</w:t>
            </w:r>
          </w:p>
          <w:p w:rsidRPr="00736C74" w:rsidR="00D43280" w:rsidP="00D43280" w:rsidRDefault="00D43280" w14:paraId="4A1B158A" w14:textId="77777777">
            <w:pPr>
              <w:rPr>
                <w:rFonts w:ascii="Arial" w:hAnsi="Arial" w:cs="Arial"/>
                <w:sz w:val="20"/>
                <w:szCs w:val="20"/>
                <w:lang w:val="da-DK"/>
              </w:rPr>
            </w:pPr>
          </w:p>
          <w:p w:rsidRPr="00736C74" w:rsidR="00D43280" w:rsidP="00EB4326" w:rsidRDefault="00D43280" w14:paraId="0C163530" w14:textId="77777777">
            <w:pPr>
              <w:ind w:left="984" w:hanging="888"/>
              <w:rPr>
                <w:rFonts w:ascii="Arial" w:hAnsi="Arial" w:cs="Arial"/>
                <w:sz w:val="20"/>
                <w:szCs w:val="20"/>
                <w:lang w:val="da-DK"/>
              </w:rPr>
            </w:pPr>
            <w:r w:rsidRPr="00736C74">
              <w:rPr>
                <w:rFonts w:ascii="Arial" w:hAnsi="Arial" w:cs="Arial"/>
                <w:sz w:val="20"/>
                <w:szCs w:val="20"/>
                <w:lang w:val="da-DK"/>
              </w:rPr>
              <w:t>16.6.1.</w:t>
            </w:r>
            <w:r>
              <w:rPr>
                <w:rFonts w:ascii="Arial" w:hAnsi="Arial" w:cs="Arial"/>
                <w:i/>
                <w:sz w:val="17"/>
                <w:lang w:val="da-DK"/>
              </w:rPr>
              <w:t xml:space="preserve"> </w:t>
            </w:r>
            <w:r>
              <w:rPr>
                <w:rFonts w:ascii="Arial" w:hAnsi="Arial" w:cs="Arial"/>
                <w:i/>
                <w:sz w:val="17"/>
                <w:lang w:val="da-DK"/>
              </w:rPr>
              <w:tab/>
            </w:r>
            <w:r w:rsidRPr="00736C74">
              <w:rPr>
                <w:rFonts w:ascii="Arial" w:hAnsi="Arial" w:cs="Arial"/>
                <w:sz w:val="20"/>
                <w:szCs w:val="20"/>
                <w:lang w:val="da-DK"/>
              </w:rPr>
              <w:t>I tilfælde af uenighed om omfanget af Lejers istandsættelsesforpligtelse kan begge Parter anmode Voldgiftsnævnet for Bygge- og Anlægsvirksomhed om at udpege en skønsmand, der har særligt kendskab til istandsættelses- og vedligeholdelsesarbejder for så vidt angår fast ejendom. Skønsmanden skal uden ugrundet ophold og uden at afvente syns- og skønstemaer for begge Parter foretage følgende:</w:t>
            </w:r>
          </w:p>
          <w:p w:rsidRPr="00736C74" w:rsidR="00D43280" w:rsidP="00EB4326" w:rsidRDefault="00D43280" w14:paraId="4B03350C" w14:textId="77777777">
            <w:pPr>
              <w:pStyle w:val="Listeafsnit"/>
              <w:numPr>
                <w:ilvl w:val="3"/>
                <w:numId w:val="14"/>
              </w:numPr>
              <w:ind w:left="984" w:hanging="888"/>
              <w:rPr>
                <w:rFonts w:ascii="Arial" w:hAnsi="Arial" w:cs="Arial"/>
                <w:sz w:val="20"/>
                <w:szCs w:val="20"/>
                <w:lang w:val="da-DK"/>
              </w:rPr>
            </w:pPr>
            <w:r w:rsidRPr="00736C74">
              <w:rPr>
                <w:rFonts w:ascii="Arial" w:hAnsi="Arial" w:cs="Arial"/>
                <w:sz w:val="20"/>
                <w:szCs w:val="20"/>
                <w:lang w:val="da-DK"/>
              </w:rPr>
              <w:t>Beskrive Lejemålets vedligeholdelsesstand.</w:t>
            </w:r>
          </w:p>
          <w:p w:rsidRPr="00736C74" w:rsidR="00D43280" w:rsidP="00EB4326" w:rsidRDefault="00D43280" w14:paraId="5516F98E" w14:textId="77777777">
            <w:pPr>
              <w:pStyle w:val="Listeafsnit"/>
              <w:numPr>
                <w:ilvl w:val="3"/>
                <w:numId w:val="14"/>
              </w:numPr>
              <w:ind w:left="984" w:hanging="888"/>
              <w:rPr>
                <w:rFonts w:ascii="Arial" w:hAnsi="Arial" w:cs="Arial"/>
                <w:sz w:val="20"/>
                <w:szCs w:val="20"/>
                <w:lang w:val="da-DK"/>
              </w:rPr>
            </w:pPr>
            <w:r w:rsidRPr="00736C74">
              <w:rPr>
                <w:rFonts w:ascii="Arial" w:hAnsi="Arial" w:cs="Arial"/>
                <w:sz w:val="20"/>
                <w:szCs w:val="20"/>
                <w:lang w:val="da-DK"/>
              </w:rPr>
              <w:t>Tage stilling til omfanget af og udgiften til Lejers</w:t>
            </w:r>
            <w:r>
              <w:rPr>
                <w:rFonts w:ascii="Arial" w:hAnsi="Arial" w:cs="Arial"/>
                <w:sz w:val="20"/>
                <w:szCs w:val="20"/>
                <w:lang w:val="da-DK"/>
              </w:rPr>
              <w:t xml:space="preserve"> </w:t>
            </w:r>
            <w:r w:rsidRPr="00736C74">
              <w:rPr>
                <w:rFonts w:ascii="Arial" w:hAnsi="Arial" w:cs="Arial"/>
                <w:sz w:val="20"/>
                <w:szCs w:val="20"/>
                <w:lang w:val="da-DK"/>
              </w:rPr>
              <w:t>istandsættelse, vedligeholdelse og retablering af Lejemålet, således at dette bringes i en stand, som nærmere beskrevet under pkt. 3.2.</w:t>
            </w:r>
          </w:p>
          <w:p w:rsidRPr="00736C74" w:rsidR="00D43280" w:rsidP="00EB4326" w:rsidRDefault="00D43280" w14:paraId="6D70A183" w14:textId="77777777">
            <w:pPr>
              <w:pStyle w:val="Listeafsnit"/>
              <w:numPr>
                <w:ilvl w:val="3"/>
                <w:numId w:val="14"/>
              </w:numPr>
              <w:ind w:left="984" w:hanging="888"/>
              <w:rPr>
                <w:rFonts w:ascii="Arial" w:hAnsi="Arial" w:cs="Arial"/>
                <w:sz w:val="20"/>
                <w:szCs w:val="20"/>
                <w:lang w:val="da-DK"/>
              </w:rPr>
            </w:pPr>
            <w:r w:rsidRPr="00736C74">
              <w:rPr>
                <w:rFonts w:ascii="Arial" w:hAnsi="Arial" w:cs="Arial"/>
                <w:sz w:val="20"/>
                <w:szCs w:val="20"/>
                <w:lang w:val="da-DK"/>
              </w:rPr>
              <w:t>Tage stilling til rimeligheden af eventuelt indhentede håndværkertilbud.</w:t>
            </w:r>
          </w:p>
          <w:p w:rsidRPr="00736C74" w:rsidR="00D43280" w:rsidP="00EB4326" w:rsidRDefault="00D43280" w14:paraId="14F11222" w14:textId="77777777">
            <w:pPr>
              <w:pStyle w:val="Listeafsnit"/>
              <w:numPr>
                <w:ilvl w:val="3"/>
                <w:numId w:val="14"/>
              </w:numPr>
              <w:ind w:left="984" w:hanging="888"/>
              <w:rPr>
                <w:rFonts w:ascii="Arial" w:hAnsi="Arial" w:cs="Arial"/>
                <w:sz w:val="20"/>
                <w:szCs w:val="20"/>
                <w:lang w:val="da-DK"/>
              </w:rPr>
            </w:pPr>
            <w:r w:rsidRPr="00736C74">
              <w:rPr>
                <w:rFonts w:ascii="Arial" w:hAnsi="Arial" w:cs="Arial"/>
                <w:sz w:val="20"/>
                <w:szCs w:val="20"/>
                <w:lang w:val="da-DK"/>
              </w:rPr>
              <w:t>Om fornødent tage stilling til et udført arbejdes kvalitet.</w:t>
            </w:r>
          </w:p>
          <w:p w:rsidRPr="00736C74" w:rsidR="00D43280" w:rsidP="00EB4326" w:rsidRDefault="00D43280" w14:paraId="7F51596C" w14:textId="77777777">
            <w:pPr>
              <w:pStyle w:val="Listeafsnit"/>
              <w:ind w:left="1069" w:hanging="888"/>
              <w:rPr>
                <w:rFonts w:ascii="Arial" w:hAnsi="Arial" w:cs="Arial"/>
                <w:sz w:val="20"/>
                <w:szCs w:val="20"/>
                <w:lang w:val="da-DK"/>
              </w:rPr>
            </w:pPr>
          </w:p>
          <w:p w:rsidRPr="00736C74" w:rsidR="00D43280" w:rsidP="00EB4326" w:rsidRDefault="00D43280" w14:paraId="6EE0717A" w14:textId="77777777">
            <w:pPr>
              <w:tabs>
                <w:tab w:val="left" w:pos="1304"/>
              </w:tabs>
              <w:spacing w:after="300"/>
              <w:ind w:left="102"/>
              <w:rPr>
                <w:rFonts w:ascii="Arial" w:hAnsi="Arial" w:eastAsia="Century Schoolbook" w:cs="Arial"/>
                <w:sz w:val="20"/>
                <w:szCs w:val="20"/>
                <w:lang w:val="da-DK"/>
              </w:rPr>
            </w:pPr>
            <w:r w:rsidRPr="00736C74">
              <w:rPr>
                <w:rFonts w:ascii="Arial" w:hAnsi="Arial" w:eastAsia="Century Schoolbook" w:cs="Arial"/>
                <w:sz w:val="20"/>
                <w:szCs w:val="20"/>
                <w:lang w:val="da-DK"/>
              </w:rPr>
              <w:t xml:space="preserve">Skønsmanden tager med bindende virkning for Parterne endelig stilling til forholdene nævnt ovenfor, men skal ikke tage stilling til juridiske spørgsmål. Omkostningerne til skønsmanden afholdes af Lejer og Udlejer i fællesskab, idet </w:t>
            </w:r>
            <w:r w:rsidRPr="00736C74">
              <w:rPr>
                <w:rFonts w:ascii="Arial" w:hAnsi="Arial" w:eastAsia="Century Schoolbook" w:cs="Arial"/>
                <w:sz w:val="20"/>
                <w:szCs w:val="20"/>
                <w:lang w:val="da-DK"/>
              </w:rPr>
              <w:t>skønsmanden fordeler omkostningerne i forhold til, hvilken af Parterne der har fået mest medhold i sine synspunkter.</w:t>
            </w:r>
          </w:p>
          <w:p w:rsidRPr="00736C74" w:rsidR="00D43280" w:rsidP="00FF3862" w:rsidRDefault="00D43280" w14:paraId="654CFB48" w14:textId="77777777">
            <w:pPr>
              <w:pStyle w:val="TableParagraph"/>
            </w:pPr>
          </w:p>
        </w:tc>
      </w:tr>
      <w:tr w:rsidRPr="00F84A2B" w:rsidR="00D43280" w:rsidTr="00DF1E87" w14:paraId="5101A333" w14:textId="77777777">
        <w:trPr>
          <w:trHeight w:val="938"/>
        </w:trPr>
        <w:tc>
          <w:tcPr>
            <w:tcW w:w="10206" w:type="dxa"/>
            <w:gridSpan w:val="2"/>
            <w:tcBorders>
              <w:top w:val="nil"/>
              <w:bottom w:val="single" w:color="auto" w:sz="4" w:space="0"/>
            </w:tcBorders>
            <w:tcMar>
              <w:right w:w="170" w:type="dxa"/>
            </w:tcMar>
          </w:tcPr>
          <w:p w:rsidRPr="00736C74" w:rsidR="00D43280" w:rsidP="00FF3862" w:rsidRDefault="00D43280" w14:paraId="2DCDF375" w14:textId="13B189C2">
            <w:pPr>
              <w:pStyle w:val="TableParagraph"/>
            </w:pPr>
            <w:r w:rsidRPr="003B360A">
              <w:rPr>
                <w:b/>
                <w:bCs/>
                <w:sz w:val="23"/>
                <w:szCs w:val="23"/>
              </w:rPr>
              <w:t>Krav på leje og andre ydelser anslået istandsættelsesperioden</w:t>
            </w:r>
          </w:p>
        </w:tc>
      </w:tr>
      <w:tr w:rsidRPr="00F84A2B" w:rsidR="00D43280" w:rsidTr="00D43280" w14:paraId="696415F7" w14:textId="77777777">
        <w:trPr>
          <w:trHeight w:val="938"/>
        </w:trPr>
        <w:tc>
          <w:tcPr>
            <w:tcW w:w="2587" w:type="dxa"/>
            <w:tcBorders>
              <w:top w:val="nil"/>
              <w:bottom w:val="single" w:color="auto" w:sz="4" w:space="0"/>
            </w:tcBorders>
            <w:tcMar>
              <w:right w:w="170" w:type="dxa"/>
            </w:tcMar>
          </w:tcPr>
          <w:p w:rsidRPr="00D43280" w:rsidR="00D43280" w:rsidP="00D43280" w:rsidRDefault="00D43280" w14:paraId="6C73C2AE" w14:textId="77777777">
            <w:pPr>
              <w:pStyle w:val="TableParagraph"/>
            </w:pPr>
            <w:r w:rsidRPr="00736C74">
              <w:t>Indføj pkt.</w:t>
            </w:r>
            <w:r w:rsidRPr="00D43280">
              <w:t xml:space="preserve"> 16.6</w:t>
            </w:r>
          </w:p>
          <w:p w:rsidRPr="00D43280" w:rsidR="00D43280" w:rsidP="00D43280" w:rsidRDefault="00D43280" w14:paraId="25AE806E" w14:textId="77777777">
            <w:pPr>
              <w:pStyle w:val="TableParagraph"/>
            </w:pPr>
          </w:p>
          <w:p w:rsidRPr="00736C74" w:rsidR="00D43280" w:rsidP="00D43280" w:rsidRDefault="00D43280" w14:paraId="352E421C" w14:textId="4AAAF84C">
            <w:pPr>
              <w:pStyle w:val="TableParagraph"/>
            </w:pPr>
            <w:r w:rsidRPr="00736C74">
              <w:t>(Nuværende pkt. 16.6 bliver herefter til pkt. 16.7 osv.)</w:t>
            </w:r>
          </w:p>
          <w:p w:rsidRPr="00736C74" w:rsidR="00D43280" w:rsidP="00FF3862" w:rsidRDefault="00D43280" w14:paraId="2F9C8AA3" w14:textId="77777777">
            <w:pPr>
              <w:pStyle w:val="TableParagraph"/>
            </w:pPr>
          </w:p>
        </w:tc>
        <w:tc>
          <w:tcPr>
            <w:tcW w:w="7619" w:type="dxa"/>
            <w:tcBorders>
              <w:top w:val="nil"/>
              <w:bottom w:val="single" w:color="auto" w:sz="4" w:space="0"/>
            </w:tcBorders>
            <w:tcMar>
              <w:right w:w="170" w:type="dxa"/>
            </w:tcMar>
          </w:tcPr>
          <w:p w:rsidRPr="00736C74" w:rsidR="00D43280" w:rsidP="00FF3862" w:rsidRDefault="00D43280" w14:paraId="237F6576" w14:textId="20E156AB">
            <w:pPr>
              <w:pStyle w:val="TableParagraph"/>
            </w:pPr>
            <w:r w:rsidRPr="00736C74">
              <w:rPr>
                <w:rFonts w:eastAsia="Century Schoolbook"/>
              </w:rPr>
              <w:t xml:space="preserve">Udlejer kan kræve betaling af leje og andre ydelser efter Lejekontrakten for den periode, der anslås til istandsættelsen, </w:t>
            </w:r>
            <w:r w:rsidRPr="00C32E46">
              <w:rPr>
                <w:rFonts w:eastAsia="Century Schoolbook"/>
              </w:rPr>
              <w:t xml:space="preserve">eller indtil Lejemålet er gjort i kontraktmæssig stand, dog maksimalt i </w:t>
            </w:r>
            <w:r w:rsidRPr="00C32E46">
              <w:rPr>
                <w:b/>
                <w:bCs/>
                <w:i/>
                <w:iCs/>
              </w:rPr>
              <w:fldChar w:fldCharType="begin">
                <w:ffData>
                  <w:name w:val=""/>
                  <w:enabled/>
                  <w:calcOnExit w:val="0"/>
                  <w:textInput>
                    <w:default w:val="antal"/>
                  </w:textInput>
                </w:ffData>
              </w:fldChar>
            </w:r>
            <w:r w:rsidRPr="00C32E46">
              <w:rPr>
                <w:b/>
                <w:bCs/>
                <w:i/>
                <w:iCs/>
              </w:rPr>
              <w:instrText xml:space="preserve"> FORMTEXT </w:instrText>
            </w:r>
            <w:r w:rsidRPr="00C32E46">
              <w:rPr>
                <w:b/>
                <w:bCs/>
                <w:i/>
                <w:iCs/>
              </w:rPr>
            </w:r>
            <w:r w:rsidRPr="00C32E46">
              <w:rPr>
                <w:b/>
                <w:bCs/>
                <w:i/>
                <w:iCs/>
              </w:rPr>
              <w:fldChar w:fldCharType="separate"/>
            </w:r>
            <w:r w:rsidRPr="00C32E46">
              <w:rPr>
                <w:b/>
                <w:bCs/>
                <w:i/>
                <w:iCs/>
                <w:noProof/>
              </w:rPr>
              <w:t>antal</w:t>
            </w:r>
            <w:r w:rsidRPr="00C32E46">
              <w:rPr>
                <w:b/>
                <w:bCs/>
                <w:i/>
                <w:iCs/>
              </w:rPr>
              <w:fldChar w:fldCharType="end"/>
            </w:r>
            <w:r w:rsidRPr="00736C74">
              <w:rPr>
                <w:b/>
              </w:rPr>
              <w:t xml:space="preserve"> </w:t>
            </w:r>
            <w:r w:rsidRPr="00736C74">
              <w:rPr>
                <w:rFonts w:eastAsia="Century Schoolbook"/>
              </w:rPr>
              <w:t>måneder fra ophørstidspunktet.</w:t>
            </w:r>
          </w:p>
        </w:tc>
      </w:tr>
    </w:tbl>
    <w:p w:rsidRPr="00C8221F" w:rsidR="5EE7C075" w:rsidP="008706DC" w:rsidRDefault="5EE7C075" w14:paraId="2D4EF968" w14:textId="49DC53BF">
      <w:pPr>
        <w:rPr>
          <w:rFonts w:ascii="Arial" w:hAnsi="Arial" w:cs="Arial"/>
          <w:sz w:val="26"/>
          <w:szCs w:val="26"/>
          <w:lang w:val="da-DK"/>
        </w:rPr>
      </w:pPr>
    </w:p>
    <w:p w:rsidRPr="00C8221F" w:rsidR="00AE7490" w:rsidP="003A2A06" w:rsidRDefault="004E2506" w14:paraId="4ABFBCFC" w14:textId="77777777">
      <w:pPr>
        <w:pStyle w:val="Overskrift2"/>
      </w:pPr>
      <w:r w:rsidRPr="00C8221F">
        <w:t>Alternative</w:t>
      </w:r>
      <w:r w:rsidRPr="00C8221F">
        <w:rPr>
          <w:spacing w:val="5"/>
        </w:rPr>
        <w:t xml:space="preserve"> </w:t>
      </w:r>
      <w:r w:rsidRPr="00C8221F">
        <w:t>bestemmelser:</w:t>
      </w:r>
    </w:p>
    <w:p w:rsidRPr="00C32E46" w:rsidR="00AE7490" w:rsidP="00736C74" w:rsidRDefault="004E2506" w14:paraId="0370BDA4" w14:textId="3A9B1AD3">
      <w:pPr>
        <w:pStyle w:val="Brdtekst"/>
        <w:spacing w:line="242" w:lineRule="auto"/>
        <w:ind w:right="228"/>
        <w:rPr>
          <w:rFonts w:ascii="Arial" w:hAnsi="Arial" w:cs="Arial"/>
          <w:sz w:val="20"/>
          <w:szCs w:val="20"/>
          <w:lang w:val="da-DK"/>
        </w:rPr>
      </w:pPr>
      <w:r w:rsidRPr="00C32E46">
        <w:rPr>
          <w:rFonts w:ascii="Arial" w:hAnsi="Arial" w:cs="Arial"/>
          <w:sz w:val="20"/>
          <w:szCs w:val="20"/>
          <w:lang w:val="da-DK"/>
        </w:rPr>
        <w:t>Det fremgår af standarderhvervsleje</w:t>
      </w:r>
      <w:r w:rsidRPr="00C32E46" w:rsidR="006A6E8C">
        <w:rPr>
          <w:rFonts w:ascii="Arial" w:hAnsi="Arial" w:cs="Arial"/>
          <w:sz w:val="20"/>
          <w:szCs w:val="20"/>
          <w:lang w:val="da-DK"/>
        </w:rPr>
        <w:t>kontrakten</w:t>
      </w:r>
      <w:r w:rsidRPr="00C32E46">
        <w:rPr>
          <w:rFonts w:ascii="Arial" w:hAnsi="Arial" w:cs="Arial"/>
          <w:sz w:val="20"/>
          <w:szCs w:val="20"/>
          <w:lang w:val="da-DK"/>
        </w:rPr>
        <w:t xml:space="preserve">, at </w:t>
      </w:r>
      <w:r w:rsidRPr="00C32E46" w:rsidR="00AD030D">
        <w:rPr>
          <w:rFonts w:ascii="Arial" w:hAnsi="Arial" w:cs="Arial"/>
          <w:sz w:val="20"/>
          <w:szCs w:val="20"/>
          <w:lang w:val="da-DK"/>
        </w:rPr>
        <w:t>Lejer</w:t>
      </w:r>
      <w:r w:rsidRPr="00C32E46">
        <w:rPr>
          <w:rFonts w:ascii="Arial" w:hAnsi="Arial" w:cs="Arial"/>
          <w:sz w:val="20"/>
          <w:szCs w:val="20"/>
          <w:lang w:val="da-DK"/>
        </w:rPr>
        <w:t xml:space="preserve"> skal tilbagelevere </w:t>
      </w:r>
      <w:r w:rsidRPr="00C32E46" w:rsidR="00C9465C">
        <w:rPr>
          <w:rFonts w:ascii="Arial" w:hAnsi="Arial" w:cs="Arial"/>
          <w:sz w:val="20"/>
          <w:szCs w:val="20"/>
          <w:lang w:val="da-DK"/>
        </w:rPr>
        <w:t>Lejemålet</w:t>
      </w:r>
      <w:r w:rsidRPr="00C32E46">
        <w:rPr>
          <w:rFonts w:ascii="Arial" w:hAnsi="Arial" w:cs="Arial"/>
          <w:sz w:val="20"/>
          <w:szCs w:val="20"/>
          <w:lang w:val="da-DK"/>
        </w:rPr>
        <w:t xml:space="preserve"> i den stand, de</w:t>
      </w:r>
      <w:r w:rsidRPr="00C32E46" w:rsidR="006B1702">
        <w:rPr>
          <w:rFonts w:ascii="Arial" w:hAnsi="Arial" w:cs="Arial"/>
          <w:sz w:val="20"/>
          <w:szCs w:val="20"/>
          <w:lang w:val="da-DK"/>
        </w:rPr>
        <w:t>t</w:t>
      </w:r>
      <w:r w:rsidRPr="00C32E46">
        <w:rPr>
          <w:rFonts w:ascii="Arial" w:hAnsi="Arial" w:cs="Arial"/>
          <w:sz w:val="20"/>
          <w:szCs w:val="20"/>
          <w:lang w:val="da-DK"/>
        </w:rPr>
        <w:t xml:space="preserve"> var på</w:t>
      </w:r>
      <w:r w:rsidRPr="00C32E46" w:rsidR="00154BF9">
        <w:rPr>
          <w:rFonts w:ascii="Arial" w:hAnsi="Arial" w:cs="Arial"/>
          <w:sz w:val="20"/>
          <w:szCs w:val="20"/>
          <w:lang w:val="da-DK"/>
        </w:rPr>
        <w:t xml:space="preserve"> </w:t>
      </w:r>
      <w:r w:rsidRPr="00C32E46" w:rsidR="001F69D6">
        <w:rPr>
          <w:rFonts w:ascii="Arial" w:hAnsi="Arial" w:cs="Arial"/>
          <w:sz w:val="20"/>
          <w:szCs w:val="20"/>
          <w:lang w:val="da-DK"/>
        </w:rPr>
        <w:t>I</w:t>
      </w:r>
      <w:r w:rsidRPr="00C32E46" w:rsidR="0049629B">
        <w:rPr>
          <w:rFonts w:ascii="Arial" w:hAnsi="Arial" w:cs="Arial"/>
          <w:sz w:val="20"/>
          <w:szCs w:val="20"/>
          <w:lang w:val="da-DK"/>
        </w:rPr>
        <w:t>krafttrædelsestidspunktet</w:t>
      </w:r>
      <w:r w:rsidRPr="00C32E46">
        <w:rPr>
          <w:rFonts w:ascii="Arial" w:hAnsi="Arial" w:cs="Arial"/>
          <w:sz w:val="20"/>
          <w:szCs w:val="20"/>
          <w:lang w:val="da-DK"/>
        </w:rPr>
        <w:t xml:space="preserve">. Såfremt </w:t>
      </w:r>
      <w:r w:rsidRPr="00C32E46" w:rsidR="001F69D6">
        <w:rPr>
          <w:rFonts w:ascii="Arial" w:hAnsi="Arial" w:cs="Arial"/>
          <w:sz w:val="20"/>
          <w:szCs w:val="20"/>
          <w:lang w:val="da-DK"/>
        </w:rPr>
        <w:t>l</w:t>
      </w:r>
      <w:r w:rsidRPr="00C32E46" w:rsidR="00C9465C">
        <w:rPr>
          <w:rFonts w:ascii="Arial" w:hAnsi="Arial" w:cs="Arial"/>
          <w:sz w:val="20"/>
          <w:szCs w:val="20"/>
          <w:lang w:val="da-DK"/>
        </w:rPr>
        <w:t>ejemålet</w:t>
      </w:r>
      <w:r w:rsidRPr="00C32E46">
        <w:rPr>
          <w:rFonts w:ascii="Arial" w:hAnsi="Arial" w:cs="Arial"/>
          <w:sz w:val="20"/>
          <w:szCs w:val="20"/>
          <w:lang w:val="da-DK"/>
        </w:rPr>
        <w:t xml:space="preserve"> var nyistandsat enten helt eller delvist ved </w:t>
      </w:r>
      <w:r w:rsidRPr="00C32E46" w:rsidR="00DB1154">
        <w:rPr>
          <w:rFonts w:ascii="Arial" w:hAnsi="Arial" w:cs="Arial"/>
          <w:sz w:val="20"/>
          <w:szCs w:val="20"/>
          <w:lang w:val="da-DK"/>
        </w:rPr>
        <w:t>i</w:t>
      </w:r>
      <w:r w:rsidRPr="00C32E46">
        <w:rPr>
          <w:rFonts w:ascii="Arial" w:hAnsi="Arial" w:cs="Arial"/>
          <w:sz w:val="20"/>
          <w:szCs w:val="20"/>
          <w:lang w:val="da-DK"/>
        </w:rPr>
        <w:t>krafttrædelsestidspunktet</w:t>
      </w:r>
      <w:r w:rsidRPr="00C32E46" w:rsidR="006067CE">
        <w:rPr>
          <w:rFonts w:ascii="Arial" w:hAnsi="Arial" w:cs="Arial"/>
          <w:sz w:val="20"/>
          <w:szCs w:val="20"/>
          <w:lang w:val="da-DK"/>
        </w:rPr>
        <w:t>,</w:t>
      </w:r>
      <w:r w:rsidRPr="00C32E46">
        <w:rPr>
          <w:rFonts w:ascii="Arial" w:hAnsi="Arial" w:cs="Arial"/>
          <w:sz w:val="20"/>
          <w:szCs w:val="20"/>
          <w:lang w:val="da-DK"/>
        </w:rPr>
        <w:t xml:space="preserve"> bør det imidlertid også fremgå udtrykkeligt </w:t>
      </w:r>
      <w:r w:rsidRPr="00C32E46" w:rsidR="006C6C5B">
        <w:rPr>
          <w:rFonts w:ascii="Arial" w:hAnsi="Arial" w:cs="Arial"/>
          <w:sz w:val="20"/>
          <w:szCs w:val="20"/>
          <w:lang w:val="da-DK"/>
        </w:rPr>
        <w:t>l</w:t>
      </w:r>
      <w:r w:rsidRPr="00C32E46" w:rsidR="00AD030D">
        <w:rPr>
          <w:rFonts w:ascii="Arial" w:hAnsi="Arial" w:cs="Arial"/>
          <w:sz w:val="20"/>
          <w:szCs w:val="20"/>
          <w:lang w:val="da-DK"/>
        </w:rPr>
        <w:t>ejer</w:t>
      </w:r>
      <w:r w:rsidRPr="00C32E46">
        <w:rPr>
          <w:rFonts w:ascii="Arial" w:hAnsi="Arial" w:cs="Arial"/>
          <w:sz w:val="20"/>
          <w:szCs w:val="20"/>
          <w:lang w:val="da-DK"/>
        </w:rPr>
        <w:t xml:space="preserve"> også skal tilbagelevere </w:t>
      </w:r>
      <w:r w:rsidRPr="00C32E46" w:rsidR="006C6C5B">
        <w:rPr>
          <w:rFonts w:ascii="Arial" w:hAnsi="Arial" w:cs="Arial"/>
          <w:sz w:val="20"/>
          <w:szCs w:val="20"/>
          <w:lang w:val="da-DK"/>
        </w:rPr>
        <w:t>l</w:t>
      </w:r>
      <w:r w:rsidRPr="00C32E46" w:rsidR="00C9465C">
        <w:rPr>
          <w:rFonts w:ascii="Arial" w:hAnsi="Arial" w:cs="Arial"/>
          <w:sz w:val="20"/>
          <w:szCs w:val="20"/>
          <w:lang w:val="da-DK"/>
        </w:rPr>
        <w:t>ejemålet</w:t>
      </w:r>
      <w:r w:rsidRPr="00C32E46">
        <w:rPr>
          <w:rFonts w:ascii="Arial" w:hAnsi="Arial" w:cs="Arial"/>
          <w:sz w:val="20"/>
          <w:szCs w:val="20"/>
          <w:lang w:val="da-DK"/>
        </w:rPr>
        <w:t xml:space="preserve"> nyistandsat. I erhvervslejemål kan det også frit aftales hvilken stand</w:t>
      </w:r>
      <w:r w:rsidRPr="00C32E46" w:rsidR="006067CE">
        <w:rPr>
          <w:rFonts w:ascii="Arial" w:hAnsi="Arial" w:cs="Arial"/>
          <w:sz w:val="20"/>
          <w:szCs w:val="20"/>
          <w:lang w:val="da-DK"/>
        </w:rPr>
        <w:t xml:space="preserve"> </w:t>
      </w:r>
      <w:r w:rsidRPr="00C32E46" w:rsidR="00FB2E48">
        <w:rPr>
          <w:rFonts w:ascii="Arial" w:hAnsi="Arial" w:cs="Arial"/>
          <w:sz w:val="20"/>
          <w:szCs w:val="20"/>
          <w:lang w:val="da-DK"/>
        </w:rPr>
        <w:t>l</w:t>
      </w:r>
      <w:r w:rsidRPr="00C32E46" w:rsidR="00C9465C">
        <w:rPr>
          <w:rFonts w:ascii="Arial" w:hAnsi="Arial" w:cs="Arial"/>
          <w:sz w:val="20"/>
          <w:szCs w:val="20"/>
          <w:lang w:val="da-DK"/>
        </w:rPr>
        <w:t>ejemålet</w:t>
      </w:r>
      <w:r w:rsidRPr="00C32E46">
        <w:rPr>
          <w:rFonts w:ascii="Arial" w:hAnsi="Arial" w:cs="Arial"/>
          <w:sz w:val="20"/>
          <w:szCs w:val="20"/>
          <w:lang w:val="da-DK"/>
        </w:rPr>
        <w:t xml:space="preserve"> skal tilbageleveres i.</w:t>
      </w:r>
    </w:p>
    <w:p w:rsidRPr="00C8221F" w:rsidR="00AE7490" w:rsidP="008706DC" w:rsidRDefault="00AE7490" w14:paraId="1727DDED" w14:textId="77777777">
      <w:pPr>
        <w:spacing w:before="6" w:after="1"/>
        <w:rPr>
          <w:rFonts w:ascii="Arial" w:hAnsi="Arial" w:cs="Arial"/>
          <w:i/>
          <w:sz w:val="23"/>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3B360A" w:rsidR="00AE7490" w:rsidTr="00D43280" w14:paraId="62E60AE1" w14:textId="77777777">
        <w:trPr>
          <w:trHeight w:val="804"/>
        </w:trPr>
        <w:tc>
          <w:tcPr>
            <w:tcW w:w="10206" w:type="dxa"/>
            <w:gridSpan w:val="2"/>
            <w:tcMar>
              <w:right w:w="170" w:type="dxa"/>
            </w:tcMar>
            <w:vAlign w:val="center"/>
          </w:tcPr>
          <w:p w:rsidRPr="003B360A" w:rsidR="00AE7490" w:rsidP="00FF3862" w:rsidRDefault="004E2506" w14:paraId="224C4454" w14:textId="77777777">
            <w:pPr>
              <w:pStyle w:val="TableParagraph"/>
              <w:rPr>
                <w:b/>
                <w:bCs/>
                <w:sz w:val="23"/>
                <w:szCs w:val="23"/>
              </w:rPr>
            </w:pPr>
            <w:r w:rsidRPr="003B360A">
              <w:rPr>
                <w:b/>
                <w:bCs/>
                <w:sz w:val="23"/>
                <w:szCs w:val="23"/>
              </w:rPr>
              <w:t>Aflevering med nyistandsættelse</w:t>
            </w:r>
          </w:p>
        </w:tc>
      </w:tr>
      <w:tr w:rsidRPr="00F84A2B" w:rsidR="00AE7490" w:rsidTr="00D43280" w14:paraId="6A1A9088" w14:textId="77777777">
        <w:trPr>
          <w:trHeight w:val="1072"/>
        </w:trPr>
        <w:tc>
          <w:tcPr>
            <w:tcW w:w="2587" w:type="dxa"/>
            <w:tcMar>
              <w:right w:w="170" w:type="dxa"/>
            </w:tcMar>
          </w:tcPr>
          <w:p w:rsidRPr="00736C74" w:rsidR="00AE7490" w:rsidP="00FF3862" w:rsidRDefault="00FB506A" w14:paraId="2E3C34B4" w14:textId="7A57CD9F">
            <w:pPr>
              <w:pStyle w:val="TableParagraph"/>
            </w:pPr>
            <w:r w:rsidRPr="00736C74">
              <w:t>Erstat pkt.</w:t>
            </w:r>
            <w:r w:rsidRPr="00736C74" w:rsidR="004E2506">
              <w:rPr>
                <w:spacing w:val="4"/>
              </w:rPr>
              <w:t xml:space="preserve"> </w:t>
            </w:r>
            <w:r w:rsidRPr="00736C74" w:rsidR="004E2506">
              <w:t>16.1</w:t>
            </w:r>
          </w:p>
        </w:tc>
        <w:tc>
          <w:tcPr>
            <w:tcW w:w="7619" w:type="dxa"/>
            <w:tcMar>
              <w:right w:w="170" w:type="dxa"/>
            </w:tcMar>
          </w:tcPr>
          <w:p w:rsidRPr="00736C74" w:rsidR="00AE7490" w:rsidP="00FF3862" w:rsidRDefault="003F6E93" w14:paraId="56BEA47F" w14:textId="74E808B1">
            <w:pPr>
              <w:pStyle w:val="TableParagraph"/>
            </w:pPr>
            <w:r w:rsidRPr="00736C74">
              <w:rPr>
                <w:spacing w:val="1"/>
              </w:rPr>
              <w:t>S</w:t>
            </w:r>
            <w:r w:rsidRPr="00736C74">
              <w:rPr>
                <w:spacing w:val="-1"/>
              </w:rPr>
              <w:t>e</w:t>
            </w:r>
            <w:r w:rsidRPr="00736C74">
              <w:t>n</w:t>
            </w:r>
            <w:r w:rsidRPr="00736C74">
              <w:rPr>
                <w:spacing w:val="-1"/>
              </w:rPr>
              <w:t>e</w:t>
            </w:r>
            <w:r w:rsidRPr="00736C74">
              <w:t>st k</w:t>
            </w:r>
            <w:r w:rsidRPr="00736C74">
              <w:rPr>
                <w:spacing w:val="1"/>
              </w:rPr>
              <w:t>l</w:t>
            </w:r>
            <w:r w:rsidRPr="00736C74">
              <w:t>. 12.00 på</w:t>
            </w:r>
            <w:r w:rsidRPr="00736C74">
              <w:rPr>
                <w:spacing w:val="-1"/>
              </w:rPr>
              <w:t xml:space="preserve"> </w:t>
            </w:r>
            <w:r w:rsidRPr="00736C74">
              <w:t>ophø</w:t>
            </w:r>
            <w:r w:rsidRPr="00736C74">
              <w:rPr>
                <w:spacing w:val="1"/>
              </w:rPr>
              <w:t>r</w:t>
            </w:r>
            <w:r w:rsidRPr="00736C74">
              <w:t>sd</w:t>
            </w:r>
            <w:r w:rsidRPr="00736C74">
              <w:rPr>
                <w:spacing w:val="-1"/>
              </w:rPr>
              <w:t>a</w:t>
            </w:r>
            <w:r w:rsidRPr="00736C74">
              <w:t>g</w:t>
            </w:r>
            <w:r w:rsidRPr="00736C74">
              <w:rPr>
                <w:spacing w:val="-1"/>
              </w:rPr>
              <w:t>e</w:t>
            </w:r>
            <w:r w:rsidRPr="00736C74">
              <w:t>n (herefter kaldet "Ophø</w:t>
            </w:r>
            <w:r w:rsidRPr="00736C74">
              <w:rPr>
                <w:spacing w:val="-1"/>
              </w:rPr>
              <w:t>r</w:t>
            </w:r>
            <w:r w:rsidRPr="00736C74">
              <w:rPr>
                <w:spacing w:val="2"/>
              </w:rPr>
              <w:t>s</w:t>
            </w:r>
            <w:r w:rsidRPr="00736C74">
              <w:t>t</w:t>
            </w:r>
            <w:r w:rsidRPr="00736C74">
              <w:rPr>
                <w:spacing w:val="1"/>
              </w:rPr>
              <w:t>i</w:t>
            </w:r>
            <w:r w:rsidRPr="00736C74">
              <w:t>dspunkt</w:t>
            </w:r>
            <w:r w:rsidRPr="00736C74">
              <w:rPr>
                <w:spacing w:val="-1"/>
              </w:rPr>
              <w:t>e</w:t>
            </w:r>
            <w:r w:rsidRPr="00736C74">
              <w:t>t</w:t>
            </w:r>
            <w:r w:rsidRPr="00736C74">
              <w:rPr>
                <w:spacing w:val="5"/>
              </w:rPr>
              <w:t xml:space="preserve"> </w:t>
            </w:r>
            <w:r w:rsidRPr="00736C74">
              <w:t>"), hvi</w:t>
            </w:r>
            <w:r w:rsidRPr="00736C74">
              <w:rPr>
                <w:spacing w:val="1"/>
              </w:rPr>
              <w:t>l</w:t>
            </w:r>
            <w:r w:rsidRPr="00736C74">
              <w:t>k</w:t>
            </w:r>
            <w:r w:rsidRPr="00736C74">
              <w:rPr>
                <w:spacing w:val="-1"/>
              </w:rPr>
              <w:t>e</w:t>
            </w:r>
            <w:r w:rsidRPr="00736C74">
              <w:t xml:space="preserve">t </w:t>
            </w:r>
            <w:r w:rsidRPr="00736C74">
              <w:rPr>
                <w:spacing w:val="1"/>
              </w:rPr>
              <w:t>t</w:t>
            </w:r>
            <w:r w:rsidRPr="00736C74">
              <w:t xml:space="preserve">idspunkt </w:t>
            </w:r>
            <w:r w:rsidRPr="00736C74" w:rsidR="004E2506">
              <w:t xml:space="preserve">og uanset om dette er en helligdag eller dagen før en helligdag – skal </w:t>
            </w:r>
            <w:r w:rsidRPr="00736C74" w:rsidR="00AD030D">
              <w:t>Lejer</w:t>
            </w:r>
            <w:r w:rsidRPr="00736C74" w:rsidR="004E2506">
              <w:t xml:space="preserve"> tilbagelevere </w:t>
            </w:r>
            <w:r w:rsidRPr="00736C74" w:rsidR="00C9465C">
              <w:t>Lejemålet</w:t>
            </w:r>
            <w:r w:rsidRPr="00736C74" w:rsidR="004E2506">
              <w:t xml:space="preserve"> med hvad dertil hører i ryddet</w:t>
            </w:r>
          </w:p>
          <w:p w:rsidRPr="00736C74" w:rsidR="00AE7490" w:rsidP="00FF3862" w:rsidRDefault="004E2506" w14:paraId="6AB9846F" w14:textId="77777777">
            <w:pPr>
              <w:pStyle w:val="TableParagraph"/>
            </w:pPr>
            <w:r w:rsidRPr="00736C74">
              <w:t>og</w:t>
            </w:r>
            <w:r w:rsidRPr="00736C74">
              <w:rPr>
                <w:spacing w:val="4"/>
              </w:rPr>
              <w:t xml:space="preserve"> </w:t>
            </w:r>
            <w:r w:rsidRPr="00736C74">
              <w:t>rengjort</w:t>
            </w:r>
            <w:r w:rsidRPr="00736C74">
              <w:rPr>
                <w:spacing w:val="3"/>
              </w:rPr>
              <w:t xml:space="preserve"> </w:t>
            </w:r>
            <w:r w:rsidRPr="00736C74">
              <w:t>stand</w:t>
            </w:r>
            <w:r w:rsidRPr="00736C74">
              <w:rPr>
                <w:spacing w:val="1"/>
              </w:rPr>
              <w:t xml:space="preserve"> </w:t>
            </w:r>
            <w:r w:rsidRPr="00736C74">
              <w:t>og</w:t>
            </w:r>
            <w:r w:rsidRPr="00736C74">
              <w:rPr>
                <w:spacing w:val="5"/>
              </w:rPr>
              <w:t xml:space="preserve"> </w:t>
            </w:r>
            <w:r w:rsidRPr="00736C74">
              <w:t>i</w:t>
            </w:r>
            <w:r w:rsidRPr="00736C74">
              <w:rPr>
                <w:spacing w:val="2"/>
              </w:rPr>
              <w:t xml:space="preserve"> </w:t>
            </w:r>
            <w:r w:rsidRPr="00736C74">
              <w:t>øvrigt</w:t>
            </w:r>
            <w:r w:rsidRPr="00736C74">
              <w:rPr>
                <w:spacing w:val="2"/>
              </w:rPr>
              <w:t xml:space="preserve"> </w:t>
            </w:r>
            <w:r w:rsidRPr="00736C74">
              <w:t>nyistandsat</w:t>
            </w:r>
            <w:r w:rsidRPr="00736C74">
              <w:rPr>
                <w:spacing w:val="2"/>
              </w:rPr>
              <w:t xml:space="preserve"> </w:t>
            </w:r>
            <w:r w:rsidRPr="00736C74">
              <w:t>i</w:t>
            </w:r>
            <w:r w:rsidRPr="00736C74">
              <w:rPr>
                <w:spacing w:val="2"/>
              </w:rPr>
              <w:t xml:space="preserve"> </w:t>
            </w:r>
            <w:r w:rsidRPr="00736C74">
              <w:t>enhver</w:t>
            </w:r>
            <w:r w:rsidRPr="00736C74">
              <w:rPr>
                <w:spacing w:val="3"/>
              </w:rPr>
              <w:t xml:space="preserve"> </w:t>
            </w:r>
            <w:r w:rsidRPr="00736C74">
              <w:t>henseende.</w:t>
            </w:r>
          </w:p>
        </w:tc>
      </w:tr>
      <w:tr w:rsidRPr="00F84A2B" w:rsidR="00AE7490" w:rsidTr="00D43280" w14:paraId="74605F12" w14:textId="77777777">
        <w:trPr>
          <w:trHeight w:val="804"/>
        </w:trPr>
        <w:tc>
          <w:tcPr>
            <w:tcW w:w="10206" w:type="dxa"/>
            <w:gridSpan w:val="2"/>
            <w:tcMar>
              <w:right w:w="170" w:type="dxa"/>
            </w:tcMar>
            <w:vAlign w:val="center"/>
          </w:tcPr>
          <w:p w:rsidRPr="003B360A" w:rsidR="00AE7490" w:rsidP="00FF3862" w:rsidRDefault="004E2506" w14:paraId="15518B79" w14:textId="77777777">
            <w:pPr>
              <w:pStyle w:val="TableParagraph"/>
              <w:rPr>
                <w:b/>
                <w:bCs/>
                <w:sz w:val="23"/>
                <w:szCs w:val="23"/>
              </w:rPr>
            </w:pPr>
            <w:r w:rsidRPr="003B360A">
              <w:rPr>
                <w:b/>
                <w:bCs/>
                <w:sz w:val="23"/>
                <w:szCs w:val="23"/>
              </w:rPr>
              <w:t>Aflevering med nyistandsættelse af malede og tapetserede flader</w:t>
            </w:r>
          </w:p>
        </w:tc>
      </w:tr>
      <w:tr w:rsidRPr="00F84A2B" w:rsidR="00AE7490" w:rsidTr="00D43280" w14:paraId="3F895CB7" w14:textId="77777777">
        <w:trPr>
          <w:trHeight w:val="1341"/>
        </w:trPr>
        <w:tc>
          <w:tcPr>
            <w:tcW w:w="2587" w:type="dxa"/>
            <w:tcMar>
              <w:right w:w="170" w:type="dxa"/>
            </w:tcMar>
          </w:tcPr>
          <w:p w:rsidRPr="00736C74" w:rsidR="00AE7490" w:rsidP="00FF3862" w:rsidRDefault="00FB506A" w14:paraId="302C25A2" w14:textId="1578512A">
            <w:pPr>
              <w:pStyle w:val="TableParagraph"/>
            </w:pPr>
            <w:r w:rsidRPr="00736C74">
              <w:t>Erstat pkt.</w:t>
            </w:r>
            <w:r w:rsidRPr="00736C74" w:rsidR="004E2506">
              <w:rPr>
                <w:spacing w:val="4"/>
              </w:rPr>
              <w:t xml:space="preserve"> </w:t>
            </w:r>
            <w:r w:rsidRPr="00736C74" w:rsidR="004E2506">
              <w:t>16.1</w:t>
            </w:r>
          </w:p>
        </w:tc>
        <w:tc>
          <w:tcPr>
            <w:tcW w:w="7619" w:type="dxa"/>
            <w:tcMar>
              <w:right w:w="170" w:type="dxa"/>
            </w:tcMar>
          </w:tcPr>
          <w:p w:rsidRPr="00736C74" w:rsidR="00AE7490" w:rsidP="00FF3862" w:rsidRDefault="003F6E93" w14:paraId="7DD7168F" w14:textId="5210ECBC">
            <w:pPr>
              <w:pStyle w:val="TableParagraph"/>
            </w:pPr>
            <w:r w:rsidRPr="00736C74">
              <w:rPr>
                <w:spacing w:val="1"/>
              </w:rPr>
              <w:t>S</w:t>
            </w:r>
            <w:r w:rsidRPr="00736C74">
              <w:rPr>
                <w:spacing w:val="-1"/>
              </w:rPr>
              <w:t>e</w:t>
            </w:r>
            <w:r w:rsidRPr="00736C74">
              <w:t>n</w:t>
            </w:r>
            <w:r w:rsidRPr="00736C74">
              <w:rPr>
                <w:spacing w:val="-1"/>
              </w:rPr>
              <w:t>e</w:t>
            </w:r>
            <w:r w:rsidRPr="00736C74">
              <w:t>st k</w:t>
            </w:r>
            <w:r w:rsidRPr="00736C74">
              <w:rPr>
                <w:spacing w:val="1"/>
              </w:rPr>
              <w:t>l</w:t>
            </w:r>
            <w:r w:rsidRPr="00736C74">
              <w:t>. 12.00 på</w:t>
            </w:r>
            <w:r w:rsidRPr="00736C74">
              <w:rPr>
                <w:spacing w:val="-1"/>
              </w:rPr>
              <w:t xml:space="preserve"> </w:t>
            </w:r>
            <w:r w:rsidRPr="00736C74">
              <w:t>ophø</w:t>
            </w:r>
            <w:r w:rsidRPr="00736C74">
              <w:rPr>
                <w:spacing w:val="1"/>
              </w:rPr>
              <w:t>r</w:t>
            </w:r>
            <w:r w:rsidRPr="00736C74">
              <w:t>sd</w:t>
            </w:r>
            <w:r w:rsidRPr="00736C74">
              <w:rPr>
                <w:spacing w:val="-1"/>
              </w:rPr>
              <w:t>a</w:t>
            </w:r>
            <w:r w:rsidRPr="00736C74">
              <w:t>g</w:t>
            </w:r>
            <w:r w:rsidRPr="00736C74">
              <w:rPr>
                <w:spacing w:val="-1"/>
              </w:rPr>
              <w:t>e</w:t>
            </w:r>
            <w:r w:rsidRPr="00736C74">
              <w:t>n (herefter kaldet "Ophø</w:t>
            </w:r>
            <w:r w:rsidRPr="00736C74">
              <w:rPr>
                <w:spacing w:val="-1"/>
              </w:rPr>
              <w:t>r</w:t>
            </w:r>
            <w:r w:rsidRPr="00736C74">
              <w:rPr>
                <w:spacing w:val="2"/>
              </w:rPr>
              <w:t>s</w:t>
            </w:r>
            <w:r w:rsidRPr="00736C74">
              <w:t>t</w:t>
            </w:r>
            <w:r w:rsidRPr="00736C74">
              <w:rPr>
                <w:spacing w:val="1"/>
              </w:rPr>
              <w:t>i</w:t>
            </w:r>
            <w:r w:rsidRPr="00736C74">
              <w:t>dspunkt</w:t>
            </w:r>
            <w:r w:rsidRPr="00736C74">
              <w:rPr>
                <w:spacing w:val="-1"/>
              </w:rPr>
              <w:t>e</w:t>
            </w:r>
            <w:r w:rsidRPr="00736C74">
              <w:t>t</w:t>
            </w:r>
            <w:r w:rsidRPr="00736C74">
              <w:rPr>
                <w:spacing w:val="5"/>
              </w:rPr>
              <w:t xml:space="preserve"> </w:t>
            </w:r>
            <w:r w:rsidRPr="00736C74">
              <w:t>"), hvi</w:t>
            </w:r>
            <w:r w:rsidRPr="00736C74">
              <w:rPr>
                <w:spacing w:val="1"/>
              </w:rPr>
              <w:t>l</w:t>
            </w:r>
            <w:r w:rsidRPr="00736C74">
              <w:t>k</w:t>
            </w:r>
            <w:r w:rsidRPr="00736C74">
              <w:rPr>
                <w:spacing w:val="-1"/>
              </w:rPr>
              <w:t>e</w:t>
            </w:r>
            <w:r w:rsidRPr="00736C74">
              <w:t xml:space="preserve">t </w:t>
            </w:r>
            <w:r w:rsidRPr="00736C74">
              <w:rPr>
                <w:spacing w:val="1"/>
              </w:rPr>
              <w:t>t</w:t>
            </w:r>
            <w:r w:rsidRPr="00736C74">
              <w:t xml:space="preserve">idspunkt </w:t>
            </w:r>
            <w:r w:rsidRPr="00736C74" w:rsidR="004E2506">
              <w:t xml:space="preserve">og uanset om dette er en helligdag eller dagen før en helligdag – skal </w:t>
            </w:r>
            <w:r w:rsidRPr="00736C74" w:rsidR="00AD030D">
              <w:t>Lejer</w:t>
            </w:r>
            <w:r w:rsidRPr="00736C74" w:rsidR="004E2506">
              <w:t xml:space="preserve"> tilbagelevere </w:t>
            </w:r>
            <w:r w:rsidRPr="00736C74" w:rsidR="00C9465C">
              <w:t>Lejemålet</w:t>
            </w:r>
            <w:r w:rsidRPr="00736C74" w:rsidR="004E2506">
              <w:t xml:space="preserve"> med hvad dertil hører i ryddet og rengjort stand og i øvrigt nyistandsat på alle malede og tapetserede flader,</w:t>
            </w:r>
            <w:r w:rsidRPr="00736C74" w:rsidR="004E2506">
              <w:rPr>
                <w:spacing w:val="1"/>
              </w:rPr>
              <w:t xml:space="preserve"> </w:t>
            </w:r>
            <w:r w:rsidRPr="00736C74" w:rsidR="004E2506">
              <w:t>herunder</w:t>
            </w:r>
            <w:r w:rsidRPr="00736C74" w:rsidR="004E2506">
              <w:rPr>
                <w:spacing w:val="3"/>
              </w:rPr>
              <w:t xml:space="preserve"> </w:t>
            </w:r>
            <w:r w:rsidRPr="00736C74" w:rsidR="004E2506">
              <w:t>gulvlak</w:t>
            </w:r>
            <w:r w:rsidRPr="00736C74" w:rsidR="004E2506">
              <w:rPr>
                <w:spacing w:val="4"/>
              </w:rPr>
              <w:t xml:space="preserve"> </w:t>
            </w:r>
            <w:r w:rsidRPr="00736C74" w:rsidR="004E2506">
              <w:t>og</w:t>
            </w:r>
            <w:r w:rsidRPr="00736C74" w:rsidR="004E2506">
              <w:rPr>
                <w:spacing w:val="4"/>
              </w:rPr>
              <w:t xml:space="preserve"> </w:t>
            </w:r>
            <w:r w:rsidRPr="00736C74" w:rsidR="004E2506">
              <w:t>gulvtæpper.</w:t>
            </w:r>
          </w:p>
        </w:tc>
      </w:tr>
    </w:tbl>
    <w:p w:rsidR="00424717" w:rsidP="003A2A06" w:rsidRDefault="00424717" w14:paraId="1A172EBA" w14:textId="77777777">
      <w:pPr>
        <w:pStyle w:val="Overskrift1"/>
      </w:pPr>
    </w:p>
    <w:p w:rsidR="00424717" w:rsidRDefault="00424717" w14:paraId="6CA4220D" w14:textId="77777777">
      <w:pPr>
        <w:rPr>
          <w:rFonts w:ascii="Arial" w:hAnsi="Arial" w:cs="Arial" w:eastAsiaTheme="majorEastAsia"/>
          <w:b/>
          <w:bCs/>
          <w:color w:val="000000" w:themeColor="text1"/>
          <w:sz w:val="36"/>
          <w:szCs w:val="36"/>
          <w:lang w:val="da-DK"/>
        </w:rPr>
      </w:pPr>
      <w:r w:rsidRPr="00C85A1D">
        <w:rPr>
          <w:lang w:val="da-DK"/>
        </w:rPr>
        <w:br w:type="page"/>
      </w:r>
    </w:p>
    <w:p w:rsidRPr="00C8221F" w:rsidR="00AE7490" w:rsidP="003A2A06" w:rsidRDefault="004E2506" w14:paraId="2F5DB07C" w14:textId="06685C28">
      <w:pPr>
        <w:pStyle w:val="Overskrift1"/>
      </w:pPr>
      <w:r w:rsidRPr="00C8221F">
        <w:t>1</w:t>
      </w:r>
      <w:r w:rsidRPr="00C8221F" w:rsidR="009F12DD">
        <w:t>8</w:t>
      </w:r>
      <w:r w:rsidRPr="00C8221F">
        <w:t>.</w:t>
      </w:r>
      <w:r w:rsidRPr="00C8221F">
        <w:rPr>
          <w:spacing w:val="-1"/>
        </w:rPr>
        <w:t xml:space="preserve"> </w:t>
      </w:r>
      <w:r w:rsidRPr="00C8221F">
        <w:rPr>
          <w:spacing w:val="-4"/>
        </w:rPr>
        <w:t>Moms</w:t>
      </w:r>
    </w:p>
    <w:p w:rsidRPr="00C8221F" w:rsidR="00AE7490" w:rsidP="003A2A06" w:rsidRDefault="004E2506" w14:paraId="48DAB9C1" w14:textId="34391E05">
      <w:pPr>
        <w:pStyle w:val="Overskrift2"/>
      </w:pPr>
      <w:r w:rsidRPr="00C8221F">
        <w:t>Supplerende</w:t>
      </w:r>
      <w:r w:rsidRPr="00C8221F">
        <w:rPr>
          <w:spacing w:val="12"/>
        </w:rPr>
        <w:t xml:space="preserve"> </w:t>
      </w:r>
      <w:r w:rsidRPr="00C8221F">
        <w:t>bestemmelser:</w:t>
      </w:r>
    </w:p>
    <w:p w:rsidRPr="00424717" w:rsidR="00AE7490" w:rsidP="00736C74" w:rsidRDefault="004E2506" w14:paraId="5F8DAF99" w14:textId="7ADDBCD2">
      <w:pPr>
        <w:pStyle w:val="Brdtekst"/>
        <w:spacing w:before="1" w:line="244" w:lineRule="auto"/>
        <w:ind w:right="373"/>
        <w:rPr>
          <w:rFonts w:ascii="Arial" w:hAnsi="Arial" w:cs="Arial"/>
          <w:sz w:val="20"/>
          <w:szCs w:val="20"/>
          <w:lang w:val="da-DK"/>
        </w:rPr>
      </w:pPr>
      <w:r w:rsidRPr="00424717">
        <w:rPr>
          <w:rFonts w:ascii="Arial" w:hAnsi="Arial" w:cs="Arial"/>
          <w:sz w:val="20"/>
          <w:szCs w:val="20"/>
          <w:lang w:val="da-DK"/>
        </w:rPr>
        <w:t>I standarderhvervsleje</w:t>
      </w:r>
      <w:r w:rsidRPr="00424717" w:rsidR="006A6E8C">
        <w:rPr>
          <w:rFonts w:ascii="Arial" w:hAnsi="Arial" w:cs="Arial"/>
          <w:sz w:val="20"/>
          <w:szCs w:val="20"/>
          <w:lang w:val="da-DK"/>
        </w:rPr>
        <w:t>kontrakten</w:t>
      </w:r>
      <w:r w:rsidRPr="00424717">
        <w:rPr>
          <w:rFonts w:ascii="Arial" w:hAnsi="Arial" w:cs="Arial"/>
          <w:sz w:val="20"/>
          <w:szCs w:val="20"/>
          <w:lang w:val="da-DK"/>
        </w:rPr>
        <w:t xml:space="preserve"> er </w:t>
      </w:r>
      <w:r w:rsidRPr="00424717" w:rsidR="00C4534D">
        <w:rPr>
          <w:rFonts w:ascii="Arial" w:hAnsi="Arial" w:cs="Arial"/>
          <w:sz w:val="20"/>
          <w:szCs w:val="20"/>
          <w:lang w:val="da-DK"/>
        </w:rPr>
        <w:t>Ejendommen</w:t>
      </w:r>
      <w:r w:rsidRPr="00424717">
        <w:rPr>
          <w:rFonts w:ascii="Arial" w:hAnsi="Arial" w:cs="Arial"/>
          <w:sz w:val="20"/>
          <w:szCs w:val="20"/>
          <w:lang w:val="da-DK"/>
        </w:rPr>
        <w:t xml:space="preserve"> frivilligt momsregistreret. Udlejer og </w:t>
      </w:r>
      <w:r w:rsidRPr="00424717" w:rsidR="00AD030D">
        <w:rPr>
          <w:rFonts w:ascii="Arial" w:hAnsi="Arial" w:cs="Arial"/>
          <w:sz w:val="20"/>
          <w:szCs w:val="20"/>
          <w:lang w:val="da-DK"/>
        </w:rPr>
        <w:t>Lejer</w:t>
      </w:r>
      <w:r w:rsidRPr="00424717">
        <w:rPr>
          <w:rFonts w:ascii="Arial" w:hAnsi="Arial" w:cs="Arial"/>
          <w:sz w:val="20"/>
          <w:szCs w:val="20"/>
          <w:lang w:val="da-DK"/>
        </w:rPr>
        <w:t xml:space="preserve"> kan imidlertid også ønske at afmelde momsregistreringen.</w:t>
      </w:r>
    </w:p>
    <w:p w:rsidRPr="00C8221F" w:rsidR="00AE7490" w:rsidP="008706DC" w:rsidRDefault="00AE7490" w14:paraId="59967385" w14:textId="77777777">
      <w:pPr>
        <w:spacing w:before="10"/>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F84A2B" w:rsidR="00AE7490" w:rsidTr="00D43280" w14:paraId="74A253A2" w14:textId="77777777">
        <w:trPr>
          <w:trHeight w:val="804"/>
        </w:trPr>
        <w:tc>
          <w:tcPr>
            <w:tcW w:w="10206" w:type="dxa"/>
            <w:gridSpan w:val="2"/>
            <w:tcMar>
              <w:right w:w="170" w:type="dxa"/>
            </w:tcMar>
            <w:vAlign w:val="center"/>
          </w:tcPr>
          <w:p w:rsidRPr="003B360A" w:rsidR="00AE7490" w:rsidP="00FF3862" w:rsidRDefault="004E2506" w14:paraId="0E5BD90C" w14:textId="0C906174">
            <w:pPr>
              <w:pStyle w:val="TableParagraph"/>
              <w:rPr>
                <w:b/>
                <w:bCs/>
                <w:sz w:val="23"/>
                <w:szCs w:val="23"/>
              </w:rPr>
            </w:pPr>
            <w:r w:rsidRPr="003B360A">
              <w:rPr>
                <w:b/>
                <w:bCs/>
                <w:sz w:val="23"/>
                <w:szCs w:val="23"/>
              </w:rPr>
              <w:t>Afmelding af momsregistrering med refusion</w:t>
            </w:r>
          </w:p>
        </w:tc>
      </w:tr>
      <w:tr w:rsidRPr="00F84A2B" w:rsidR="00AE7490" w:rsidTr="00D43280" w14:paraId="313D094A" w14:textId="77777777">
        <w:trPr>
          <w:trHeight w:val="1878"/>
        </w:trPr>
        <w:tc>
          <w:tcPr>
            <w:tcW w:w="2587" w:type="dxa"/>
            <w:tcMar>
              <w:right w:w="170" w:type="dxa"/>
            </w:tcMar>
          </w:tcPr>
          <w:p w:rsidRPr="00736C74" w:rsidR="00AE7490" w:rsidP="00FF3862" w:rsidRDefault="00FB506A" w14:paraId="126F697D" w14:textId="43CE6A3C">
            <w:pPr>
              <w:pStyle w:val="TableParagraph"/>
            </w:pPr>
            <w:r w:rsidRPr="00736C74">
              <w:t>Indføj pkt.</w:t>
            </w:r>
            <w:r w:rsidRPr="00736C74" w:rsidR="004E2506">
              <w:rPr>
                <w:spacing w:val="3"/>
              </w:rPr>
              <w:t xml:space="preserve"> </w:t>
            </w:r>
            <w:r w:rsidRPr="00736C74" w:rsidR="004E2506">
              <w:t>1</w:t>
            </w:r>
            <w:r w:rsidRPr="00736C74" w:rsidR="00234C3B">
              <w:t>8</w:t>
            </w:r>
            <w:r w:rsidRPr="00736C74" w:rsidR="004E2506">
              <w:t>.3</w:t>
            </w:r>
          </w:p>
        </w:tc>
        <w:tc>
          <w:tcPr>
            <w:tcW w:w="7619" w:type="dxa"/>
            <w:tcMar>
              <w:right w:w="170" w:type="dxa"/>
            </w:tcMar>
          </w:tcPr>
          <w:p w:rsidRPr="00736C74" w:rsidR="00AE7490" w:rsidP="00FF3862" w:rsidRDefault="004E2506" w14:paraId="2F42D047" w14:textId="54B5C50C">
            <w:pPr>
              <w:pStyle w:val="TableParagraph"/>
            </w:pPr>
            <w:r w:rsidRPr="00736C74">
              <w:t xml:space="preserve">Udlejer og </w:t>
            </w:r>
            <w:r w:rsidRPr="00736C74" w:rsidR="00AD030D">
              <w:t>Lejer</w:t>
            </w:r>
            <w:r w:rsidRPr="00736C74">
              <w:t xml:space="preserve"> har indgået aftale om, at </w:t>
            </w:r>
            <w:r w:rsidRPr="00736C74" w:rsidR="00AD030D">
              <w:t>Udlejer</w:t>
            </w:r>
            <w:r w:rsidRPr="00736C74">
              <w:t xml:space="preserve"> med virkning fra den </w:t>
            </w:r>
            <w:r w:rsidR="00424717">
              <w:rPr>
                <w:b/>
                <w:bCs/>
                <w:i/>
                <w:iCs/>
              </w:rPr>
              <w:fldChar w:fldCharType="begin">
                <w:ffData>
                  <w:name w:val=""/>
                  <w:enabled/>
                  <w:calcOnExit w:val="0"/>
                  <w:textInput>
                    <w:default w:val="dato"/>
                  </w:textInput>
                </w:ffData>
              </w:fldChar>
            </w:r>
            <w:r w:rsidR="00424717">
              <w:rPr>
                <w:b/>
                <w:bCs/>
                <w:i/>
                <w:iCs/>
              </w:rPr>
              <w:instrText xml:space="preserve"> FORMTEXT </w:instrText>
            </w:r>
            <w:r w:rsidR="00424717">
              <w:rPr>
                <w:b/>
                <w:bCs/>
                <w:i/>
                <w:iCs/>
              </w:rPr>
            </w:r>
            <w:r w:rsidR="00424717">
              <w:rPr>
                <w:b/>
                <w:bCs/>
                <w:i/>
                <w:iCs/>
              </w:rPr>
              <w:fldChar w:fldCharType="separate"/>
            </w:r>
            <w:r w:rsidR="00424717">
              <w:rPr>
                <w:b/>
                <w:bCs/>
                <w:i/>
                <w:iCs/>
                <w:noProof/>
              </w:rPr>
              <w:t>dato</w:t>
            </w:r>
            <w:r w:rsidR="00424717">
              <w:rPr>
                <w:b/>
                <w:bCs/>
                <w:i/>
                <w:iCs/>
              </w:rPr>
              <w:fldChar w:fldCharType="end"/>
            </w:r>
            <w:r w:rsidRPr="00736C74" w:rsidR="00424717">
              <w:rPr>
                <w:b/>
              </w:rPr>
              <w:t xml:space="preserve"> </w:t>
            </w:r>
            <w:r w:rsidRPr="00736C74">
              <w:t xml:space="preserve">lader momsregistreringen af </w:t>
            </w:r>
            <w:r w:rsidRPr="00736C74" w:rsidR="00C9465C">
              <w:t>Lejemålet</w:t>
            </w:r>
            <w:r w:rsidRPr="00736C74">
              <w:t xml:space="preserve"> afmelde under følgende forudsætninger: Lejer refunderer </w:t>
            </w:r>
            <w:r w:rsidRPr="00736C74" w:rsidR="00AD030D">
              <w:t>Udlejer</w:t>
            </w:r>
            <w:r w:rsidRPr="00736C74">
              <w:t xml:space="preserve"> en forholdsmæssig andel af den </w:t>
            </w:r>
            <w:r w:rsidRPr="00736C74" w:rsidR="00C4534D">
              <w:t>Ejendommen</w:t>
            </w:r>
            <w:r w:rsidRPr="00736C74">
              <w:t xml:space="preserve"> pr. </w:t>
            </w:r>
            <w:r w:rsidR="00424717">
              <w:rPr>
                <w:b/>
                <w:bCs/>
                <w:i/>
                <w:iCs/>
              </w:rPr>
              <w:fldChar w:fldCharType="begin">
                <w:ffData>
                  <w:name w:val=""/>
                  <w:enabled/>
                  <w:calcOnExit w:val="0"/>
                  <w:textInput>
                    <w:default w:val="dato"/>
                  </w:textInput>
                </w:ffData>
              </w:fldChar>
            </w:r>
            <w:r w:rsidR="00424717">
              <w:rPr>
                <w:b/>
                <w:bCs/>
                <w:i/>
                <w:iCs/>
              </w:rPr>
              <w:instrText xml:space="preserve"> FORMTEXT </w:instrText>
            </w:r>
            <w:r w:rsidR="00424717">
              <w:rPr>
                <w:b/>
                <w:bCs/>
                <w:i/>
                <w:iCs/>
              </w:rPr>
            </w:r>
            <w:r w:rsidR="00424717">
              <w:rPr>
                <w:b/>
                <w:bCs/>
                <w:i/>
                <w:iCs/>
              </w:rPr>
              <w:fldChar w:fldCharType="separate"/>
            </w:r>
            <w:r w:rsidR="00424717">
              <w:rPr>
                <w:b/>
                <w:bCs/>
                <w:i/>
                <w:iCs/>
                <w:noProof/>
              </w:rPr>
              <w:t>dato</w:t>
            </w:r>
            <w:r w:rsidR="00424717">
              <w:rPr>
                <w:b/>
                <w:bCs/>
                <w:i/>
                <w:iCs/>
              </w:rPr>
              <w:fldChar w:fldCharType="end"/>
            </w:r>
            <w:r w:rsidRPr="00736C74">
              <w:rPr>
                <w:b/>
              </w:rPr>
              <w:t xml:space="preserve"> </w:t>
            </w:r>
            <w:r w:rsidRPr="00736C74">
              <w:t xml:space="preserve">påhvilende momsreguleringsforpligtelse svarende til kr. </w:t>
            </w:r>
            <w:r w:rsidR="00424717">
              <w:rPr>
                <w:b/>
                <w:bCs/>
                <w:i/>
                <w:iCs/>
              </w:rPr>
              <w:fldChar w:fldCharType="begin">
                <w:ffData>
                  <w:name w:val=""/>
                  <w:enabled/>
                  <w:calcOnExit w:val="0"/>
                  <w:textInput>
                    <w:default w:val="beløb"/>
                  </w:textInput>
                </w:ffData>
              </w:fldChar>
            </w:r>
            <w:r w:rsidR="00424717">
              <w:rPr>
                <w:b/>
                <w:bCs/>
                <w:i/>
                <w:iCs/>
              </w:rPr>
              <w:instrText xml:space="preserve"> FORMTEXT </w:instrText>
            </w:r>
            <w:r w:rsidR="00424717">
              <w:rPr>
                <w:b/>
                <w:bCs/>
                <w:i/>
                <w:iCs/>
              </w:rPr>
            </w:r>
            <w:r w:rsidR="00424717">
              <w:rPr>
                <w:b/>
                <w:bCs/>
                <w:i/>
                <w:iCs/>
              </w:rPr>
              <w:fldChar w:fldCharType="separate"/>
            </w:r>
            <w:r w:rsidR="00424717">
              <w:rPr>
                <w:b/>
                <w:bCs/>
                <w:i/>
                <w:iCs/>
                <w:noProof/>
              </w:rPr>
              <w:t>beløb</w:t>
            </w:r>
            <w:r w:rsidR="00424717">
              <w:rPr>
                <w:b/>
                <w:bCs/>
                <w:i/>
                <w:iCs/>
              </w:rPr>
              <w:fldChar w:fldCharType="end"/>
            </w:r>
            <w:r w:rsidRPr="00736C74">
              <w:t xml:space="preserve">. Lejer refunderer på </w:t>
            </w:r>
            <w:r w:rsidRPr="00736C74" w:rsidR="00AD030D">
              <w:t>Udlejers</w:t>
            </w:r>
            <w:r w:rsidRPr="00736C74">
              <w:t xml:space="preserve"> anfordring løbende enhver moms, som </w:t>
            </w:r>
            <w:r w:rsidRPr="00736C74" w:rsidR="00AD030D">
              <w:t>Udlejer</w:t>
            </w:r>
            <w:r w:rsidRPr="00736C74">
              <w:t xml:space="preserve"> ved afmelding af momsregistreringen mister retten til</w:t>
            </w:r>
            <w:r w:rsidR="00736C74">
              <w:t xml:space="preserve"> </w:t>
            </w:r>
            <w:r w:rsidRPr="00736C74">
              <w:t>at få</w:t>
            </w:r>
            <w:r w:rsidRPr="00736C74">
              <w:rPr>
                <w:spacing w:val="1"/>
              </w:rPr>
              <w:t xml:space="preserve"> </w:t>
            </w:r>
            <w:r w:rsidRPr="00736C74">
              <w:t>refunderet</w:t>
            </w:r>
            <w:r w:rsidRPr="00736C74">
              <w:rPr>
                <w:spacing w:val="1"/>
              </w:rPr>
              <w:t xml:space="preserve"> </w:t>
            </w:r>
            <w:r w:rsidRPr="00736C74">
              <w:t>af</w:t>
            </w:r>
            <w:r w:rsidRPr="00736C74">
              <w:rPr>
                <w:spacing w:val="1"/>
              </w:rPr>
              <w:t xml:space="preserve"> </w:t>
            </w:r>
            <w:r w:rsidRPr="00736C74">
              <w:t>skattemyndighederne.</w:t>
            </w:r>
          </w:p>
        </w:tc>
      </w:tr>
      <w:tr w:rsidRPr="00F84A2B" w:rsidR="00AE7490" w:rsidTr="00D43280" w14:paraId="1440E402" w14:textId="77777777">
        <w:trPr>
          <w:trHeight w:val="732"/>
        </w:trPr>
        <w:tc>
          <w:tcPr>
            <w:tcW w:w="10206" w:type="dxa"/>
            <w:gridSpan w:val="2"/>
            <w:tcMar>
              <w:right w:w="170" w:type="dxa"/>
            </w:tcMar>
            <w:vAlign w:val="center"/>
          </w:tcPr>
          <w:p w:rsidRPr="003B360A" w:rsidR="00AE7490" w:rsidP="00FF3862" w:rsidRDefault="004E2506" w14:paraId="6BBEDD69" w14:textId="77777777">
            <w:pPr>
              <w:pStyle w:val="TableParagraph"/>
              <w:rPr>
                <w:b/>
                <w:bCs/>
                <w:sz w:val="23"/>
                <w:szCs w:val="23"/>
              </w:rPr>
            </w:pPr>
            <w:r w:rsidRPr="003B360A">
              <w:rPr>
                <w:b/>
                <w:bCs/>
                <w:sz w:val="23"/>
                <w:szCs w:val="23"/>
              </w:rPr>
              <w:t>Afmelding af momsregistrering med momskompensation</w:t>
            </w:r>
          </w:p>
        </w:tc>
      </w:tr>
      <w:tr w:rsidRPr="00513BA8" w:rsidR="00AE7490" w:rsidTr="00D43280" w14:paraId="0332BC91" w14:textId="77777777">
        <w:trPr>
          <w:trHeight w:val="2415"/>
        </w:trPr>
        <w:tc>
          <w:tcPr>
            <w:tcW w:w="2587" w:type="dxa"/>
            <w:tcMar>
              <w:right w:w="170" w:type="dxa"/>
            </w:tcMar>
          </w:tcPr>
          <w:p w:rsidRPr="00736C74" w:rsidR="00AE7490" w:rsidP="00FF3862" w:rsidRDefault="00FB506A" w14:paraId="1877D2B5" w14:textId="60CE5F8E">
            <w:pPr>
              <w:pStyle w:val="TableParagraph"/>
            </w:pPr>
            <w:r w:rsidRPr="00736C74">
              <w:t>Indføj pkt.</w:t>
            </w:r>
            <w:r w:rsidRPr="00736C74" w:rsidR="004E2506">
              <w:rPr>
                <w:spacing w:val="3"/>
              </w:rPr>
              <w:t xml:space="preserve"> </w:t>
            </w:r>
            <w:r w:rsidRPr="00736C74" w:rsidR="004E2506">
              <w:t>1</w:t>
            </w:r>
            <w:r w:rsidRPr="00736C74" w:rsidR="00234C3B">
              <w:t>8</w:t>
            </w:r>
            <w:r w:rsidRPr="00736C74" w:rsidR="004E2506">
              <w:t>.3</w:t>
            </w:r>
          </w:p>
        </w:tc>
        <w:tc>
          <w:tcPr>
            <w:tcW w:w="7619" w:type="dxa"/>
            <w:tcMar>
              <w:right w:w="170" w:type="dxa"/>
            </w:tcMar>
          </w:tcPr>
          <w:p w:rsidRPr="00736C74" w:rsidR="00AE7490" w:rsidP="00FF3862" w:rsidRDefault="004E2506" w14:paraId="3CE047E4" w14:textId="449EC7A1">
            <w:pPr>
              <w:pStyle w:val="TableParagraph"/>
            </w:pPr>
            <w:r w:rsidRPr="00736C74">
              <w:t xml:space="preserve">Udlejer og </w:t>
            </w:r>
            <w:r w:rsidRPr="00736C74" w:rsidR="00AD030D">
              <w:t>Lejer</w:t>
            </w:r>
            <w:r w:rsidRPr="00736C74">
              <w:t xml:space="preserve"> har indgået aftale om, at </w:t>
            </w:r>
            <w:r w:rsidRPr="00736C74" w:rsidR="00AD030D">
              <w:t>Udlejer</w:t>
            </w:r>
            <w:r w:rsidRPr="00736C74">
              <w:t xml:space="preserve"> med virkning fra den </w:t>
            </w:r>
            <w:r w:rsidR="002530CA">
              <w:rPr>
                <w:b/>
                <w:bCs/>
                <w:i/>
                <w:iCs/>
              </w:rPr>
              <w:fldChar w:fldCharType="begin">
                <w:ffData>
                  <w:name w:val=""/>
                  <w:enabled/>
                  <w:calcOnExit w:val="0"/>
                  <w:textInput>
                    <w:default w:val="dato"/>
                  </w:textInput>
                </w:ffData>
              </w:fldChar>
            </w:r>
            <w:r w:rsidR="002530CA">
              <w:rPr>
                <w:b/>
                <w:bCs/>
                <w:i/>
                <w:iCs/>
              </w:rPr>
              <w:instrText xml:space="preserve"> FORMTEXT </w:instrText>
            </w:r>
            <w:r w:rsidR="002530CA">
              <w:rPr>
                <w:b/>
                <w:bCs/>
                <w:i/>
                <w:iCs/>
              </w:rPr>
            </w:r>
            <w:r w:rsidR="002530CA">
              <w:rPr>
                <w:b/>
                <w:bCs/>
                <w:i/>
                <w:iCs/>
              </w:rPr>
              <w:fldChar w:fldCharType="separate"/>
            </w:r>
            <w:r w:rsidR="002530CA">
              <w:rPr>
                <w:b/>
                <w:bCs/>
                <w:i/>
                <w:iCs/>
                <w:noProof/>
              </w:rPr>
              <w:t>dato</w:t>
            </w:r>
            <w:r w:rsidR="002530CA">
              <w:rPr>
                <w:b/>
                <w:bCs/>
                <w:i/>
                <w:iCs/>
              </w:rPr>
              <w:fldChar w:fldCharType="end"/>
            </w:r>
            <w:r w:rsidRPr="00736C74">
              <w:rPr>
                <w:b/>
              </w:rPr>
              <w:t xml:space="preserve"> </w:t>
            </w:r>
            <w:r w:rsidRPr="00736C74">
              <w:t xml:space="preserve">lader momsregistreringen af </w:t>
            </w:r>
            <w:r w:rsidRPr="00736C74" w:rsidR="00C9465C">
              <w:t>Lejemålet</w:t>
            </w:r>
            <w:r w:rsidRPr="00736C74">
              <w:t xml:space="preserve"> afmelde under følgende forudsætninger: Lejer refunderer </w:t>
            </w:r>
            <w:r w:rsidRPr="00736C74" w:rsidR="00AD030D">
              <w:t>Udlejer</w:t>
            </w:r>
            <w:r w:rsidRPr="00736C74">
              <w:t xml:space="preserve"> en forholdsmæssig andel af den </w:t>
            </w:r>
            <w:r w:rsidRPr="00736C74" w:rsidR="00C4534D">
              <w:t>Ejendommen</w:t>
            </w:r>
            <w:r w:rsidRPr="00736C74">
              <w:t xml:space="preserve"> pr. </w:t>
            </w:r>
            <w:r w:rsidR="002530CA">
              <w:rPr>
                <w:b/>
                <w:bCs/>
                <w:i/>
                <w:iCs/>
              </w:rPr>
              <w:fldChar w:fldCharType="begin">
                <w:ffData>
                  <w:name w:val=""/>
                  <w:enabled/>
                  <w:calcOnExit w:val="0"/>
                  <w:textInput>
                    <w:default w:val="dato"/>
                  </w:textInput>
                </w:ffData>
              </w:fldChar>
            </w:r>
            <w:r w:rsidR="002530CA">
              <w:rPr>
                <w:b/>
                <w:bCs/>
                <w:i/>
                <w:iCs/>
              </w:rPr>
              <w:instrText xml:space="preserve"> FORMTEXT </w:instrText>
            </w:r>
            <w:r w:rsidR="002530CA">
              <w:rPr>
                <w:b/>
                <w:bCs/>
                <w:i/>
                <w:iCs/>
              </w:rPr>
            </w:r>
            <w:r w:rsidR="002530CA">
              <w:rPr>
                <w:b/>
                <w:bCs/>
                <w:i/>
                <w:iCs/>
              </w:rPr>
              <w:fldChar w:fldCharType="separate"/>
            </w:r>
            <w:r w:rsidR="002530CA">
              <w:rPr>
                <w:b/>
                <w:bCs/>
                <w:i/>
                <w:iCs/>
                <w:noProof/>
              </w:rPr>
              <w:t>dato</w:t>
            </w:r>
            <w:r w:rsidR="002530CA">
              <w:rPr>
                <w:b/>
                <w:bCs/>
                <w:i/>
                <w:iCs/>
              </w:rPr>
              <w:fldChar w:fldCharType="end"/>
            </w:r>
            <w:r w:rsidRPr="00736C74">
              <w:rPr>
                <w:b/>
              </w:rPr>
              <w:t xml:space="preserve"> </w:t>
            </w:r>
            <w:r w:rsidRPr="00736C74">
              <w:t xml:space="preserve">påhvilende momsreguleringsforpligtelse svarende til kr. </w:t>
            </w:r>
            <w:r w:rsidR="00513BA8">
              <w:rPr>
                <w:b/>
                <w:bCs/>
                <w:i/>
                <w:iCs/>
              </w:rPr>
              <w:fldChar w:fldCharType="begin">
                <w:ffData>
                  <w:name w:val=""/>
                  <w:enabled/>
                  <w:calcOnExit w:val="0"/>
                  <w:textInput>
                    <w:default w:val="beløb"/>
                  </w:textInput>
                </w:ffData>
              </w:fldChar>
            </w:r>
            <w:r w:rsidR="00513BA8">
              <w:rPr>
                <w:b/>
                <w:bCs/>
                <w:i/>
                <w:iCs/>
              </w:rPr>
              <w:instrText xml:space="preserve"> FORMTEXT </w:instrText>
            </w:r>
            <w:r w:rsidR="00513BA8">
              <w:rPr>
                <w:b/>
                <w:bCs/>
                <w:i/>
                <w:iCs/>
              </w:rPr>
            </w:r>
            <w:r w:rsidR="00513BA8">
              <w:rPr>
                <w:b/>
                <w:bCs/>
                <w:i/>
                <w:iCs/>
              </w:rPr>
              <w:fldChar w:fldCharType="separate"/>
            </w:r>
            <w:r w:rsidR="00513BA8">
              <w:rPr>
                <w:b/>
                <w:bCs/>
                <w:i/>
                <w:iCs/>
                <w:noProof/>
              </w:rPr>
              <w:t>beløb</w:t>
            </w:r>
            <w:r w:rsidR="00513BA8">
              <w:rPr>
                <w:b/>
                <w:bCs/>
                <w:i/>
                <w:iCs/>
              </w:rPr>
              <w:fldChar w:fldCharType="end"/>
            </w:r>
            <w:r w:rsidRPr="00736C74">
              <w:t xml:space="preserve">. Momsafmeldingen vil medføre en reduktion af </w:t>
            </w:r>
            <w:r w:rsidRPr="00736C74" w:rsidR="00AD030D">
              <w:t>Udlejers</w:t>
            </w:r>
            <w:r w:rsidRPr="00736C74">
              <w:t xml:space="preserve"> mulighed for at fradrage moms i relation til den del af de løbende driftsudgifter,</w:t>
            </w:r>
            <w:r w:rsidRPr="00736C74">
              <w:rPr>
                <w:spacing w:val="1"/>
              </w:rPr>
              <w:t xml:space="preserve"> </w:t>
            </w:r>
            <w:r w:rsidRPr="00736C74">
              <w:t>der</w:t>
            </w:r>
            <w:r w:rsidRPr="00736C74">
              <w:rPr>
                <w:spacing w:val="3"/>
              </w:rPr>
              <w:t xml:space="preserve"> </w:t>
            </w:r>
            <w:r w:rsidRPr="00736C74">
              <w:t>vedrører</w:t>
            </w:r>
            <w:r w:rsidRPr="00736C74">
              <w:rPr>
                <w:spacing w:val="3"/>
              </w:rPr>
              <w:t xml:space="preserve"> </w:t>
            </w:r>
            <w:r w:rsidRPr="00736C74" w:rsidR="00C9465C">
              <w:t>Lejemålet</w:t>
            </w:r>
            <w:r w:rsidRPr="00736C74">
              <w:t>.</w:t>
            </w:r>
            <w:r w:rsidRPr="00736C74">
              <w:rPr>
                <w:spacing w:val="1"/>
              </w:rPr>
              <w:t xml:space="preserve"> </w:t>
            </w:r>
            <w:r w:rsidRPr="00736C74">
              <w:t>Det</w:t>
            </w:r>
            <w:r w:rsidRPr="00736C74">
              <w:rPr>
                <w:spacing w:val="4"/>
              </w:rPr>
              <w:t xml:space="preserve"> </w:t>
            </w:r>
            <w:r w:rsidRPr="00736C74">
              <w:t>er</w:t>
            </w:r>
            <w:r w:rsidRPr="00736C74">
              <w:rPr>
                <w:spacing w:val="6"/>
              </w:rPr>
              <w:t xml:space="preserve"> </w:t>
            </w:r>
            <w:r w:rsidRPr="00736C74">
              <w:t>derfor</w:t>
            </w:r>
            <w:r w:rsidRPr="00736C74">
              <w:rPr>
                <w:spacing w:val="3"/>
              </w:rPr>
              <w:t xml:space="preserve"> </w:t>
            </w:r>
            <w:r w:rsidRPr="00736C74">
              <w:t>aftalt,</w:t>
            </w:r>
            <w:r w:rsidRPr="00736C74">
              <w:rPr>
                <w:spacing w:val="4"/>
              </w:rPr>
              <w:t xml:space="preserve"> </w:t>
            </w:r>
            <w:r w:rsidRPr="00736C74">
              <w:t>at</w:t>
            </w:r>
            <w:r w:rsidRPr="00736C74">
              <w:rPr>
                <w:spacing w:val="4"/>
              </w:rPr>
              <w:t xml:space="preserve"> </w:t>
            </w:r>
            <w:r w:rsidRPr="00736C74" w:rsidR="00AD030D">
              <w:t>Lejer</w:t>
            </w:r>
            <w:r w:rsidRPr="00736C74">
              <w:rPr>
                <w:spacing w:val="2"/>
              </w:rPr>
              <w:t xml:space="preserve"> </w:t>
            </w:r>
            <w:r w:rsidRPr="00736C74">
              <w:t>betaler</w:t>
            </w:r>
            <w:r w:rsidRPr="00736C74">
              <w:rPr>
                <w:spacing w:val="4"/>
              </w:rPr>
              <w:t xml:space="preserve"> </w:t>
            </w:r>
            <w:r w:rsidRPr="00736C74">
              <w:t>en</w:t>
            </w:r>
            <w:r w:rsidRPr="00736C74">
              <w:rPr>
                <w:spacing w:val="5"/>
              </w:rPr>
              <w:t xml:space="preserve"> </w:t>
            </w:r>
            <w:r w:rsidRPr="00736C74">
              <w:t xml:space="preserve">moms-kompensationstillægsleje på </w:t>
            </w:r>
            <w:r w:rsidR="00513BA8">
              <w:rPr>
                <w:b/>
                <w:bCs/>
                <w:i/>
                <w:iCs/>
              </w:rPr>
              <w:fldChar w:fldCharType="begin">
                <w:ffData>
                  <w:name w:val=""/>
                  <w:enabled/>
                  <w:calcOnExit w:val="0"/>
                  <w:textInput>
                    <w:default w:val="antal"/>
                  </w:textInput>
                </w:ffData>
              </w:fldChar>
            </w:r>
            <w:r w:rsidR="00513BA8">
              <w:rPr>
                <w:b/>
                <w:bCs/>
                <w:i/>
                <w:iCs/>
              </w:rPr>
              <w:instrText xml:space="preserve"> FORMTEXT </w:instrText>
            </w:r>
            <w:r w:rsidR="00513BA8">
              <w:rPr>
                <w:b/>
                <w:bCs/>
                <w:i/>
                <w:iCs/>
              </w:rPr>
            </w:r>
            <w:r w:rsidR="00513BA8">
              <w:rPr>
                <w:b/>
                <w:bCs/>
                <w:i/>
                <w:iCs/>
              </w:rPr>
              <w:fldChar w:fldCharType="separate"/>
            </w:r>
            <w:r w:rsidR="00513BA8">
              <w:rPr>
                <w:b/>
                <w:bCs/>
                <w:i/>
                <w:iCs/>
                <w:noProof/>
              </w:rPr>
              <w:t>antal</w:t>
            </w:r>
            <w:r w:rsidR="00513BA8">
              <w:rPr>
                <w:b/>
                <w:bCs/>
                <w:i/>
                <w:iCs/>
              </w:rPr>
              <w:fldChar w:fldCharType="end"/>
            </w:r>
            <w:r w:rsidRPr="00736C74" w:rsidR="00513BA8">
              <w:rPr>
                <w:b/>
              </w:rPr>
              <w:t xml:space="preserve"> </w:t>
            </w:r>
            <w:r w:rsidRPr="00736C74">
              <w:t xml:space="preserve">% af den til enhver tid gældende leje. Tillægslejen betales med virkning fra den </w:t>
            </w:r>
            <w:r w:rsidR="002530CA">
              <w:rPr>
                <w:b/>
                <w:bCs/>
                <w:i/>
                <w:iCs/>
              </w:rPr>
              <w:fldChar w:fldCharType="begin">
                <w:ffData>
                  <w:name w:val=""/>
                  <w:enabled/>
                  <w:calcOnExit w:val="0"/>
                  <w:textInput>
                    <w:default w:val="dato"/>
                  </w:textInput>
                </w:ffData>
              </w:fldChar>
            </w:r>
            <w:r w:rsidR="002530CA">
              <w:rPr>
                <w:b/>
                <w:bCs/>
                <w:i/>
                <w:iCs/>
              </w:rPr>
              <w:instrText xml:space="preserve"> FORMTEXT </w:instrText>
            </w:r>
            <w:r w:rsidR="002530CA">
              <w:rPr>
                <w:b/>
                <w:bCs/>
                <w:i/>
                <w:iCs/>
              </w:rPr>
            </w:r>
            <w:r w:rsidR="002530CA">
              <w:rPr>
                <w:b/>
                <w:bCs/>
                <w:i/>
                <w:iCs/>
              </w:rPr>
              <w:fldChar w:fldCharType="separate"/>
            </w:r>
            <w:r w:rsidR="002530CA">
              <w:rPr>
                <w:b/>
                <w:bCs/>
                <w:i/>
                <w:iCs/>
                <w:noProof/>
              </w:rPr>
              <w:t>dato</w:t>
            </w:r>
            <w:r w:rsidR="002530CA">
              <w:rPr>
                <w:b/>
                <w:bCs/>
                <w:i/>
                <w:iCs/>
              </w:rPr>
              <w:fldChar w:fldCharType="end"/>
            </w:r>
            <w:r w:rsidRPr="00736C74">
              <w:t>.</w:t>
            </w:r>
          </w:p>
        </w:tc>
      </w:tr>
    </w:tbl>
    <w:p w:rsidRPr="00C8221F" w:rsidR="00AE7490" w:rsidP="008706DC" w:rsidRDefault="00AE7490" w14:paraId="4B7C5F05" w14:textId="77777777">
      <w:pPr>
        <w:spacing w:before="4"/>
        <w:rPr>
          <w:rFonts w:ascii="Arial" w:hAnsi="Arial" w:cs="Arial"/>
          <w:i/>
          <w:sz w:val="29"/>
          <w:lang w:val="da-DK"/>
        </w:rPr>
      </w:pPr>
    </w:p>
    <w:p w:rsidRPr="00C8221F" w:rsidR="00AE7490" w:rsidP="003A2A06" w:rsidRDefault="004E2506" w14:paraId="7D56153C" w14:textId="77777777">
      <w:pPr>
        <w:pStyle w:val="Overskrift2"/>
      </w:pPr>
      <w:r w:rsidRPr="00C8221F">
        <w:t>Alternative</w:t>
      </w:r>
      <w:r w:rsidRPr="00C8221F">
        <w:rPr>
          <w:spacing w:val="5"/>
        </w:rPr>
        <w:t xml:space="preserve"> </w:t>
      </w:r>
      <w:r w:rsidRPr="00C8221F">
        <w:t>bestemmelser:</w:t>
      </w:r>
    </w:p>
    <w:p w:rsidRPr="00513BA8" w:rsidR="00AE7490" w:rsidP="008B0F1E" w:rsidRDefault="004E2506" w14:paraId="55B621AE" w14:textId="049A007C">
      <w:pPr>
        <w:pStyle w:val="Brdtekst"/>
        <w:spacing w:after="0" w:line="244" w:lineRule="auto"/>
        <w:ind w:right="373"/>
        <w:rPr>
          <w:rFonts w:ascii="Arial" w:hAnsi="Arial" w:cs="Arial"/>
          <w:sz w:val="20"/>
          <w:szCs w:val="20"/>
          <w:lang w:val="da-DK"/>
        </w:rPr>
      </w:pPr>
      <w:r w:rsidRPr="00513BA8">
        <w:rPr>
          <w:rFonts w:ascii="Arial" w:hAnsi="Arial" w:cs="Arial"/>
          <w:sz w:val="20"/>
          <w:szCs w:val="20"/>
          <w:lang w:val="da-DK"/>
        </w:rPr>
        <w:t>I standarderhvervsleje</w:t>
      </w:r>
      <w:r w:rsidRPr="00513BA8" w:rsidR="006A6E8C">
        <w:rPr>
          <w:rFonts w:ascii="Arial" w:hAnsi="Arial" w:cs="Arial"/>
          <w:sz w:val="20"/>
          <w:szCs w:val="20"/>
          <w:lang w:val="da-DK"/>
        </w:rPr>
        <w:t>kontrakten</w:t>
      </w:r>
      <w:r w:rsidRPr="00513BA8">
        <w:rPr>
          <w:rFonts w:ascii="Arial" w:hAnsi="Arial" w:cs="Arial"/>
          <w:sz w:val="20"/>
          <w:szCs w:val="20"/>
          <w:lang w:val="da-DK"/>
        </w:rPr>
        <w:t xml:space="preserve"> er </w:t>
      </w:r>
      <w:r w:rsidRPr="00513BA8" w:rsidR="00C4534D">
        <w:rPr>
          <w:rFonts w:ascii="Arial" w:hAnsi="Arial" w:cs="Arial"/>
          <w:sz w:val="20"/>
          <w:szCs w:val="20"/>
          <w:lang w:val="da-DK"/>
        </w:rPr>
        <w:t>Ejendommen</w:t>
      </w:r>
      <w:r w:rsidRPr="00513BA8">
        <w:rPr>
          <w:rFonts w:ascii="Arial" w:hAnsi="Arial" w:cs="Arial"/>
          <w:sz w:val="20"/>
          <w:szCs w:val="20"/>
          <w:lang w:val="da-DK"/>
        </w:rPr>
        <w:t xml:space="preserve"> frivilligt momsregistreret. Såfremt </w:t>
      </w:r>
      <w:r w:rsidRPr="00513BA8" w:rsidR="00C4534D">
        <w:rPr>
          <w:rFonts w:ascii="Arial" w:hAnsi="Arial" w:cs="Arial"/>
          <w:sz w:val="20"/>
          <w:szCs w:val="20"/>
          <w:lang w:val="da-DK"/>
        </w:rPr>
        <w:t>Ejendommen</w:t>
      </w:r>
      <w:r w:rsidRPr="00513BA8">
        <w:rPr>
          <w:rFonts w:ascii="Arial" w:hAnsi="Arial" w:cs="Arial"/>
          <w:sz w:val="20"/>
          <w:szCs w:val="20"/>
          <w:lang w:val="da-DK"/>
        </w:rPr>
        <w:t xml:space="preserve"> imidlertid ikke er frivilligt momsregistreret, bør det fremgå, at </w:t>
      </w:r>
      <w:r w:rsidRPr="00513BA8" w:rsidR="00AD030D">
        <w:rPr>
          <w:rFonts w:ascii="Arial" w:hAnsi="Arial" w:cs="Arial"/>
          <w:sz w:val="20"/>
          <w:szCs w:val="20"/>
          <w:lang w:val="da-DK"/>
        </w:rPr>
        <w:t>Udlejer</w:t>
      </w:r>
      <w:r w:rsidRPr="00513BA8">
        <w:rPr>
          <w:rFonts w:ascii="Arial" w:hAnsi="Arial" w:cs="Arial"/>
          <w:sz w:val="20"/>
          <w:szCs w:val="20"/>
          <w:lang w:val="da-DK"/>
        </w:rPr>
        <w:t xml:space="preserve"> er berettiget til at foretage dette.</w:t>
      </w:r>
    </w:p>
    <w:p w:rsidRPr="00C8221F" w:rsidR="00AE7490" w:rsidP="008706DC" w:rsidRDefault="00AE7490" w14:paraId="4736E6AE" w14:textId="77777777">
      <w:pPr>
        <w:spacing w:before="10"/>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3B360A" w:rsidR="00AE7490" w:rsidTr="00D43280" w14:paraId="1166DCBC" w14:textId="77777777">
        <w:trPr>
          <w:trHeight w:val="805"/>
        </w:trPr>
        <w:tc>
          <w:tcPr>
            <w:tcW w:w="10206" w:type="dxa"/>
            <w:gridSpan w:val="2"/>
            <w:tcMar>
              <w:right w:w="170" w:type="dxa"/>
            </w:tcMar>
            <w:vAlign w:val="center"/>
          </w:tcPr>
          <w:p w:rsidRPr="003B360A" w:rsidR="00AE7490" w:rsidP="00FF3862" w:rsidRDefault="004E2506" w14:paraId="49104D00" w14:textId="0A0E4A71">
            <w:pPr>
              <w:pStyle w:val="TableParagraph"/>
              <w:rPr>
                <w:b/>
                <w:bCs/>
                <w:sz w:val="23"/>
                <w:szCs w:val="23"/>
              </w:rPr>
            </w:pPr>
            <w:r w:rsidRPr="003B360A">
              <w:rPr>
                <w:b/>
                <w:bCs/>
                <w:sz w:val="23"/>
                <w:szCs w:val="23"/>
              </w:rPr>
              <w:t>Frivillig moms</w:t>
            </w:r>
            <w:r w:rsidRPr="003B360A" w:rsidR="00444D52">
              <w:rPr>
                <w:b/>
                <w:bCs/>
                <w:sz w:val="23"/>
                <w:szCs w:val="23"/>
              </w:rPr>
              <w:t>registrering</w:t>
            </w:r>
          </w:p>
        </w:tc>
      </w:tr>
      <w:tr w:rsidRPr="00F84A2B" w:rsidR="00AE7490" w:rsidTr="00D43280" w14:paraId="0D69FDF0" w14:textId="77777777">
        <w:trPr>
          <w:trHeight w:val="1878"/>
        </w:trPr>
        <w:tc>
          <w:tcPr>
            <w:tcW w:w="2587" w:type="dxa"/>
            <w:tcMar>
              <w:right w:w="170" w:type="dxa"/>
            </w:tcMar>
          </w:tcPr>
          <w:p w:rsidRPr="00736C74" w:rsidR="00AE7490" w:rsidP="00FF3862" w:rsidRDefault="00FB506A" w14:paraId="322EC2B5" w14:textId="6834A9AB">
            <w:pPr>
              <w:pStyle w:val="TableParagraph"/>
            </w:pPr>
            <w:r w:rsidRPr="00736C74">
              <w:t>Erstat pkt.</w:t>
            </w:r>
            <w:r w:rsidRPr="00736C74" w:rsidR="004E2506">
              <w:rPr>
                <w:spacing w:val="2"/>
              </w:rPr>
              <w:t xml:space="preserve"> </w:t>
            </w:r>
            <w:r w:rsidRPr="00736C74" w:rsidR="004E2506">
              <w:rPr>
                <w:spacing w:val="-4"/>
              </w:rPr>
              <w:t>1</w:t>
            </w:r>
            <w:r w:rsidRPr="00736C74" w:rsidR="00234C3B">
              <w:rPr>
                <w:spacing w:val="-4"/>
              </w:rPr>
              <w:t>8</w:t>
            </w:r>
            <w:r w:rsidRPr="00736C74" w:rsidR="004E2506">
              <w:rPr>
                <w:spacing w:val="-4"/>
              </w:rPr>
              <w:t>.1</w:t>
            </w:r>
          </w:p>
        </w:tc>
        <w:tc>
          <w:tcPr>
            <w:tcW w:w="7619" w:type="dxa"/>
            <w:tcMar>
              <w:right w:w="170" w:type="dxa"/>
            </w:tcMar>
          </w:tcPr>
          <w:p w:rsidRPr="00736C74" w:rsidR="00AE7490" w:rsidP="00FF3862" w:rsidRDefault="004E2506" w14:paraId="1075AC91" w14:textId="7B851CA6">
            <w:pPr>
              <w:pStyle w:val="TableParagraph"/>
            </w:pPr>
            <w:r w:rsidRPr="00736C74">
              <w:t xml:space="preserve">Såfremt den til enhver tid værende </w:t>
            </w:r>
            <w:r w:rsidRPr="00736C74" w:rsidR="00AD030D">
              <w:t>Udlejer</w:t>
            </w:r>
            <w:r w:rsidRPr="00736C74">
              <w:t xml:space="preserve">, som er ejer af </w:t>
            </w:r>
            <w:r w:rsidRPr="00736C74" w:rsidR="00C4534D">
              <w:t>Ejendommen</w:t>
            </w:r>
            <w:r w:rsidRPr="00736C74">
              <w:t xml:space="preserve">, måtte ønske det, er </w:t>
            </w:r>
            <w:r w:rsidRPr="00736C74" w:rsidR="00AD030D">
              <w:t>Udlejer</w:t>
            </w:r>
            <w:r w:rsidRPr="00736C74">
              <w:t xml:space="preserve"> berettiget til at lade </w:t>
            </w:r>
            <w:r w:rsidRPr="00736C74" w:rsidR="00C4534D">
              <w:t>Ejendommen</w:t>
            </w:r>
            <w:r w:rsidRPr="00736C74">
              <w:t xml:space="preserve"> frivilligt momsregistrere for udlejning af fast ejendom, hvilket </w:t>
            </w:r>
            <w:r w:rsidRPr="00736C74" w:rsidR="00AD030D">
              <w:t>Lejer</w:t>
            </w:r>
            <w:r w:rsidRPr="00736C74">
              <w:t xml:space="preserve"> erklærer sig indforstået med. Efter moms</w:t>
            </w:r>
            <w:r w:rsidRPr="00736C74" w:rsidR="00965586">
              <w:t>registrering</w:t>
            </w:r>
            <w:r w:rsidRPr="00736C74">
              <w:t xml:space="preserve"> vil alle ydelser og udgifter</w:t>
            </w:r>
            <w:r w:rsidRPr="00736C74" w:rsidR="00444D52">
              <w:t>,</w:t>
            </w:r>
            <w:r w:rsidRPr="00736C74">
              <w:t xml:space="preserve"> som </w:t>
            </w:r>
            <w:r w:rsidRPr="00736C74" w:rsidR="00AD030D">
              <w:t>Lejer</w:t>
            </w:r>
            <w:r w:rsidRPr="00736C74">
              <w:t xml:space="preserve"> skal betale til </w:t>
            </w:r>
            <w:r w:rsidRPr="00736C74" w:rsidR="00AD030D">
              <w:t>Udlejer</w:t>
            </w:r>
            <w:r w:rsidRPr="00736C74">
              <w:t xml:space="preserve"> i henhold til denne lejekontrakt</w:t>
            </w:r>
            <w:r w:rsidRPr="00736C74" w:rsidR="0095117C">
              <w:t>,</w:t>
            </w:r>
            <w:r w:rsidRPr="00736C74">
              <w:t xml:space="preserve"> blive tillagt moms, pt. 25 %</w:t>
            </w:r>
            <w:r w:rsidRPr="00736C74" w:rsidR="00444D52">
              <w:t>,</w:t>
            </w:r>
            <w:r w:rsidRPr="00736C74">
              <w:t xml:space="preserve"> i overensstemmelse med de til enhver tid gældende regler</w:t>
            </w:r>
            <w:r w:rsidR="00736C74">
              <w:t xml:space="preserve"> </w:t>
            </w:r>
            <w:r w:rsidRPr="00736C74">
              <w:t>herom.</w:t>
            </w:r>
          </w:p>
        </w:tc>
      </w:tr>
    </w:tbl>
    <w:p w:rsidRPr="00C8221F" w:rsidR="00AE7490" w:rsidP="003A2A06" w:rsidRDefault="004E2506" w14:paraId="1104FBE5" w14:textId="7B935B40">
      <w:pPr>
        <w:pStyle w:val="Overskrift1"/>
      </w:pPr>
      <w:r w:rsidRPr="00C8221F">
        <w:t>1</w:t>
      </w:r>
      <w:r w:rsidRPr="00C8221F" w:rsidR="00234C3B">
        <w:t>9</w:t>
      </w:r>
      <w:r w:rsidRPr="00C8221F">
        <w:t>. Tvister</w:t>
      </w:r>
    </w:p>
    <w:p w:rsidRPr="00C8221F" w:rsidR="00AE7490" w:rsidP="003A2A06" w:rsidRDefault="004E2506" w14:paraId="47555E69" w14:textId="77777777">
      <w:pPr>
        <w:pStyle w:val="Overskrift2"/>
      </w:pPr>
      <w:r w:rsidRPr="00C8221F">
        <w:t>Supplerende</w:t>
      </w:r>
      <w:r w:rsidRPr="00C8221F">
        <w:rPr>
          <w:spacing w:val="12"/>
        </w:rPr>
        <w:t xml:space="preserve"> </w:t>
      </w:r>
      <w:r w:rsidRPr="00C8221F">
        <w:t>bestemmelser:</w:t>
      </w:r>
    </w:p>
    <w:p w:rsidRPr="00513BA8" w:rsidR="00AE7490" w:rsidP="00736C74" w:rsidRDefault="04928371" w14:paraId="5D8CBF4E" w14:textId="6BA490FE">
      <w:pPr>
        <w:pStyle w:val="Brdtekst"/>
        <w:spacing w:before="1" w:line="244" w:lineRule="auto"/>
        <w:ind w:right="315"/>
        <w:rPr>
          <w:rFonts w:ascii="Arial" w:hAnsi="Arial" w:cs="Arial"/>
          <w:sz w:val="20"/>
          <w:szCs w:val="20"/>
          <w:lang w:val="da-DK"/>
        </w:rPr>
      </w:pPr>
      <w:r w:rsidRPr="00513BA8">
        <w:rPr>
          <w:rFonts w:ascii="Arial" w:hAnsi="Arial" w:cs="Arial"/>
          <w:sz w:val="20"/>
          <w:szCs w:val="20"/>
          <w:lang w:val="da-DK"/>
        </w:rPr>
        <w:t>Det følger af standarderhvervsleje</w:t>
      </w:r>
      <w:r w:rsidRPr="00513BA8" w:rsidR="006A6E8C">
        <w:rPr>
          <w:rFonts w:ascii="Arial" w:hAnsi="Arial" w:cs="Arial"/>
          <w:sz w:val="20"/>
          <w:szCs w:val="20"/>
          <w:lang w:val="da-DK"/>
        </w:rPr>
        <w:t>kontrakten</w:t>
      </w:r>
      <w:r w:rsidRPr="00513BA8">
        <w:rPr>
          <w:rFonts w:ascii="Arial" w:hAnsi="Arial" w:cs="Arial"/>
          <w:sz w:val="20"/>
          <w:szCs w:val="20"/>
          <w:lang w:val="da-DK"/>
        </w:rPr>
        <w:t xml:space="preserve">, at alle tvister mellem </w:t>
      </w:r>
      <w:r w:rsidRPr="00513BA8" w:rsidR="00486FB3">
        <w:rPr>
          <w:rFonts w:ascii="Arial" w:hAnsi="Arial" w:cs="Arial"/>
          <w:sz w:val="20"/>
          <w:szCs w:val="20"/>
          <w:lang w:val="da-DK"/>
        </w:rPr>
        <w:t>P</w:t>
      </w:r>
      <w:r w:rsidRPr="00513BA8">
        <w:rPr>
          <w:rFonts w:ascii="Arial" w:hAnsi="Arial" w:cs="Arial"/>
          <w:sz w:val="20"/>
          <w:szCs w:val="20"/>
          <w:lang w:val="da-DK"/>
        </w:rPr>
        <w:t>arte</w:t>
      </w:r>
      <w:r w:rsidRPr="00513BA8" w:rsidR="4060C489">
        <w:rPr>
          <w:rFonts w:ascii="Arial" w:hAnsi="Arial" w:cs="Arial"/>
          <w:sz w:val="20"/>
          <w:szCs w:val="20"/>
          <w:lang w:val="da-DK"/>
        </w:rPr>
        <w:t>r</w:t>
      </w:r>
      <w:r w:rsidRPr="00513BA8">
        <w:rPr>
          <w:rFonts w:ascii="Arial" w:hAnsi="Arial" w:cs="Arial"/>
          <w:sz w:val="20"/>
          <w:szCs w:val="20"/>
          <w:lang w:val="da-DK"/>
        </w:rPr>
        <w:t>n</w:t>
      </w:r>
      <w:r w:rsidRPr="00513BA8" w:rsidR="4F40131F">
        <w:rPr>
          <w:rFonts w:ascii="Arial" w:hAnsi="Arial" w:cs="Arial"/>
          <w:sz w:val="20"/>
          <w:szCs w:val="20"/>
          <w:lang w:val="da-DK"/>
        </w:rPr>
        <w:t>e</w:t>
      </w:r>
      <w:r w:rsidRPr="00513BA8">
        <w:rPr>
          <w:rFonts w:ascii="Arial" w:hAnsi="Arial" w:cs="Arial"/>
          <w:sz w:val="20"/>
          <w:szCs w:val="20"/>
          <w:lang w:val="da-DK"/>
        </w:rPr>
        <w:t xml:space="preserve"> skal</w:t>
      </w:r>
      <w:r w:rsidRPr="00513BA8" w:rsidR="00FD5F79">
        <w:rPr>
          <w:rFonts w:ascii="Arial" w:hAnsi="Arial" w:cs="Arial"/>
          <w:sz w:val="20"/>
          <w:szCs w:val="20"/>
          <w:lang w:val="da-DK"/>
        </w:rPr>
        <w:t xml:space="preserve"> søges løst ved mediation</w:t>
      </w:r>
      <w:r w:rsidRPr="00513BA8" w:rsidR="00086795">
        <w:rPr>
          <w:rFonts w:ascii="Arial" w:hAnsi="Arial" w:cs="Arial"/>
          <w:sz w:val="20"/>
          <w:szCs w:val="20"/>
          <w:lang w:val="da-DK"/>
        </w:rPr>
        <w:t xml:space="preserve"> og </w:t>
      </w:r>
      <w:r w:rsidRPr="00513BA8" w:rsidR="003E32D3">
        <w:rPr>
          <w:rFonts w:ascii="Arial" w:hAnsi="Arial" w:cs="Arial"/>
          <w:sz w:val="20"/>
          <w:szCs w:val="20"/>
          <w:lang w:val="da-DK"/>
        </w:rPr>
        <w:t xml:space="preserve">tvister </w:t>
      </w:r>
      <w:r w:rsidRPr="00513BA8" w:rsidR="003B78D0">
        <w:rPr>
          <w:rFonts w:ascii="Arial" w:hAnsi="Arial" w:cs="Arial"/>
          <w:sz w:val="20"/>
          <w:szCs w:val="20"/>
          <w:lang w:val="da-DK"/>
        </w:rPr>
        <w:t>som ikke løses ved gennemført mediation, skal indbringes for boligretten i første instans</w:t>
      </w:r>
      <w:r w:rsidRPr="00513BA8">
        <w:rPr>
          <w:rFonts w:ascii="Arial" w:hAnsi="Arial" w:cs="Arial"/>
          <w:sz w:val="20"/>
          <w:szCs w:val="20"/>
          <w:lang w:val="da-DK"/>
        </w:rPr>
        <w:t>. Parterne kan dog godt bestemme, at bestemte tvister skal afgøres ved voldgift. I så fald bør der tages stilling til reglerne for voldgiften og voldgiftens medlemmer.</w:t>
      </w:r>
    </w:p>
    <w:p w:rsidRPr="00C8221F" w:rsidR="00AE7490" w:rsidP="008706DC" w:rsidRDefault="00AE7490" w14:paraId="7B93E993" w14:textId="404D77E4">
      <w:pPr>
        <w:spacing w:before="9"/>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247"/>
        <w:gridCol w:w="372"/>
      </w:tblGrid>
      <w:tr w:rsidRPr="00F84A2B" w:rsidR="00AE7490" w:rsidTr="00D43280" w14:paraId="4B29BB90" w14:textId="77777777">
        <w:trPr>
          <w:gridAfter w:val="1"/>
          <w:wAfter w:w="372" w:type="dxa"/>
          <w:trHeight w:val="804"/>
        </w:trPr>
        <w:tc>
          <w:tcPr>
            <w:tcW w:w="9834" w:type="dxa"/>
            <w:gridSpan w:val="2"/>
            <w:tcMar>
              <w:right w:w="170" w:type="dxa"/>
            </w:tcMar>
            <w:vAlign w:val="center"/>
          </w:tcPr>
          <w:p w:rsidRPr="003B360A" w:rsidR="00AE7490" w:rsidP="00FF3862" w:rsidRDefault="004E2506" w14:paraId="3B73239B" w14:textId="77777777">
            <w:pPr>
              <w:pStyle w:val="TableParagraph"/>
              <w:rPr>
                <w:b/>
                <w:bCs/>
                <w:sz w:val="23"/>
                <w:szCs w:val="23"/>
              </w:rPr>
            </w:pPr>
            <w:r w:rsidRPr="003B360A">
              <w:rPr>
                <w:b/>
                <w:bCs/>
                <w:sz w:val="23"/>
                <w:szCs w:val="23"/>
              </w:rPr>
              <w:t>Voldgift ved tvist om markedsleje med udpegning ved enighed</w:t>
            </w:r>
          </w:p>
        </w:tc>
      </w:tr>
      <w:tr w:rsidRPr="00F84A2B" w:rsidR="00AE7490" w:rsidTr="00D43280" w14:paraId="734075F8" w14:textId="77777777">
        <w:trPr>
          <w:gridAfter w:val="1"/>
          <w:wAfter w:w="372" w:type="dxa"/>
          <w:trHeight w:val="1073"/>
        </w:trPr>
        <w:tc>
          <w:tcPr>
            <w:tcW w:w="2587" w:type="dxa"/>
            <w:tcMar>
              <w:right w:w="170" w:type="dxa"/>
            </w:tcMar>
          </w:tcPr>
          <w:p w:rsidRPr="00736C74" w:rsidR="00AE7490" w:rsidP="00FF3862" w:rsidRDefault="00FB506A" w14:paraId="1B0D5D61" w14:textId="475DF237">
            <w:pPr>
              <w:pStyle w:val="TableParagraph"/>
            </w:pPr>
            <w:r w:rsidRPr="00736C74">
              <w:t>Indføj pkt.</w:t>
            </w:r>
            <w:r w:rsidRPr="00736C74" w:rsidR="004E2506">
              <w:rPr>
                <w:spacing w:val="2"/>
              </w:rPr>
              <w:t xml:space="preserve"> </w:t>
            </w:r>
            <w:r w:rsidRPr="00736C74" w:rsidR="004E2506">
              <w:t>1</w:t>
            </w:r>
            <w:r w:rsidRPr="00736C74" w:rsidR="00234C3B">
              <w:t>9</w:t>
            </w:r>
            <w:r w:rsidRPr="00736C74" w:rsidR="004E2506">
              <w:t>.2</w:t>
            </w:r>
          </w:p>
        </w:tc>
        <w:tc>
          <w:tcPr>
            <w:tcW w:w="7247" w:type="dxa"/>
            <w:tcMar>
              <w:right w:w="170" w:type="dxa"/>
            </w:tcMar>
          </w:tcPr>
          <w:p w:rsidRPr="00736C74" w:rsidR="00AE7490" w:rsidP="00FF3862" w:rsidRDefault="004E2506" w14:paraId="7F04B92A" w14:textId="287BFA77">
            <w:pPr>
              <w:pStyle w:val="TableParagraph"/>
            </w:pPr>
            <w:r w:rsidRPr="00736C74">
              <w:t xml:space="preserve">Tvister om markedslejens størrelse skal behandles ved enkeltmandsvoldgift. Parterne udpeger i fællesskab voldgiftsmanden. Hvis </w:t>
            </w:r>
            <w:r w:rsidRPr="00736C74" w:rsidR="00117336">
              <w:t>Parterne</w:t>
            </w:r>
            <w:r w:rsidRPr="00736C74">
              <w:t xml:space="preserve"> ikke kan blive enige om valget af voldgiftsmand, udpeges denne af Dansk</w:t>
            </w:r>
            <w:r w:rsidRPr="00736C74" w:rsidR="00F17D76">
              <w:t xml:space="preserve"> </w:t>
            </w:r>
            <w:r w:rsidRPr="00736C74">
              <w:t>Ejendomsmæglerforening.</w:t>
            </w:r>
          </w:p>
        </w:tc>
      </w:tr>
      <w:tr w:rsidRPr="00F84A2B" w:rsidR="00AE7490" w:rsidTr="00D43280" w14:paraId="49DB7EC6" w14:textId="77777777">
        <w:trPr>
          <w:gridAfter w:val="1"/>
          <w:wAfter w:w="372" w:type="dxa"/>
          <w:trHeight w:val="641"/>
        </w:trPr>
        <w:tc>
          <w:tcPr>
            <w:tcW w:w="9834" w:type="dxa"/>
            <w:gridSpan w:val="2"/>
            <w:tcMar>
              <w:right w:w="170" w:type="dxa"/>
            </w:tcMar>
            <w:vAlign w:val="center"/>
          </w:tcPr>
          <w:p w:rsidRPr="003B360A" w:rsidR="001877D1" w:rsidP="00FF3862" w:rsidRDefault="001877D1" w14:paraId="0AFA92B9" w14:textId="50573902">
            <w:pPr>
              <w:pStyle w:val="TableParagraph"/>
              <w:rPr>
                <w:b/>
                <w:bCs/>
                <w:sz w:val="23"/>
                <w:szCs w:val="23"/>
              </w:rPr>
            </w:pPr>
            <w:r w:rsidRPr="003B360A">
              <w:rPr>
                <w:b/>
                <w:bCs/>
                <w:sz w:val="23"/>
                <w:szCs w:val="23"/>
              </w:rPr>
              <w:t xml:space="preserve">Voldgift ved </w:t>
            </w:r>
            <w:r w:rsidRPr="003B360A" w:rsidR="00CD04DB">
              <w:rPr>
                <w:b/>
                <w:bCs/>
                <w:sz w:val="23"/>
                <w:szCs w:val="23"/>
              </w:rPr>
              <w:t>uenighed</w:t>
            </w:r>
            <w:r w:rsidRPr="003B360A">
              <w:rPr>
                <w:b/>
                <w:bCs/>
                <w:sz w:val="23"/>
                <w:szCs w:val="23"/>
              </w:rPr>
              <w:t xml:space="preserve"> om istandsættelseskrav</w:t>
            </w:r>
          </w:p>
        </w:tc>
      </w:tr>
      <w:tr w:rsidRPr="00F84A2B" w:rsidR="00AE7490" w:rsidTr="00D43280" w14:paraId="1A7B786C" w14:textId="77777777">
        <w:trPr>
          <w:gridAfter w:val="1"/>
          <w:wAfter w:w="372" w:type="dxa"/>
          <w:trHeight w:val="1341"/>
        </w:trPr>
        <w:tc>
          <w:tcPr>
            <w:tcW w:w="2587" w:type="dxa"/>
            <w:tcMar>
              <w:right w:w="170" w:type="dxa"/>
            </w:tcMar>
          </w:tcPr>
          <w:p w:rsidRPr="00736C74" w:rsidR="00AE7490" w:rsidP="00FF3862" w:rsidRDefault="00FB506A" w14:paraId="049B5B48" w14:textId="7A2213CD">
            <w:pPr>
              <w:pStyle w:val="TableParagraph"/>
            </w:pPr>
            <w:r w:rsidRPr="00736C74">
              <w:t>Indføj pkt.</w:t>
            </w:r>
            <w:r w:rsidRPr="00736C74" w:rsidR="004E2506">
              <w:rPr>
                <w:spacing w:val="4"/>
              </w:rPr>
              <w:t xml:space="preserve"> </w:t>
            </w:r>
            <w:r w:rsidRPr="00736C74" w:rsidR="004E2506">
              <w:rPr>
                <w:spacing w:val="-4"/>
              </w:rPr>
              <w:t>1</w:t>
            </w:r>
            <w:r w:rsidRPr="00736C74" w:rsidR="00234C3B">
              <w:rPr>
                <w:spacing w:val="-4"/>
              </w:rPr>
              <w:t>9</w:t>
            </w:r>
            <w:r w:rsidRPr="00736C74" w:rsidR="004E2506">
              <w:rPr>
                <w:spacing w:val="-4"/>
              </w:rPr>
              <w:t>.2</w:t>
            </w:r>
          </w:p>
        </w:tc>
        <w:tc>
          <w:tcPr>
            <w:tcW w:w="7247" w:type="dxa"/>
            <w:tcMar>
              <w:right w:w="170" w:type="dxa"/>
            </w:tcMar>
          </w:tcPr>
          <w:p w:rsidRPr="00736C74" w:rsidR="00AE7490" w:rsidP="00FF3862" w:rsidRDefault="004E2506" w14:paraId="269E1AEB" w14:textId="5A0A01DB">
            <w:pPr>
              <w:pStyle w:val="TableParagraph"/>
            </w:pPr>
            <w:r w:rsidRPr="00736C74">
              <w:t xml:space="preserve">I tilfælde af uenighed om </w:t>
            </w:r>
            <w:r w:rsidRPr="00736C74" w:rsidR="00AD030D">
              <w:t>Udlejers</w:t>
            </w:r>
            <w:r w:rsidRPr="00736C74">
              <w:t xml:space="preserve"> istandsættelseskrav ved fraflytning eller om konverteringen af disse til kontantbeløb, afgøres tvisten ved enkeltmandsvoldgift. Parterne udpeger i fællesskab voldgiftsmanden. Hvis </w:t>
            </w:r>
            <w:r w:rsidRPr="00736C74" w:rsidR="00117336">
              <w:t>Parterne</w:t>
            </w:r>
            <w:r w:rsidRPr="00736C74">
              <w:t xml:space="preserve"> ikke kan blive enige om valget af voldgiftsmand, udpeges denne af</w:t>
            </w:r>
            <w:r w:rsidRPr="00736C74" w:rsidR="00F17D76">
              <w:t xml:space="preserve"> </w:t>
            </w:r>
            <w:r w:rsidRPr="00736C74">
              <w:t>Det</w:t>
            </w:r>
            <w:r w:rsidRPr="00736C74">
              <w:rPr>
                <w:spacing w:val="4"/>
              </w:rPr>
              <w:t xml:space="preserve"> </w:t>
            </w:r>
            <w:r w:rsidRPr="00736C74">
              <w:t>Danske</w:t>
            </w:r>
            <w:r w:rsidRPr="00736C74">
              <w:rPr>
                <w:spacing w:val="5"/>
              </w:rPr>
              <w:t xml:space="preserve"> </w:t>
            </w:r>
            <w:r w:rsidRPr="00736C74">
              <w:t>Voldgiftsinstitut.</w:t>
            </w:r>
          </w:p>
        </w:tc>
      </w:tr>
      <w:tr w:rsidRPr="00F84A2B" w:rsidR="00AE7490" w:rsidTr="00D43280" w14:paraId="2BADDE75" w14:textId="77777777">
        <w:trPr>
          <w:gridAfter w:val="1"/>
          <w:wAfter w:w="372" w:type="dxa"/>
          <w:trHeight w:val="804"/>
        </w:trPr>
        <w:tc>
          <w:tcPr>
            <w:tcW w:w="9834" w:type="dxa"/>
            <w:gridSpan w:val="2"/>
            <w:tcMar>
              <w:right w:w="170" w:type="dxa"/>
            </w:tcMar>
            <w:vAlign w:val="center"/>
          </w:tcPr>
          <w:p w:rsidRPr="003B360A" w:rsidR="00AE7490" w:rsidP="00FF3862" w:rsidRDefault="004E2506" w14:paraId="3C5BE004" w14:textId="77777777">
            <w:pPr>
              <w:pStyle w:val="TableParagraph"/>
              <w:rPr>
                <w:b/>
                <w:bCs/>
                <w:sz w:val="23"/>
                <w:szCs w:val="23"/>
              </w:rPr>
            </w:pPr>
            <w:r w:rsidRPr="003B360A">
              <w:rPr>
                <w:b/>
                <w:bCs/>
                <w:sz w:val="23"/>
                <w:szCs w:val="23"/>
              </w:rPr>
              <w:t>Voldgift ved bestemte tvister med ret til udpegning</w:t>
            </w:r>
          </w:p>
        </w:tc>
      </w:tr>
      <w:tr w:rsidRPr="00F84A2B" w:rsidR="00AE7490" w:rsidTr="00D43280" w14:paraId="2BBE55E9" w14:textId="77777777">
        <w:trPr>
          <w:gridAfter w:val="1"/>
          <w:wAfter w:w="372" w:type="dxa"/>
          <w:trHeight w:val="1879"/>
        </w:trPr>
        <w:tc>
          <w:tcPr>
            <w:tcW w:w="2587" w:type="dxa"/>
            <w:tcMar>
              <w:right w:w="170" w:type="dxa"/>
            </w:tcMar>
          </w:tcPr>
          <w:p w:rsidRPr="00736C74" w:rsidR="00AE7490" w:rsidP="00FF3862" w:rsidRDefault="00FB506A" w14:paraId="483C02A6" w14:textId="085E87ED">
            <w:pPr>
              <w:pStyle w:val="TableParagraph"/>
            </w:pPr>
            <w:r w:rsidRPr="00736C74">
              <w:t>Indføj pkt.</w:t>
            </w:r>
            <w:r w:rsidRPr="00736C74" w:rsidR="004E2506">
              <w:rPr>
                <w:spacing w:val="3"/>
              </w:rPr>
              <w:t xml:space="preserve"> </w:t>
            </w:r>
            <w:r w:rsidRPr="00736C74" w:rsidR="004E2506">
              <w:t>1</w:t>
            </w:r>
            <w:r w:rsidRPr="00736C74" w:rsidR="00234C3B">
              <w:t>9</w:t>
            </w:r>
            <w:r w:rsidRPr="00736C74" w:rsidR="004E2506">
              <w:t>.2</w:t>
            </w:r>
          </w:p>
        </w:tc>
        <w:tc>
          <w:tcPr>
            <w:tcW w:w="7247" w:type="dxa"/>
            <w:tcMar>
              <w:right w:w="170" w:type="dxa"/>
            </w:tcMar>
          </w:tcPr>
          <w:p w:rsidRPr="00736C74" w:rsidR="00AE7490" w:rsidP="00FF3862" w:rsidRDefault="004E2506" w14:paraId="13E0A248" w14:textId="44DCA7A2">
            <w:pPr>
              <w:pStyle w:val="TableParagraph"/>
            </w:pPr>
            <w:r w:rsidRPr="00736C74">
              <w:t xml:space="preserve">Tvister om </w:t>
            </w:r>
            <w:r w:rsidR="00562087">
              <w:rPr>
                <w:b/>
                <w:bCs/>
                <w:i/>
                <w:iCs/>
              </w:rPr>
              <w:fldChar w:fldCharType="begin">
                <w:ffData>
                  <w:name w:val=""/>
                  <w:enabled/>
                  <w:calcOnExit w:val="0"/>
                  <w:textInput>
                    <w:default w:val="beskrivelse"/>
                  </w:textInput>
                </w:ffData>
              </w:fldChar>
            </w:r>
            <w:r w:rsidR="00562087">
              <w:rPr>
                <w:b/>
                <w:bCs/>
                <w:i/>
                <w:iCs/>
              </w:rPr>
              <w:instrText xml:space="preserve"> FORMTEXT </w:instrText>
            </w:r>
            <w:r w:rsidR="00562087">
              <w:rPr>
                <w:b/>
                <w:bCs/>
                <w:i/>
                <w:iCs/>
              </w:rPr>
            </w:r>
            <w:r w:rsidR="00562087">
              <w:rPr>
                <w:b/>
                <w:bCs/>
                <w:i/>
                <w:iCs/>
              </w:rPr>
              <w:fldChar w:fldCharType="separate"/>
            </w:r>
            <w:r w:rsidR="00562087">
              <w:rPr>
                <w:b/>
                <w:bCs/>
                <w:i/>
                <w:iCs/>
                <w:noProof/>
              </w:rPr>
              <w:t>beskrivelse</w:t>
            </w:r>
            <w:r w:rsidR="00562087">
              <w:rPr>
                <w:b/>
                <w:bCs/>
                <w:i/>
                <w:iCs/>
              </w:rPr>
              <w:fldChar w:fldCharType="end"/>
            </w:r>
            <w:r w:rsidRPr="00736C74">
              <w:t xml:space="preserve">, </w:t>
            </w:r>
            <w:r w:rsidRPr="00736C74" w:rsidR="00FB506A">
              <w:t>jf. pkt.</w:t>
            </w:r>
            <w:r w:rsidRPr="00736C74">
              <w:t xml:space="preserve"> </w:t>
            </w:r>
            <w:r w:rsidRPr="00562087" w:rsidR="00562087">
              <w:rPr>
                <w:b/>
                <w:bCs/>
                <w:i/>
                <w:iCs/>
              </w:rPr>
              <w:fldChar w:fldCharType="begin">
                <w:ffData>
                  <w:name w:val="Tekst48"/>
                  <w:enabled/>
                  <w:calcOnExit w:val="0"/>
                  <w:textInput>
                    <w:default w:val="lejekontraktens pkt."/>
                  </w:textInput>
                </w:ffData>
              </w:fldChar>
            </w:r>
            <w:bookmarkStart w:name="Tekst48" w:id="41"/>
            <w:r w:rsidRPr="00562087" w:rsidR="00562087">
              <w:rPr>
                <w:b/>
                <w:bCs/>
                <w:i/>
                <w:iCs/>
              </w:rPr>
              <w:instrText xml:space="preserve"> FORMTEXT </w:instrText>
            </w:r>
            <w:r w:rsidRPr="00562087" w:rsidR="00562087">
              <w:rPr>
                <w:b/>
                <w:bCs/>
                <w:i/>
                <w:iCs/>
              </w:rPr>
            </w:r>
            <w:r w:rsidRPr="00562087" w:rsidR="00562087">
              <w:rPr>
                <w:b/>
                <w:bCs/>
                <w:i/>
                <w:iCs/>
              </w:rPr>
              <w:fldChar w:fldCharType="separate"/>
            </w:r>
            <w:r w:rsidRPr="00562087" w:rsidR="00562087">
              <w:rPr>
                <w:b/>
                <w:bCs/>
                <w:i/>
                <w:iCs/>
                <w:noProof/>
              </w:rPr>
              <w:t>lejekontraktens pkt.</w:t>
            </w:r>
            <w:r w:rsidRPr="00562087" w:rsidR="00562087">
              <w:rPr>
                <w:b/>
                <w:bCs/>
                <w:i/>
                <w:iCs/>
              </w:rPr>
              <w:fldChar w:fldCharType="end"/>
            </w:r>
            <w:bookmarkEnd w:id="41"/>
            <w:r w:rsidRPr="00736C74">
              <w:t xml:space="preserve">, skal dog afgøres efter "Regler for behandling af sager ved Det Danske Voldgiftsinstitut (Copenhagen Arbitration)". Hver </w:t>
            </w:r>
            <w:r w:rsidRPr="00736C74" w:rsidR="00C4534D">
              <w:t>Part</w:t>
            </w:r>
            <w:r w:rsidRPr="00736C74">
              <w:t xml:space="preserve"> udpeger en voldgiftsmand, medens voldgiftsrettens formand udnævnes af instituttet. Såfremt en </w:t>
            </w:r>
            <w:r w:rsidRPr="00736C74" w:rsidR="00C4534D">
              <w:t>Part</w:t>
            </w:r>
            <w:r w:rsidRPr="00736C74">
              <w:t xml:space="preserve"> ikke inden 30 dage efter at have indgivet eller modtaget underretning om begæring om voldgift har udpeget en voldgiftsmand, udnævnes også denne af instituttet</w:t>
            </w:r>
            <w:r w:rsidR="00736C74">
              <w:t xml:space="preserve"> </w:t>
            </w:r>
            <w:r w:rsidRPr="00736C74">
              <w:t>i</w:t>
            </w:r>
            <w:r w:rsidRPr="00736C74">
              <w:rPr>
                <w:spacing w:val="3"/>
              </w:rPr>
              <w:t xml:space="preserve"> </w:t>
            </w:r>
            <w:r w:rsidRPr="00736C74">
              <w:t>overensstemmelse</w:t>
            </w:r>
            <w:r w:rsidRPr="00736C74">
              <w:rPr>
                <w:spacing w:val="2"/>
              </w:rPr>
              <w:t xml:space="preserve"> </w:t>
            </w:r>
            <w:r w:rsidRPr="00736C74">
              <w:t>med</w:t>
            </w:r>
            <w:r w:rsidRPr="00736C74">
              <w:rPr>
                <w:spacing w:val="2"/>
              </w:rPr>
              <w:t xml:space="preserve"> </w:t>
            </w:r>
            <w:r w:rsidRPr="00736C74">
              <w:t>ovennævnte</w:t>
            </w:r>
            <w:r w:rsidRPr="00736C74">
              <w:rPr>
                <w:spacing w:val="1"/>
              </w:rPr>
              <w:t xml:space="preserve"> </w:t>
            </w:r>
            <w:r w:rsidRPr="00736C74">
              <w:t>regler.</w:t>
            </w:r>
          </w:p>
        </w:tc>
      </w:tr>
      <w:tr w:rsidRPr="00F84A2B" w:rsidR="00AE7490" w:rsidTr="00D43280" w14:paraId="6C064D19" w14:textId="77777777">
        <w:trPr>
          <w:gridAfter w:val="1"/>
          <w:wAfter w:w="372" w:type="dxa"/>
          <w:trHeight w:val="804"/>
        </w:trPr>
        <w:tc>
          <w:tcPr>
            <w:tcW w:w="9834" w:type="dxa"/>
            <w:gridSpan w:val="2"/>
            <w:tcMar>
              <w:right w:w="170" w:type="dxa"/>
            </w:tcMar>
            <w:vAlign w:val="center"/>
          </w:tcPr>
          <w:p w:rsidRPr="003B360A" w:rsidR="00AE7490" w:rsidP="00FF3862" w:rsidRDefault="004E2506" w14:paraId="58847195" w14:textId="77777777">
            <w:pPr>
              <w:pStyle w:val="TableParagraph"/>
              <w:rPr>
                <w:b/>
                <w:bCs/>
                <w:sz w:val="23"/>
                <w:szCs w:val="23"/>
              </w:rPr>
            </w:pPr>
            <w:r w:rsidRPr="003B360A">
              <w:rPr>
                <w:b/>
                <w:bCs/>
                <w:sz w:val="23"/>
                <w:szCs w:val="23"/>
              </w:rPr>
              <w:t>Voldgift ved bestemte tvister med udpegning ved enighed</w:t>
            </w:r>
          </w:p>
        </w:tc>
      </w:tr>
      <w:tr w:rsidRPr="00F84A2B" w:rsidR="00AE7490" w:rsidTr="00D43280" w14:paraId="322FD277" w14:textId="77777777">
        <w:trPr>
          <w:gridAfter w:val="1"/>
          <w:wAfter w:w="372" w:type="dxa"/>
          <w:trHeight w:val="1610"/>
        </w:trPr>
        <w:tc>
          <w:tcPr>
            <w:tcW w:w="2587" w:type="dxa"/>
            <w:tcMar>
              <w:right w:w="170" w:type="dxa"/>
            </w:tcMar>
          </w:tcPr>
          <w:p w:rsidRPr="00736C74" w:rsidR="00AE7490" w:rsidP="00FF3862" w:rsidRDefault="00FB506A" w14:paraId="48C8AE78" w14:textId="2D914AAB">
            <w:pPr>
              <w:pStyle w:val="TableParagraph"/>
            </w:pPr>
            <w:r w:rsidRPr="00736C74">
              <w:t>Indføj pkt.</w:t>
            </w:r>
            <w:r w:rsidRPr="00736C74" w:rsidR="004E2506">
              <w:rPr>
                <w:spacing w:val="3"/>
              </w:rPr>
              <w:t xml:space="preserve"> </w:t>
            </w:r>
            <w:r w:rsidRPr="00736C74" w:rsidR="004E2506">
              <w:t>1</w:t>
            </w:r>
            <w:r w:rsidRPr="00736C74" w:rsidR="00234C3B">
              <w:t>9</w:t>
            </w:r>
            <w:r w:rsidRPr="00736C74" w:rsidR="004E2506">
              <w:t>.2</w:t>
            </w:r>
          </w:p>
        </w:tc>
        <w:tc>
          <w:tcPr>
            <w:tcW w:w="7247" w:type="dxa"/>
            <w:tcMar>
              <w:right w:w="170" w:type="dxa"/>
            </w:tcMar>
          </w:tcPr>
          <w:p w:rsidRPr="00736C74" w:rsidR="00AE7490" w:rsidP="00FF3862" w:rsidRDefault="004E2506" w14:paraId="28E9F384" w14:textId="4017E48F">
            <w:pPr>
              <w:pStyle w:val="TableParagraph"/>
            </w:pPr>
            <w:r w:rsidRPr="00736C74">
              <w:t xml:space="preserve">Tvister om </w:t>
            </w:r>
            <w:r w:rsidR="00562087">
              <w:rPr>
                <w:b/>
                <w:bCs/>
                <w:i/>
                <w:iCs/>
              </w:rPr>
              <w:fldChar w:fldCharType="begin">
                <w:ffData>
                  <w:name w:val=""/>
                  <w:enabled/>
                  <w:calcOnExit w:val="0"/>
                  <w:textInput>
                    <w:default w:val="beskrivelse"/>
                  </w:textInput>
                </w:ffData>
              </w:fldChar>
            </w:r>
            <w:r w:rsidR="00562087">
              <w:rPr>
                <w:b/>
                <w:bCs/>
                <w:i/>
                <w:iCs/>
              </w:rPr>
              <w:instrText xml:space="preserve"> FORMTEXT </w:instrText>
            </w:r>
            <w:r w:rsidR="00562087">
              <w:rPr>
                <w:b/>
                <w:bCs/>
                <w:i/>
                <w:iCs/>
              </w:rPr>
            </w:r>
            <w:r w:rsidR="00562087">
              <w:rPr>
                <w:b/>
                <w:bCs/>
                <w:i/>
                <w:iCs/>
              </w:rPr>
              <w:fldChar w:fldCharType="separate"/>
            </w:r>
            <w:r w:rsidR="00562087">
              <w:rPr>
                <w:b/>
                <w:bCs/>
                <w:i/>
                <w:iCs/>
                <w:noProof/>
              </w:rPr>
              <w:t>beskrivelse</w:t>
            </w:r>
            <w:r w:rsidR="00562087">
              <w:rPr>
                <w:b/>
                <w:bCs/>
                <w:i/>
                <w:iCs/>
              </w:rPr>
              <w:fldChar w:fldCharType="end"/>
            </w:r>
            <w:r w:rsidRPr="00736C74">
              <w:t xml:space="preserve">, </w:t>
            </w:r>
            <w:r w:rsidRPr="00736C74" w:rsidR="00FB506A">
              <w:t>jf. pkt.</w:t>
            </w:r>
            <w:r w:rsidRPr="00736C74">
              <w:t xml:space="preserve"> </w:t>
            </w:r>
            <w:r w:rsidRPr="00562087" w:rsidR="00562087">
              <w:rPr>
                <w:b/>
                <w:bCs/>
                <w:i/>
                <w:iCs/>
              </w:rPr>
              <w:fldChar w:fldCharType="begin">
                <w:ffData>
                  <w:name w:val="Tekst48"/>
                  <w:enabled/>
                  <w:calcOnExit w:val="0"/>
                  <w:textInput>
                    <w:default w:val="lejekontraktens pkt."/>
                  </w:textInput>
                </w:ffData>
              </w:fldChar>
            </w:r>
            <w:r w:rsidRPr="00562087" w:rsidR="00562087">
              <w:rPr>
                <w:b/>
                <w:bCs/>
                <w:i/>
                <w:iCs/>
              </w:rPr>
              <w:instrText xml:space="preserve"> FORMTEXT </w:instrText>
            </w:r>
            <w:r w:rsidRPr="00562087" w:rsidR="00562087">
              <w:rPr>
                <w:b/>
                <w:bCs/>
                <w:i/>
                <w:iCs/>
              </w:rPr>
            </w:r>
            <w:r w:rsidRPr="00562087" w:rsidR="00562087">
              <w:rPr>
                <w:b/>
                <w:bCs/>
                <w:i/>
                <w:iCs/>
              </w:rPr>
              <w:fldChar w:fldCharType="separate"/>
            </w:r>
            <w:r w:rsidRPr="00562087" w:rsidR="00562087">
              <w:rPr>
                <w:b/>
                <w:bCs/>
                <w:i/>
                <w:iCs/>
                <w:noProof/>
              </w:rPr>
              <w:t>lejekontraktens pkt.</w:t>
            </w:r>
            <w:r w:rsidRPr="00562087" w:rsidR="00562087">
              <w:rPr>
                <w:b/>
                <w:bCs/>
                <w:i/>
                <w:iCs/>
              </w:rPr>
              <w:fldChar w:fldCharType="end"/>
            </w:r>
            <w:r w:rsidRPr="00736C74">
              <w:t xml:space="preserve">, skal dog afgøres efter "Regler for behandling af sager ved Det Danske Voldgiftsinstitut (Copenhagen Arbitration)". Parterne udpeger i fællesskab medlemmerne af voldgiftsretten. Hvis </w:t>
            </w:r>
            <w:r w:rsidRPr="00736C74" w:rsidR="00117336">
              <w:t>Parterne</w:t>
            </w:r>
            <w:r w:rsidRPr="00736C74">
              <w:t xml:space="preserve"> ikke kan blive enige om medlemmerne af voldgiftsretten, udpeges disse af instituttet i overensstemmelse med ovennævnte</w:t>
            </w:r>
            <w:r w:rsidRPr="00736C74">
              <w:rPr>
                <w:spacing w:val="2"/>
              </w:rPr>
              <w:t xml:space="preserve"> </w:t>
            </w:r>
            <w:r w:rsidRPr="00736C74">
              <w:t>regler.</w:t>
            </w:r>
          </w:p>
        </w:tc>
      </w:tr>
      <w:tr w:rsidRPr="00F84A2B" w:rsidR="00AE7490" w:rsidTr="00D43280" w14:paraId="7241563E" w14:textId="77777777">
        <w:trPr>
          <w:trHeight w:val="804"/>
        </w:trPr>
        <w:tc>
          <w:tcPr>
            <w:tcW w:w="10206" w:type="dxa"/>
            <w:gridSpan w:val="3"/>
            <w:vAlign w:val="center"/>
          </w:tcPr>
          <w:p w:rsidRPr="003B360A" w:rsidR="00AE7490" w:rsidP="00FF3862" w:rsidRDefault="004E2506" w14:paraId="6EE214B5" w14:textId="77777777">
            <w:pPr>
              <w:pStyle w:val="TableParagraph"/>
              <w:rPr>
                <w:b/>
                <w:bCs/>
                <w:sz w:val="23"/>
                <w:szCs w:val="23"/>
              </w:rPr>
            </w:pPr>
            <w:r w:rsidRPr="003B360A">
              <w:rPr>
                <w:b/>
                <w:bCs/>
                <w:sz w:val="23"/>
                <w:szCs w:val="23"/>
              </w:rPr>
              <w:t>Voldgift ved bestemte tvister med udpegning af voldgiftsinstitut</w:t>
            </w:r>
          </w:p>
        </w:tc>
      </w:tr>
      <w:tr w:rsidRPr="00F84A2B" w:rsidR="00AE7490" w:rsidTr="00D43280" w14:paraId="595AF215" w14:textId="77777777">
        <w:trPr>
          <w:trHeight w:val="1072"/>
        </w:trPr>
        <w:tc>
          <w:tcPr>
            <w:tcW w:w="2587" w:type="dxa"/>
          </w:tcPr>
          <w:p w:rsidRPr="00736C74" w:rsidR="00AE7490" w:rsidP="00FF3862" w:rsidRDefault="00FB506A" w14:paraId="4F967757" w14:textId="39EA451C">
            <w:pPr>
              <w:pStyle w:val="TableParagraph"/>
            </w:pPr>
            <w:r w:rsidRPr="00736C74">
              <w:t>Indføj pkt.</w:t>
            </w:r>
            <w:r w:rsidRPr="00736C74" w:rsidR="004E2506">
              <w:rPr>
                <w:spacing w:val="3"/>
              </w:rPr>
              <w:t xml:space="preserve"> </w:t>
            </w:r>
            <w:r w:rsidRPr="00736C74" w:rsidR="004E2506">
              <w:t>1</w:t>
            </w:r>
            <w:r w:rsidRPr="00736C74" w:rsidR="00234C3B">
              <w:t>9</w:t>
            </w:r>
            <w:r w:rsidRPr="00736C74" w:rsidR="004E2506">
              <w:t>.2</w:t>
            </w:r>
          </w:p>
        </w:tc>
        <w:tc>
          <w:tcPr>
            <w:tcW w:w="7619" w:type="dxa"/>
            <w:gridSpan w:val="2"/>
          </w:tcPr>
          <w:p w:rsidRPr="00736C74" w:rsidR="00AE7490" w:rsidP="00FF3862" w:rsidRDefault="004E2506" w14:paraId="2AF02227" w14:textId="3BDA2688">
            <w:pPr>
              <w:pStyle w:val="TableParagraph"/>
            </w:pPr>
            <w:r w:rsidRPr="00736C74">
              <w:t xml:space="preserve">Tvister om </w:t>
            </w:r>
            <w:r w:rsidRPr="00736C74">
              <w:rPr>
                <w:b/>
              </w:rPr>
              <w:t xml:space="preserve">[ </w:t>
            </w:r>
            <w:r w:rsidRPr="00736C74">
              <w:rPr>
                <w:b/>
                <w:i/>
              </w:rPr>
              <w:t xml:space="preserve">beskrivelse </w:t>
            </w:r>
            <w:r w:rsidRPr="00736C74">
              <w:rPr>
                <w:b/>
              </w:rPr>
              <w:t>]</w:t>
            </w:r>
            <w:r w:rsidRPr="00736C74">
              <w:t xml:space="preserve">, </w:t>
            </w:r>
            <w:r w:rsidRPr="00736C74" w:rsidR="00FB506A">
              <w:t>jf. pkt.</w:t>
            </w:r>
            <w:r w:rsidRPr="00736C74">
              <w:t xml:space="preserve"> </w:t>
            </w:r>
            <w:r w:rsidRPr="00736C74">
              <w:rPr>
                <w:b/>
              </w:rPr>
              <w:t xml:space="preserve">[ </w:t>
            </w:r>
            <w:r w:rsidRPr="00736C74" w:rsidR="00FB506A">
              <w:rPr>
                <w:b/>
                <w:i/>
              </w:rPr>
              <w:t>lejekontraktens pkt.</w:t>
            </w:r>
            <w:r w:rsidRPr="00736C74">
              <w:rPr>
                <w:b/>
                <w:i/>
              </w:rPr>
              <w:t xml:space="preserve"> </w:t>
            </w:r>
            <w:r w:rsidRPr="00736C74">
              <w:rPr>
                <w:b/>
              </w:rPr>
              <w:t>]</w:t>
            </w:r>
            <w:r w:rsidRPr="00736C74">
              <w:t>, skal dog afgøres efter "Regler for behandling af sager ved Det Danske Voldgiftsinstitut (Copenhagen Arbitration)". Alle medlemmer af voldgiftsretten udnævnes af instituttet</w:t>
            </w:r>
            <w:r w:rsidRPr="00736C74">
              <w:rPr>
                <w:spacing w:val="5"/>
              </w:rPr>
              <w:t xml:space="preserve"> </w:t>
            </w:r>
            <w:r w:rsidRPr="00736C74">
              <w:t>i</w:t>
            </w:r>
            <w:r w:rsidRPr="00736C74">
              <w:rPr>
                <w:spacing w:val="6"/>
              </w:rPr>
              <w:t xml:space="preserve"> </w:t>
            </w:r>
            <w:r w:rsidRPr="00736C74">
              <w:t>overensstemmelse</w:t>
            </w:r>
            <w:r w:rsidRPr="00736C74">
              <w:rPr>
                <w:spacing w:val="7"/>
              </w:rPr>
              <w:t xml:space="preserve"> </w:t>
            </w:r>
            <w:r w:rsidRPr="00736C74">
              <w:t>med</w:t>
            </w:r>
            <w:r w:rsidRPr="00736C74">
              <w:rPr>
                <w:spacing w:val="5"/>
              </w:rPr>
              <w:t xml:space="preserve"> </w:t>
            </w:r>
            <w:r w:rsidRPr="00736C74">
              <w:t>ovennævnte</w:t>
            </w:r>
            <w:r w:rsidRPr="00736C74">
              <w:rPr>
                <w:spacing w:val="4"/>
              </w:rPr>
              <w:t xml:space="preserve"> </w:t>
            </w:r>
            <w:r w:rsidRPr="00736C74">
              <w:t>regler.</w:t>
            </w:r>
          </w:p>
        </w:tc>
      </w:tr>
    </w:tbl>
    <w:p w:rsidRPr="00C8221F" w:rsidR="00AE7490" w:rsidP="008706DC" w:rsidRDefault="00AE7490" w14:paraId="1105E726" w14:textId="77777777">
      <w:pPr>
        <w:rPr>
          <w:rFonts w:ascii="Arial" w:hAnsi="Arial" w:cs="Arial"/>
          <w:i/>
          <w:sz w:val="20"/>
          <w:lang w:val="da-DK"/>
        </w:rPr>
      </w:pPr>
    </w:p>
    <w:p w:rsidRPr="00C8221F" w:rsidR="00AE7490" w:rsidP="003A2A06" w:rsidRDefault="004E2506" w14:paraId="3ED7A17B" w14:textId="77777777">
      <w:pPr>
        <w:pStyle w:val="Overskrift2"/>
      </w:pPr>
      <w:r w:rsidRPr="00C8221F">
        <w:t>Alternative</w:t>
      </w:r>
      <w:r w:rsidRPr="00C8221F">
        <w:rPr>
          <w:spacing w:val="5"/>
        </w:rPr>
        <w:t xml:space="preserve"> </w:t>
      </w:r>
      <w:r w:rsidRPr="00C8221F">
        <w:t>bestemmelser:</w:t>
      </w:r>
    </w:p>
    <w:p w:rsidRPr="00562087" w:rsidR="00B20EBD" w:rsidP="00736C74" w:rsidRDefault="00B20EBD" w14:paraId="62848633" w14:textId="6FAD9527">
      <w:pPr>
        <w:pStyle w:val="Brdtekst"/>
        <w:spacing w:before="1" w:line="244" w:lineRule="auto"/>
        <w:ind w:right="315"/>
        <w:rPr>
          <w:rFonts w:ascii="Arial" w:hAnsi="Arial" w:cs="Arial"/>
          <w:sz w:val="20"/>
          <w:szCs w:val="20"/>
          <w:lang w:val="da-DK"/>
        </w:rPr>
      </w:pPr>
      <w:r w:rsidRPr="00562087">
        <w:rPr>
          <w:rFonts w:ascii="Arial" w:hAnsi="Arial" w:cs="Arial"/>
          <w:sz w:val="20"/>
          <w:szCs w:val="20"/>
          <w:lang w:val="da-DK"/>
        </w:rPr>
        <w:t>Det følger af standarderhvervsleje</w:t>
      </w:r>
      <w:r w:rsidRPr="00562087" w:rsidR="006A6E8C">
        <w:rPr>
          <w:rFonts w:ascii="Arial" w:hAnsi="Arial" w:cs="Arial"/>
          <w:sz w:val="20"/>
          <w:szCs w:val="20"/>
          <w:lang w:val="da-DK"/>
        </w:rPr>
        <w:t>kontrakten</w:t>
      </w:r>
      <w:r w:rsidRPr="00562087">
        <w:rPr>
          <w:rFonts w:ascii="Arial" w:hAnsi="Arial" w:cs="Arial"/>
          <w:sz w:val="20"/>
          <w:szCs w:val="20"/>
          <w:lang w:val="da-DK"/>
        </w:rPr>
        <w:t>, at alle tvister mellem Parterne skal søges løst ved mediation og tvister</w:t>
      </w:r>
      <w:r w:rsidRPr="00562087" w:rsidR="004C755D">
        <w:rPr>
          <w:rFonts w:ascii="Arial" w:hAnsi="Arial" w:cs="Arial"/>
          <w:sz w:val="20"/>
          <w:szCs w:val="20"/>
          <w:lang w:val="da-DK"/>
        </w:rPr>
        <w:t>,</w:t>
      </w:r>
      <w:r w:rsidRPr="00562087">
        <w:rPr>
          <w:rFonts w:ascii="Arial" w:hAnsi="Arial" w:cs="Arial"/>
          <w:sz w:val="20"/>
          <w:szCs w:val="20"/>
          <w:lang w:val="da-DK"/>
        </w:rPr>
        <w:t xml:space="preserve"> som ikke løses ved gennemført mediation, skal indbringes for boligretten i første instans. Parterne kan dog godt bestemme, at </w:t>
      </w:r>
      <w:r w:rsidRPr="00562087" w:rsidR="00BB0E31">
        <w:rPr>
          <w:rFonts w:ascii="Arial" w:hAnsi="Arial" w:cs="Arial"/>
          <w:sz w:val="20"/>
          <w:szCs w:val="20"/>
          <w:lang w:val="da-DK"/>
        </w:rPr>
        <w:t>alle</w:t>
      </w:r>
      <w:r w:rsidRPr="00562087">
        <w:rPr>
          <w:rFonts w:ascii="Arial" w:hAnsi="Arial" w:cs="Arial"/>
          <w:sz w:val="20"/>
          <w:szCs w:val="20"/>
          <w:lang w:val="da-DK"/>
        </w:rPr>
        <w:t xml:space="preserve"> tvister</w:t>
      </w:r>
      <w:r w:rsidRPr="00562087" w:rsidR="00BB0E31">
        <w:rPr>
          <w:rFonts w:ascii="Arial" w:hAnsi="Arial" w:cs="Arial"/>
          <w:sz w:val="20"/>
          <w:szCs w:val="20"/>
          <w:lang w:val="da-DK"/>
        </w:rPr>
        <w:t xml:space="preserve"> </w:t>
      </w:r>
      <w:r w:rsidRPr="00562087" w:rsidR="00247D2A">
        <w:rPr>
          <w:rFonts w:ascii="Arial" w:hAnsi="Arial" w:cs="Arial"/>
          <w:sz w:val="20"/>
          <w:szCs w:val="20"/>
          <w:lang w:val="da-DK"/>
        </w:rPr>
        <w:t>i stedet</w:t>
      </w:r>
      <w:r w:rsidRPr="00562087">
        <w:rPr>
          <w:rFonts w:ascii="Arial" w:hAnsi="Arial" w:cs="Arial"/>
          <w:sz w:val="20"/>
          <w:szCs w:val="20"/>
          <w:lang w:val="da-DK"/>
        </w:rPr>
        <w:t xml:space="preserve"> skal afgøres ved voldgift. I så fald bør der tages stilling til reglerne for voldgiften og voldgiftens medlemmer.</w:t>
      </w:r>
    </w:p>
    <w:p w:rsidRPr="00C8221F" w:rsidR="00B20EBD" w:rsidP="008706DC" w:rsidRDefault="00B20EBD" w14:paraId="275AD405" w14:textId="77777777">
      <w:pPr>
        <w:spacing w:before="5"/>
        <w:rPr>
          <w:rFonts w:ascii="Arial" w:hAnsi="Arial" w:cs="Arial"/>
          <w:i/>
          <w:sz w:val="23"/>
          <w:lang w:val="da-DK"/>
        </w:rPr>
      </w:pPr>
    </w:p>
    <w:tbl>
      <w:tblPr>
        <w:tblStyle w:val="NormalTable0"/>
        <w:tblW w:w="1019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590"/>
        <w:gridCol w:w="14"/>
      </w:tblGrid>
      <w:tr w:rsidRPr="00F84A2B" w:rsidR="00AE7490" w:rsidTr="00D43280" w14:paraId="5F380529" w14:textId="77777777">
        <w:trPr>
          <w:trHeight w:val="804"/>
        </w:trPr>
        <w:tc>
          <w:tcPr>
            <w:tcW w:w="10191" w:type="dxa"/>
            <w:gridSpan w:val="3"/>
            <w:tcMar>
              <w:right w:w="170" w:type="dxa"/>
            </w:tcMar>
            <w:vAlign w:val="center"/>
          </w:tcPr>
          <w:p w:rsidRPr="003B360A" w:rsidR="00AE7490" w:rsidP="00FF3862" w:rsidRDefault="004E2506" w14:paraId="6F926BA1" w14:textId="77777777">
            <w:pPr>
              <w:pStyle w:val="TableParagraph"/>
              <w:rPr>
                <w:b/>
                <w:bCs/>
                <w:sz w:val="23"/>
                <w:szCs w:val="23"/>
              </w:rPr>
            </w:pPr>
            <w:r w:rsidRPr="003B360A">
              <w:rPr>
                <w:b/>
                <w:bCs/>
                <w:sz w:val="23"/>
                <w:szCs w:val="23"/>
              </w:rPr>
              <w:t>Voldgiftsklausul med ret til udpegning</w:t>
            </w:r>
          </w:p>
        </w:tc>
      </w:tr>
      <w:tr w:rsidRPr="00F84A2B" w:rsidR="00AE7490" w:rsidTr="00D43280" w14:paraId="050EEE13" w14:textId="77777777">
        <w:trPr>
          <w:trHeight w:val="2685"/>
        </w:trPr>
        <w:tc>
          <w:tcPr>
            <w:tcW w:w="2587" w:type="dxa"/>
            <w:tcMar>
              <w:right w:w="170" w:type="dxa"/>
            </w:tcMar>
          </w:tcPr>
          <w:p w:rsidRPr="00736C74" w:rsidR="00AE7490" w:rsidP="00FF3862" w:rsidRDefault="00FB506A" w14:paraId="032AD189" w14:textId="6B6A057B">
            <w:pPr>
              <w:pStyle w:val="TableParagraph"/>
            </w:pPr>
            <w:r w:rsidRPr="00736C74">
              <w:t>Erstat pkt.</w:t>
            </w:r>
            <w:r w:rsidRPr="00736C74" w:rsidR="004E2506">
              <w:rPr>
                <w:spacing w:val="2"/>
              </w:rPr>
              <w:t xml:space="preserve"> </w:t>
            </w:r>
            <w:r w:rsidRPr="00736C74" w:rsidR="004E2506">
              <w:rPr>
                <w:spacing w:val="-4"/>
              </w:rPr>
              <w:t>1</w:t>
            </w:r>
            <w:r w:rsidRPr="00736C74" w:rsidR="00234C3B">
              <w:rPr>
                <w:spacing w:val="-4"/>
              </w:rPr>
              <w:t>9</w:t>
            </w:r>
            <w:r w:rsidRPr="00736C74" w:rsidR="004E2506">
              <w:rPr>
                <w:spacing w:val="-4"/>
              </w:rPr>
              <w:t>.1</w:t>
            </w:r>
          </w:p>
          <w:p w:rsidRPr="00736C74" w:rsidR="00AE7490" w:rsidP="00FF3862" w:rsidRDefault="00AE7490" w14:paraId="1CB52DDE" w14:textId="77777777">
            <w:pPr>
              <w:pStyle w:val="TableParagraph"/>
            </w:pPr>
          </w:p>
          <w:p w:rsidRPr="00736C74" w:rsidR="00AE7490" w:rsidP="00FF3862" w:rsidRDefault="00AE7490" w14:paraId="6DAD60DC" w14:textId="77777777">
            <w:pPr>
              <w:pStyle w:val="TableParagraph"/>
            </w:pPr>
          </w:p>
          <w:p w:rsidRPr="00736C74" w:rsidR="00AE7490" w:rsidP="00FF3862" w:rsidRDefault="00AE7490" w14:paraId="2F69C625" w14:textId="77777777">
            <w:pPr>
              <w:pStyle w:val="TableParagraph"/>
            </w:pPr>
          </w:p>
          <w:p w:rsidRPr="00736C74" w:rsidR="00AE7490" w:rsidP="00FF3862" w:rsidRDefault="00AE7490" w14:paraId="07E3346A" w14:textId="77777777">
            <w:pPr>
              <w:pStyle w:val="TableParagraph"/>
            </w:pPr>
          </w:p>
          <w:p w:rsidRPr="00736C74" w:rsidR="00AE7490" w:rsidP="00FF3862" w:rsidRDefault="00AE7490" w14:paraId="325E781D" w14:textId="77777777">
            <w:pPr>
              <w:pStyle w:val="TableParagraph"/>
            </w:pPr>
          </w:p>
          <w:p w:rsidRPr="00736C74" w:rsidR="00AE7490" w:rsidP="00FF3862" w:rsidRDefault="00AE7490" w14:paraId="6D32AD73" w14:textId="77777777">
            <w:pPr>
              <w:pStyle w:val="TableParagraph"/>
            </w:pPr>
          </w:p>
          <w:p w:rsidRPr="00736C74" w:rsidR="00AE7490" w:rsidP="00FF3862" w:rsidRDefault="004E2506" w14:paraId="4C350877" w14:textId="5D61365E">
            <w:pPr>
              <w:pStyle w:val="TableParagraph"/>
            </w:pPr>
            <w:r w:rsidRPr="00736C74">
              <w:t>og</w:t>
            </w:r>
            <w:r w:rsidRPr="00736C74">
              <w:rPr>
                <w:spacing w:val="4"/>
              </w:rPr>
              <w:t xml:space="preserve"> </w:t>
            </w:r>
            <w:r w:rsidRPr="00736C74">
              <w:t>tilføj</w:t>
            </w:r>
            <w:r w:rsidRPr="00736C74">
              <w:rPr>
                <w:spacing w:val="2"/>
              </w:rPr>
              <w:t xml:space="preserve"> </w:t>
            </w:r>
            <w:r w:rsidRPr="00736C74">
              <w:t>evt.</w:t>
            </w:r>
            <w:r w:rsidRPr="00736C74">
              <w:rPr>
                <w:spacing w:val="3"/>
              </w:rPr>
              <w:t xml:space="preserve"> </w:t>
            </w:r>
            <w:r w:rsidRPr="00736C74" w:rsidR="00FB506A">
              <w:t>pkt.</w:t>
            </w:r>
            <w:r w:rsidRPr="00736C74">
              <w:t xml:space="preserve"> 1</w:t>
            </w:r>
            <w:r w:rsidRPr="00736C74" w:rsidR="008D2EDE">
              <w:t>9</w:t>
            </w:r>
            <w:r w:rsidRPr="00736C74">
              <w:t>.2</w:t>
            </w:r>
          </w:p>
        </w:tc>
        <w:tc>
          <w:tcPr>
            <w:tcW w:w="7604" w:type="dxa"/>
            <w:gridSpan w:val="2"/>
            <w:tcMar>
              <w:right w:w="170" w:type="dxa"/>
            </w:tcMar>
          </w:tcPr>
          <w:p w:rsidRPr="00736C74" w:rsidR="00AE7490" w:rsidP="00FF3862" w:rsidRDefault="004E2506" w14:paraId="2992A874" w14:textId="39BC97D2">
            <w:pPr>
              <w:pStyle w:val="TableParagraph"/>
            </w:pPr>
            <w:r w:rsidRPr="00736C74">
              <w:t xml:space="preserve">Enhver tvist, som måtte opstå i forbindelse med denne kontrakt, skal afgøres efter "Regler for behandling af sager ved Det Danske Voldgiftsinstitut (Copenhagen Arbitration)". Hver </w:t>
            </w:r>
            <w:r w:rsidRPr="00736C74" w:rsidR="00C4534D">
              <w:t>Part</w:t>
            </w:r>
            <w:r w:rsidRPr="00736C74">
              <w:t xml:space="preserve"> udpeger en voldgiftsmand, medens voldgiftsrettens formand udnævnes af instituttet. Såfremt en </w:t>
            </w:r>
            <w:r w:rsidRPr="00736C74" w:rsidR="00C4534D">
              <w:t>Part</w:t>
            </w:r>
            <w:r w:rsidRPr="00736C74">
              <w:t xml:space="preserve"> ikke inden 30 dage efter at have indgivet eller modtaget underretning om begæring om voldgift har udpeget en voldgiftsmand, udnævnes også denne af instituttet i overensstemmelse med ovennævnte regler.</w:t>
            </w:r>
          </w:p>
          <w:p w:rsidRPr="00736C74" w:rsidR="00AE7490" w:rsidP="00FF3862" w:rsidRDefault="00AE7490" w14:paraId="7A554134" w14:textId="77777777">
            <w:pPr>
              <w:pStyle w:val="TableParagraph"/>
            </w:pPr>
          </w:p>
          <w:p w:rsidRPr="00736C74" w:rsidR="00AE7490" w:rsidP="00FF3862" w:rsidRDefault="004E2506" w14:paraId="33B36AA4" w14:textId="099B8AF9">
            <w:pPr>
              <w:pStyle w:val="TableParagraph"/>
            </w:pPr>
            <w:r w:rsidRPr="00736C74">
              <w:t xml:space="preserve">Tvister om </w:t>
            </w:r>
            <w:r w:rsidR="00562087">
              <w:rPr>
                <w:b/>
                <w:bCs/>
                <w:i/>
                <w:iCs/>
              </w:rPr>
              <w:fldChar w:fldCharType="begin">
                <w:ffData>
                  <w:name w:val=""/>
                  <w:enabled/>
                  <w:calcOnExit w:val="0"/>
                  <w:textInput>
                    <w:default w:val="beskrivelse"/>
                  </w:textInput>
                </w:ffData>
              </w:fldChar>
            </w:r>
            <w:r w:rsidR="00562087">
              <w:rPr>
                <w:b/>
                <w:bCs/>
                <w:i/>
                <w:iCs/>
              </w:rPr>
              <w:instrText xml:space="preserve"> FORMTEXT </w:instrText>
            </w:r>
            <w:r w:rsidR="00562087">
              <w:rPr>
                <w:b/>
                <w:bCs/>
                <w:i/>
                <w:iCs/>
              </w:rPr>
            </w:r>
            <w:r w:rsidR="00562087">
              <w:rPr>
                <w:b/>
                <w:bCs/>
                <w:i/>
                <w:iCs/>
              </w:rPr>
              <w:fldChar w:fldCharType="separate"/>
            </w:r>
            <w:r w:rsidR="00562087">
              <w:rPr>
                <w:b/>
                <w:bCs/>
                <w:i/>
                <w:iCs/>
                <w:noProof/>
              </w:rPr>
              <w:t>beskrivelse</w:t>
            </w:r>
            <w:r w:rsidR="00562087">
              <w:rPr>
                <w:b/>
                <w:bCs/>
                <w:i/>
                <w:iCs/>
              </w:rPr>
              <w:fldChar w:fldCharType="end"/>
            </w:r>
            <w:r w:rsidRPr="00736C74">
              <w:t xml:space="preserve">, </w:t>
            </w:r>
            <w:r w:rsidRPr="00736C74" w:rsidR="00FB506A">
              <w:t>jf. pkt.</w:t>
            </w:r>
            <w:r w:rsidRPr="00736C74">
              <w:t xml:space="preserve"> </w:t>
            </w:r>
            <w:r w:rsidRPr="00562087" w:rsidR="00562087">
              <w:rPr>
                <w:b/>
                <w:bCs/>
                <w:i/>
                <w:iCs/>
              </w:rPr>
              <w:fldChar w:fldCharType="begin">
                <w:ffData>
                  <w:name w:val="Tekst49"/>
                  <w:enabled/>
                  <w:calcOnExit w:val="0"/>
                  <w:textInput>
                    <w:default w:val="lejekontraktens pkt."/>
                  </w:textInput>
                </w:ffData>
              </w:fldChar>
            </w:r>
            <w:bookmarkStart w:name="Tekst49" w:id="42"/>
            <w:r w:rsidRPr="00562087" w:rsidR="00562087">
              <w:rPr>
                <w:b/>
                <w:bCs/>
                <w:i/>
                <w:iCs/>
              </w:rPr>
              <w:instrText xml:space="preserve"> FORMTEXT </w:instrText>
            </w:r>
            <w:r w:rsidRPr="00562087" w:rsidR="00562087">
              <w:rPr>
                <w:b/>
                <w:bCs/>
                <w:i/>
                <w:iCs/>
              </w:rPr>
            </w:r>
            <w:r w:rsidRPr="00562087" w:rsidR="00562087">
              <w:rPr>
                <w:b/>
                <w:bCs/>
                <w:i/>
                <w:iCs/>
              </w:rPr>
              <w:fldChar w:fldCharType="separate"/>
            </w:r>
            <w:r w:rsidRPr="00562087" w:rsidR="00562087">
              <w:rPr>
                <w:b/>
                <w:bCs/>
                <w:i/>
                <w:iCs/>
                <w:noProof/>
              </w:rPr>
              <w:t>lejekontraktens pkt.</w:t>
            </w:r>
            <w:r w:rsidRPr="00562087" w:rsidR="00562087">
              <w:rPr>
                <w:b/>
                <w:bCs/>
                <w:i/>
                <w:iCs/>
              </w:rPr>
              <w:fldChar w:fldCharType="end"/>
            </w:r>
            <w:bookmarkEnd w:id="42"/>
            <w:r w:rsidRPr="00736C74">
              <w:t>, skal dog afgøres af boligretten.</w:t>
            </w:r>
          </w:p>
        </w:tc>
      </w:tr>
      <w:tr w:rsidRPr="00F84A2B" w:rsidR="00AE7490" w:rsidTr="00D43280" w14:paraId="3856DD0A" w14:textId="77777777">
        <w:trPr>
          <w:trHeight w:val="804"/>
        </w:trPr>
        <w:tc>
          <w:tcPr>
            <w:tcW w:w="10191" w:type="dxa"/>
            <w:gridSpan w:val="3"/>
            <w:tcMar>
              <w:right w:w="170" w:type="dxa"/>
            </w:tcMar>
            <w:vAlign w:val="center"/>
          </w:tcPr>
          <w:p w:rsidRPr="003B360A" w:rsidR="00AE7490" w:rsidP="00FF3862" w:rsidRDefault="004E2506" w14:paraId="4C3214DA" w14:textId="77777777">
            <w:pPr>
              <w:pStyle w:val="TableParagraph"/>
              <w:rPr>
                <w:b/>
                <w:bCs/>
                <w:sz w:val="23"/>
                <w:szCs w:val="23"/>
              </w:rPr>
            </w:pPr>
            <w:r w:rsidRPr="003B360A">
              <w:rPr>
                <w:b/>
                <w:bCs/>
                <w:sz w:val="23"/>
                <w:szCs w:val="23"/>
              </w:rPr>
              <w:t>Voldgiftsklausul med udpegning ved enighed</w:t>
            </w:r>
          </w:p>
        </w:tc>
      </w:tr>
      <w:tr w:rsidRPr="00F84A2B" w:rsidR="00AE7490" w:rsidTr="00D43280" w14:paraId="18663929" w14:textId="77777777">
        <w:trPr>
          <w:trHeight w:val="2414"/>
        </w:trPr>
        <w:tc>
          <w:tcPr>
            <w:tcW w:w="2587" w:type="dxa"/>
            <w:tcMar>
              <w:right w:w="170" w:type="dxa"/>
            </w:tcMar>
          </w:tcPr>
          <w:p w:rsidRPr="00736C74" w:rsidR="00AE7490" w:rsidP="00FF3862" w:rsidRDefault="00FB506A" w14:paraId="776AAD69" w14:textId="756FA98F">
            <w:pPr>
              <w:pStyle w:val="TableParagraph"/>
            </w:pPr>
            <w:r w:rsidRPr="00736C74">
              <w:t>Erstat pkt.</w:t>
            </w:r>
            <w:r w:rsidRPr="00736C74" w:rsidR="004E2506">
              <w:rPr>
                <w:spacing w:val="2"/>
              </w:rPr>
              <w:t xml:space="preserve"> </w:t>
            </w:r>
            <w:r w:rsidRPr="00736C74" w:rsidR="004E2506">
              <w:rPr>
                <w:spacing w:val="-4"/>
              </w:rPr>
              <w:t>1</w:t>
            </w:r>
            <w:r w:rsidRPr="00736C74" w:rsidR="008D2EDE">
              <w:rPr>
                <w:spacing w:val="-4"/>
              </w:rPr>
              <w:t>9</w:t>
            </w:r>
            <w:r w:rsidRPr="00736C74" w:rsidR="004E2506">
              <w:rPr>
                <w:spacing w:val="-4"/>
              </w:rPr>
              <w:t>.1</w:t>
            </w:r>
          </w:p>
          <w:p w:rsidRPr="00736C74" w:rsidR="00AE7490" w:rsidP="00FF3862" w:rsidRDefault="00AE7490" w14:paraId="528B7ABF" w14:textId="77777777">
            <w:pPr>
              <w:pStyle w:val="TableParagraph"/>
            </w:pPr>
          </w:p>
          <w:p w:rsidRPr="00736C74" w:rsidR="00AE7490" w:rsidP="00FF3862" w:rsidRDefault="00AE7490" w14:paraId="4BF0D6EA" w14:textId="77777777">
            <w:pPr>
              <w:pStyle w:val="TableParagraph"/>
            </w:pPr>
          </w:p>
          <w:p w:rsidRPr="00736C74" w:rsidR="00AE7490" w:rsidP="00FF3862" w:rsidRDefault="00AE7490" w14:paraId="7171AD91" w14:textId="77777777">
            <w:pPr>
              <w:pStyle w:val="TableParagraph"/>
            </w:pPr>
          </w:p>
          <w:p w:rsidRPr="00736C74" w:rsidR="00AE7490" w:rsidP="00FF3862" w:rsidRDefault="00AE7490" w14:paraId="311C765C" w14:textId="77777777">
            <w:pPr>
              <w:pStyle w:val="TableParagraph"/>
            </w:pPr>
          </w:p>
          <w:p w:rsidRPr="00736C74" w:rsidR="00AE7490" w:rsidP="00FF3862" w:rsidRDefault="00AE7490" w14:paraId="2BF56371" w14:textId="77777777">
            <w:pPr>
              <w:pStyle w:val="TableParagraph"/>
            </w:pPr>
          </w:p>
          <w:p w:rsidRPr="00736C74" w:rsidR="00AE7490" w:rsidP="00FF3862" w:rsidRDefault="004E2506" w14:paraId="7FF4AC7B" w14:textId="57C8C4FD">
            <w:pPr>
              <w:pStyle w:val="TableParagraph"/>
            </w:pPr>
            <w:r w:rsidRPr="00736C74">
              <w:t>og</w:t>
            </w:r>
            <w:r w:rsidRPr="00736C74">
              <w:rPr>
                <w:spacing w:val="4"/>
              </w:rPr>
              <w:t xml:space="preserve"> </w:t>
            </w:r>
            <w:r w:rsidRPr="00736C74">
              <w:t>tilføj</w:t>
            </w:r>
            <w:r w:rsidRPr="00736C74">
              <w:rPr>
                <w:spacing w:val="2"/>
              </w:rPr>
              <w:t xml:space="preserve"> </w:t>
            </w:r>
            <w:r w:rsidRPr="00736C74">
              <w:t>evt.</w:t>
            </w:r>
            <w:r w:rsidRPr="00736C74">
              <w:rPr>
                <w:spacing w:val="3"/>
              </w:rPr>
              <w:t xml:space="preserve"> </w:t>
            </w:r>
            <w:r w:rsidRPr="00736C74" w:rsidR="00FB506A">
              <w:t>pkt.</w:t>
            </w:r>
            <w:r w:rsidRPr="00736C74">
              <w:t xml:space="preserve"> 1</w:t>
            </w:r>
            <w:r w:rsidRPr="00736C74" w:rsidR="008D2EDE">
              <w:t>9</w:t>
            </w:r>
            <w:r w:rsidRPr="00736C74">
              <w:t>.2</w:t>
            </w:r>
          </w:p>
        </w:tc>
        <w:tc>
          <w:tcPr>
            <w:tcW w:w="7604" w:type="dxa"/>
            <w:gridSpan w:val="2"/>
            <w:tcMar>
              <w:right w:w="170" w:type="dxa"/>
            </w:tcMar>
          </w:tcPr>
          <w:p w:rsidRPr="00736C74" w:rsidR="00AE7490" w:rsidP="00FF3862" w:rsidRDefault="004E2506" w14:paraId="6889E0FE" w14:textId="38CD5C23">
            <w:pPr>
              <w:pStyle w:val="TableParagraph"/>
            </w:pPr>
            <w:r w:rsidRPr="00736C74">
              <w:t xml:space="preserve">Enhver tvist, som måtte opstå i forbindelse med denne kontrakt, skal afgøres ved enkeltmandsvoldgift. Parterne udpeger i fællesskab voldgiftsmanden. Hvis </w:t>
            </w:r>
            <w:r w:rsidRPr="00736C74" w:rsidR="00117336">
              <w:t>Parterne</w:t>
            </w:r>
            <w:r w:rsidRPr="00736C74">
              <w:t xml:space="preserve"> ikke kan blive enige om valget af voldgiftsmand, udpeges denne af Det Danske Voldgiftsinstitut i overensstemmelse med ”Regler for behandling af sager ved Det Danske Voldgiftsinstitut (Copenhagen Arbitration)”.</w:t>
            </w:r>
          </w:p>
          <w:p w:rsidRPr="00736C74" w:rsidR="00AE7490" w:rsidP="00FF3862" w:rsidRDefault="00AE7490" w14:paraId="0C896949" w14:textId="77777777">
            <w:pPr>
              <w:pStyle w:val="TableParagraph"/>
            </w:pPr>
          </w:p>
          <w:p w:rsidRPr="00736C74" w:rsidR="00AE7490" w:rsidP="00FF3862" w:rsidRDefault="004E2506" w14:paraId="0E98D669" w14:textId="3B6748C8">
            <w:pPr>
              <w:pStyle w:val="TableParagraph"/>
            </w:pPr>
            <w:r w:rsidRPr="00736C74">
              <w:t xml:space="preserve">Tvister om </w:t>
            </w:r>
            <w:r w:rsidR="00562087">
              <w:rPr>
                <w:b/>
                <w:bCs/>
                <w:i/>
                <w:iCs/>
              </w:rPr>
              <w:fldChar w:fldCharType="begin">
                <w:ffData>
                  <w:name w:val=""/>
                  <w:enabled/>
                  <w:calcOnExit w:val="0"/>
                  <w:textInput>
                    <w:default w:val="beskrivelse"/>
                  </w:textInput>
                </w:ffData>
              </w:fldChar>
            </w:r>
            <w:r w:rsidR="00562087">
              <w:rPr>
                <w:b/>
                <w:bCs/>
                <w:i/>
                <w:iCs/>
              </w:rPr>
              <w:instrText xml:space="preserve"> FORMTEXT </w:instrText>
            </w:r>
            <w:r w:rsidR="00562087">
              <w:rPr>
                <w:b/>
                <w:bCs/>
                <w:i/>
                <w:iCs/>
              </w:rPr>
            </w:r>
            <w:r w:rsidR="00562087">
              <w:rPr>
                <w:b/>
                <w:bCs/>
                <w:i/>
                <w:iCs/>
              </w:rPr>
              <w:fldChar w:fldCharType="separate"/>
            </w:r>
            <w:r w:rsidR="00562087">
              <w:rPr>
                <w:b/>
                <w:bCs/>
                <w:i/>
                <w:iCs/>
                <w:noProof/>
              </w:rPr>
              <w:t>beskrivelse</w:t>
            </w:r>
            <w:r w:rsidR="00562087">
              <w:rPr>
                <w:b/>
                <w:bCs/>
                <w:i/>
                <w:iCs/>
              </w:rPr>
              <w:fldChar w:fldCharType="end"/>
            </w:r>
            <w:r w:rsidRPr="00736C74">
              <w:t xml:space="preserve">, </w:t>
            </w:r>
            <w:r w:rsidRPr="00736C74" w:rsidR="00FB506A">
              <w:t>jf. pkt.</w:t>
            </w:r>
            <w:r w:rsidRPr="00736C74">
              <w:t xml:space="preserve"> </w:t>
            </w:r>
            <w:r w:rsidRPr="00562087" w:rsidR="00562087">
              <w:rPr>
                <w:b/>
                <w:bCs/>
                <w:i/>
                <w:iCs/>
              </w:rPr>
              <w:fldChar w:fldCharType="begin">
                <w:ffData>
                  <w:name w:val="Tekst49"/>
                  <w:enabled/>
                  <w:calcOnExit w:val="0"/>
                  <w:textInput>
                    <w:default w:val="lejekontraktens pkt."/>
                  </w:textInput>
                </w:ffData>
              </w:fldChar>
            </w:r>
            <w:r w:rsidRPr="00562087" w:rsidR="00562087">
              <w:rPr>
                <w:b/>
                <w:bCs/>
                <w:i/>
                <w:iCs/>
              </w:rPr>
              <w:instrText xml:space="preserve"> FORMTEXT </w:instrText>
            </w:r>
            <w:r w:rsidRPr="00562087" w:rsidR="00562087">
              <w:rPr>
                <w:b/>
                <w:bCs/>
                <w:i/>
                <w:iCs/>
              </w:rPr>
            </w:r>
            <w:r w:rsidRPr="00562087" w:rsidR="00562087">
              <w:rPr>
                <w:b/>
                <w:bCs/>
                <w:i/>
                <w:iCs/>
              </w:rPr>
              <w:fldChar w:fldCharType="separate"/>
            </w:r>
            <w:r w:rsidRPr="00562087" w:rsidR="00562087">
              <w:rPr>
                <w:b/>
                <w:bCs/>
                <w:i/>
                <w:iCs/>
                <w:noProof/>
              </w:rPr>
              <w:t>lejekontraktens pkt.</w:t>
            </w:r>
            <w:r w:rsidRPr="00562087" w:rsidR="00562087">
              <w:rPr>
                <w:b/>
                <w:bCs/>
                <w:i/>
                <w:iCs/>
              </w:rPr>
              <w:fldChar w:fldCharType="end"/>
            </w:r>
            <w:r w:rsidRPr="00736C74">
              <w:t>, skal dog afgøres af boligretten.</w:t>
            </w:r>
          </w:p>
        </w:tc>
      </w:tr>
      <w:tr w:rsidRPr="00F84A2B" w:rsidR="00AE7490" w:rsidTr="00D43280" w14:paraId="04F54490" w14:textId="77777777">
        <w:trPr>
          <w:gridAfter w:val="1"/>
          <w:wAfter w:w="14" w:type="dxa"/>
          <w:trHeight w:val="804"/>
        </w:trPr>
        <w:tc>
          <w:tcPr>
            <w:tcW w:w="10177" w:type="dxa"/>
            <w:gridSpan w:val="2"/>
            <w:tcMar>
              <w:right w:w="170" w:type="dxa"/>
            </w:tcMar>
            <w:vAlign w:val="center"/>
          </w:tcPr>
          <w:p w:rsidRPr="003B360A" w:rsidR="00AE7490" w:rsidP="00FF3862" w:rsidRDefault="004E2506" w14:paraId="6C0B34CB" w14:textId="77777777">
            <w:pPr>
              <w:pStyle w:val="TableParagraph"/>
              <w:rPr>
                <w:b/>
                <w:bCs/>
                <w:sz w:val="23"/>
                <w:szCs w:val="23"/>
              </w:rPr>
            </w:pPr>
            <w:r w:rsidRPr="003B360A">
              <w:rPr>
                <w:b/>
                <w:bCs/>
                <w:sz w:val="23"/>
                <w:szCs w:val="23"/>
              </w:rPr>
              <w:t>Voldgiftsklausul med udpegning af voldgiftsinstitut</w:t>
            </w:r>
          </w:p>
        </w:tc>
      </w:tr>
      <w:tr w:rsidRPr="00F84A2B" w:rsidR="00AE7490" w:rsidTr="00D43280" w14:paraId="0FEB23DE" w14:textId="77777777">
        <w:trPr>
          <w:gridAfter w:val="1"/>
          <w:wAfter w:w="14" w:type="dxa"/>
          <w:trHeight w:val="1877"/>
        </w:trPr>
        <w:tc>
          <w:tcPr>
            <w:tcW w:w="2587" w:type="dxa"/>
            <w:tcMar>
              <w:right w:w="170" w:type="dxa"/>
            </w:tcMar>
          </w:tcPr>
          <w:p w:rsidRPr="00736C74" w:rsidR="00AE7490" w:rsidP="00FF3862" w:rsidRDefault="00FB506A" w14:paraId="505402AE" w14:textId="4C3A096F">
            <w:pPr>
              <w:pStyle w:val="TableParagraph"/>
            </w:pPr>
            <w:r w:rsidRPr="00736C74">
              <w:t>Erstat pkt.</w:t>
            </w:r>
            <w:r w:rsidRPr="00736C74" w:rsidR="004E2506">
              <w:rPr>
                <w:spacing w:val="2"/>
              </w:rPr>
              <w:t xml:space="preserve"> </w:t>
            </w:r>
            <w:r w:rsidRPr="00736C74" w:rsidR="004E2506">
              <w:rPr>
                <w:spacing w:val="-4"/>
              </w:rPr>
              <w:t>1</w:t>
            </w:r>
            <w:r w:rsidRPr="00736C74" w:rsidR="003A4306">
              <w:rPr>
                <w:spacing w:val="-4"/>
              </w:rPr>
              <w:t>9</w:t>
            </w:r>
            <w:r w:rsidRPr="00736C74" w:rsidR="004E2506">
              <w:rPr>
                <w:spacing w:val="-4"/>
              </w:rPr>
              <w:t>.1</w:t>
            </w:r>
          </w:p>
          <w:p w:rsidRPr="00736C74" w:rsidR="00AE7490" w:rsidP="00FF3862" w:rsidRDefault="00AE7490" w14:paraId="41F7BA28" w14:textId="77777777">
            <w:pPr>
              <w:pStyle w:val="TableParagraph"/>
            </w:pPr>
          </w:p>
          <w:p w:rsidRPr="00736C74" w:rsidR="00AE7490" w:rsidP="00FF3862" w:rsidRDefault="00AE7490" w14:paraId="57AD6E6A" w14:textId="77777777">
            <w:pPr>
              <w:pStyle w:val="TableParagraph"/>
            </w:pPr>
          </w:p>
          <w:p w:rsidRPr="00736C74" w:rsidR="00AE7490" w:rsidP="00FF3862" w:rsidRDefault="00AE7490" w14:paraId="3371C933" w14:textId="77777777">
            <w:pPr>
              <w:pStyle w:val="TableParagraph"/>
            </w:pPr>
          </w:p>
          <w:p w:rsidRPr="00736C74" w:rsidR="00AE7490" w:rsidP="00FF3862" w:rsidRDefault="004E2506" w14:paraId="2F408A90" w14:textId="6988B3E6">
            <w:pPr>
              <w:pStyle w:val="TableParagraph"/>
            </w:pPr>
            <w:r w:rsidRPr="00736C74">
              <w:t>og</w:t>
            </w:r>
            <w:r w:rsidRPr="00736C74">
              <w:rPr>
                <w:spacing w:val="4"/>
              </w:rPr>
              <w:t xml:space="preserve"> </w:t>
            </w:r>
            <w:r w:rsidRPr="00736C74">
              <w:t>tilføj</w:t>
            </w:r>
            <w:r w:rsidRPr="00736C74">
              <w:rPr>
                <w:spacing w:val="2"/>
              </w:rPr>
              <w:t xml:space="preserve"> </w:t>
            </w:r>
            <w:r w:rsidRPr="00736C74">
              <w:t>evt.</w:t>
            </w:r>
            <w:r w:rsidRPr="00736C74">
              <w:rPr>
                <w:spacing w:val="3"/>
              </w:rPr>
              <w:t xml:space="preserve"> </w:t>
            </w:r>
            <w:r w:rsidRPr="00736C74" w:rsidR="00FB506A">
              <w:t>pkt.</w:t>
            </w:r>
            <w:r w:rsidRPr="00736C74">
              <w:t xml:space="preserve"> 1</w:t>
            </w:r>
            <w:r w:rsidRPr="00736C74" w:rsidR="003A4306">
              <w:t>9</w:t>
            </w:r>
            <w:r w:rsidRPr="00736C74">
              <w:t>.2</w:t>
            </w:r>
          </w:p>
        </w:tc>
        <w:tc>
          <w:tcPr>
            <w:tcW w:w="7590" w:type="dxa"/>
            <w:tcMar>
              <w:right w:w="170" w:type="dxa"/>
            </w:tcMar>
          </w:tcPr>
          <w:p w:rsidRPr="00736C74" w:rsidR="00AE7490" w:rsidP="00FF3862" w:rsidRDefault="004E2506" w14:paraId="5A107267" w14:textId="1984E17C">
            <w:pPr>
              <w:pStyle w:val="TableParagraph"/>
            </w:pPr>
            <w:r w:rsidRPr="00736C74">
              <w:t>Enhver tvist, som måtte opstå i forbindelse med denne kontrakt, skal afgøres efter "Regler for behandling af sager ved Det Danske Voldgiftsinstitut (Copenhagen Arbitration)". Alle medlemmer af voldgiftsretten udnævnes</w:t>
            </w:r>
            <w:r w:rsidRPr="00736C74">
              <w:rPr>
                <w:spacing w:val="40"/>
              </w:rPr>
              <w:t xml:space="preserve"> </w:t>
            </w:r>
            <w:r w:rsidRPr="00736C74">
              <w:t>af instituttet i overensstemmelse med ovennævnte regler.</w:t>
            </w:r>
          </w:p>
          <w:p w:rsidRPr="00736C74" w:rsidR="00AE7490" w:rsidP="00FF3862" w:rsidRDefault="00AE7490" w14:paraId="4401CD2F" w14:textId="77777777">
            <w:pPr>
              <w:pStyle w:val="TableParagraph"/>
            </w:pPr>
          </w:p>
          <w:p w:rsidRPr="00736C74" w:rsidR="00AE7490" w:rsidP="00FF3862" w:rsidRDefault="004E2506" w14:paraId="14294FE8" w14:textId="0381DD18">
            <w:pPr>
              <w:pStyle w:val="TableParagraph"/>
            </w:pPr>
            <w:r w:rsidRPr="00736C74">
              <w:t xml:space="preserve">Tvister om </w:t>
            </w:r>
            <w:r w:rsidR="00562087">
              <w:rPr>
                <w:b/>
                <w:bCs/>
                <w:i/>
                <w:iCs/>
              </w:rPr>
              <w:fldChar w:fldCharType="begin">
                <w:ffData>
                  <w:name w:val=""/>
                  <w:enabled/>
                  <w:calcOnExit w:val="0"/>
                  <w:textInput>
                    <w:default w:val="beskrivelse"/>
                  </w:textInput>
                </w:ffData>
              </w:fldChar>
            </w:r>
            <w:r w:rsidR="00562087">
              <w:rPr>
                <w:b/>
                <w:bCs/>
                <w:i/>
                <w:iCs/>
              </w:rPr>
              <w:instrText xml:space="preserve"> FORMTEXT </w:instrText>
            </w:r>
            <w:r w:rsidR="00562087">
              <w:rPr>
                <w:b/>
                <w:bCs/>
                <w:i/>
                <w:iCs/>
              </w:rPr>
            </w:r>
            <w:r w:rsidR="00562087">
              <w:rPr>
                <w:b/>
                <w:bCs/>
                <w:i/>
                <w:iCs/>
              </w:rPr>
              <w:fldChar w:fldCharType="separate"/>
            </w:r>
            <w:r w:rsidR="00562087">
              <w:rPr>
                <w:b/>
                <w:bCs/>
                <w:i/>
                <w:iCs/>
                <w:noProof/>
              </w:rPr>
              <w:t>beskrivelse</w:t>
            </w:r>
            <w:r w:rsidR="00562087">
              <w:rPr>
                <w:b/>
                <w:bCs/>
                <w:i/>
                <w:iCs/>
              </w:rPr>
              <w:fldChar w:fldCharType="end"/>
            </w:r>
            <w:r w:rsidRPr="00736C74">
              <w:t xml:space="preserve">, </w:t>
            </w:r>
            <w:r w:rsidRPr="00736C74" w:rsidR="00FB506A">
              <w:t>jf. pkt.</w:t>
            </w:r>
            <w:r w:rsidRPr="00736C74">
              <w:t xml:space="preserve"> </w:t>
            </w:r>
            <w:r w:rsidRPr="00562087" w:rsidR="00562087">
              <w:rPr>
                <w:b/>
                <w:bCs/>
                <w:i/>
                <w:iCs/>
              </w:rPr>
              <w:fldChar w:fldCharType="begin">
                <w:ffData>
                  <w:name w:val="Tekst49"/>
                  <w:enabled/>
                  <w:calcOnExit w:val="0"/>
                  <w:textInput>
                    <w:default w:val="lejekontraktens pkt."/>
                  </w:textInput>
                </w:ffData>
              </w:fldChar>
            </w:r>
            <w:r w:rsidRPr="00562087" w:rsidR="00562087">
              <w:rPr>
                <w:b/>
                <w:bCs/>
                <w:i/>
                <w:iCs/>
              </w:rPr>
              <w:instrText xml:space="preserve"> FORMTEXT </w:instrText>
            </w:r>
            <w:r w:rsidRPr="00562087" w:rsidR="00562087">
              <w:rPr>
                <w:b/>
                <w:bCs/>
                <w:i/>
                <w:iCs/>
              </w:rPr>
            </w:r>
            <w:r w:rsidRPr="00562087" w:rsidR="00562087">
              <w:rPr>
                <w:b/>
                <w:bCs/>
                <w:i/>
                <w:iCs/>
              </w:rPr>
              <w:fldChar w:fldCharType="separate"/>
            </w:r>
            <w:r w:rsidRPr="00562087" w:rsidR="00562087">
              <w:rPr>
                <w:b/>
                <w:bCs/>
                <w:i/>
                <w:iCs/>
                <w:noProof/>
              </w:rPr>
              <w:t>lejekontraktens pkt.</w:t>
            </w:r>
            <w:r w:rsidRPr="00562087" w:rsidR="00562087">
              <w:rPr>
                <w:b/>
                <w:bCs/>
                <w:i/>
                <w:iCs/>
              </w:rPr>
              <w:fldChar w:fldCharType="end"/>
            </w:r>
            <w:r w:rsidRPr="00736C74">
              <w:t>, skal dog afgøres af boligretten.</w:t>
            </w:r>
          </w:p>
        </w:tc>
      </w:tr>
    </w:tbl>
    <w:p w:rsidR="00562087" w:rsidP="003A2A06" w:rsidRDefault="00562087" w14:paraId="6C046276" w14:textId="77777777">
      <w:pPr>
        <w:pStyle w:val="Overskrift1"/>
      </w:pPr>
    </w:p>
    <w:p w:rsidR="00562087" w:rsidRDefault="00562087" w14:paraId="295992FC" w14:textId="77777777">
      <w:pPr>
        <w:rPr>
          <w:rFonts w:ascii="Arial" w:hAnsi="Arial" w:cs="Arial" w:eastAsiaTheme="majorEastAsia"/>
          <w:b/>
          <w:bCs/>
          <w:color w:val="000000" w:themeColor="text1"/>
          <w:sz w:val="36"/>
          <w:szCs w:val="36"/>
          <w:lang w:val="da-DK"/>
        </w:rPr>
      </w:pPr>
      <w:r w:rsidRPr="00C85A1D">
        <w:rPr>
          <w:lang w:val="da-DK"/>
        </w:rPr>
        <w:br w:type="page"/>
      </w:r>
    </w:p>
    <w:p w:rsidRPr="00C8221F" w:rsidR="00AE7490" w:rsidP="003A2A06" w:rsidRDefault="00EA6A25" w14:paraId="05A5CEBD" w14:textId="7F4230DD">
      <w:pPr>
        <w:pStyle w:val="Overskrift1"/>
      </w:pPr>
      <w:r w:rsidRPr="00C8221F">
        <w:t>20</w:t>
      </w:r>
      <w:r w:rsidRPr="00C8221F" w:rsidR="004E2506">
        <w:t>.</w:t>
      </w:r>
      <w:r w:rsidRPr="00C8221F" w:rsidR="004E2506">
        <w:rPr>
          <w:spacing w:val="-2"/>
        </w:rPr>
        <w:t xml:space="preserve"> </w:t>
      </w:r>
      <w:r w:rsidRPr="00C8221F" w:rsidR="004E2506">
        <w:t>Tinglysning</w:t>
      </w:r>
      <w:r w:rsidRPr="00C8221F" w:rsidR="004E2506">
        <w:rPr>
          <w:spacing w:val="-2"/>
        </w:rPr>
        <w:t xml:space="preserve"> </w:t>
      </w:r>
      <w:r w:rsidRPr="00C8221F" w:rsidR="004E2506">
        <w:t>og</w:t>
      </w:r>
      <w:r w:rsidRPr="00C8221F" w:rsidR="004E2506">
        <w:rPr>
          <w:spacing w:val="-1"/>
        </w:rPr>
        <w:t xml:space="preserve"> </w:t>
      </w:r>
      <w:r w:rsidRPr="00C8221F" w:rsidR="004E2506">
        <w:rPr>
          <w:spacing w:val="-2"/>
        </w:rPr>
        <w:t>omkostninger</w:t>
      </w:r>
    </w:p>
    <w:p w:rsidRPr="00C8221F" w:rsidR="00AE7490" w:rsidP="003A2A06" w:rsidRDefault="004E2506" w14:paraId="1A94F737" w14:textId="77777777">
      <w:pPr>
        <w:pStyle w:val="Overskrift2"/>
      </w:pPr>
      <w:r w:rsidRPr="00C8221F">
        <w:t>Alternative</w:t>
      </w:r>
      <w:r w:rsidRPr="00C8221F">
        <w:rPr>
          <w:spacing w:val="5"/>
        </w:rPr>
        <w:t xml:space="preserve"> </w:t>
      </w:r>
      <w:r w:rsidRPr="00C8221F">
        <w:t>bestemmelser:</w:t>
      </w:r>
    </w:p>
    <w:p w:rsidRPr="00562087" w:rsidR="00AE7490" w:rsidP="007E6A79" w:rsidRDefault="004E2506" w14:paraId="33CA6865" w14:textId="3D4E82DB">
      <w:pPr>
        <w:pStyle w:val="Brdtekst"/>
        <w:spacing w:before="1" w:after="0" w:line="244" w:lineRule="auto"/>
        <w:rPr>
          <w:rFonts w:ascii="Arial" w:hAnsi="Arial" w:cs="Arial"/>
          <w:sz w:val="20"/>
          <w:szCs w:val="20"/>
          <w:lang w:val="da-DK"/>
        </w:rPr>
      </w:pPr>
      <w:r w:rsidRPr="00562087">
        <w:rPr>
          <w:rFonts w:ascii="Arial" w:hAnsi="Arial" w:cs="Arial"/>
          <w:sz w:val="20"/>
          <w:szCs w:val="20"/>
          <w:lang w:val="da-DK"/>
        </w:rPr>
        <w:t xml:space="preserve">Såfremt </w:t>
      </w:r>
      <w:r w:rsidRPr="00562087" w:rsidR="00AD030D">
        <w:rPr>
          <w:rFonts w:ascii="Arial" w:hAnsi="Arial" w:cs="Arial"/>
          <w:sz w:val="20"/>
          <w:szCs w:val="20"/>
          <w:lang w:val="da-DK"/>
        </w:rPr>
        <w:t>Udlejer</w:t>
      </w:r>
      <w:r w:rsidRPr="00562087">
        <w:rPr>
          <w:rFonts w:ascii="Arial" w:hAnsi="Arial" w:cs="Arial"/>
          <w:sz w:val="20"/>
          <w:szCs w:val="20"/>
          <w:lang w:val="da-DK"/>
        </w:rPr>
        <w:t xml:space="preserve"> påtænker at optage nye lån i </w:t>
      </w:r>
      <w:r w:rsidRPr="00562087" w:rsidR="00C4534D">
        <w:rPr>
          <w:rFonts w:ascii="Arial" w:hAnsi="Arial" w:cs="Arial"/>
          <w:sz w:val="20"/>
          <w:szCs w:val="20"/>
          <w:lang w:val="da-DK"/>
        </w:rPr>
        <w:t>Ejendommen</w:t>
      </w:r>
      <w:r w:rsidRPr="00562087">
        <w:rPr>
          <w:rFonts w:ascii="Arial" w:hAnsi="Arial" w:cs="Arial"/>
          <w:sz w:val="20"/>
          <w:szCs w:val="20"/>
          <w:lang w:val="da-DK"/>
        </w:rPr>
        <w:t xml:space="preserve"> efter leje</w:t>
      </w:r>
      <w:r w:rsidRPr="00562087" w:rsidR="006A6E8C">
        <w:rPr>
          <w:rFonts w:ascii="Arial" w:hAnsi="Arial" w:cs="Arial"/>
          <w:sz w:val="20"/>
          <w:szCs w:val="20"/>
          <w:lang w:val="da-DK"/>
        </w:rPr>
        <w:t>kontrakten</w:t>
      </w:r>
      <w:r w:rsidRPr="00562087">
        <w:rPr>
          <w:rFonts w:ascii="Arial" w:hAnsi="Arial" w:cs="Arial"/>
          <w:sz w:val="20"/>
          <w:szCs w:val="20"/>
          <w:lang w:val="da-DK"/>
        </w:rPr>
        <w:t>s indgåelse, kan standarderhvervsleje</w:t>
      </w:r>
      <w:r w:rsidRPr="00562087" w:rsidR="006A6E8C">
        <w:rPr>
          <w:rFonts w:ascii="Arial" w:hAnsi="Arial" w:cs="Arial"/>
          <w:sz w:val="20"/>
          <w:szCs w:val="20"/>
          <w:lang w:val="da-DK"/>
        </w:rPr>
        <w:t>kontrakten</w:t>
      </w:r>
      <w:r w:rsidRPr="00562087">
        <w:rPr>
          <w:rFonts w:ascii="Arial" w:hAnsi="Arial" w:cs="Arial"/>
          <w:sz w:val="20"/>
          <w:szCs w:val="20"/>
          <w:lang w:val="da-DK"/>
        </w:rPr>
        <w:t xml:space="preserve"> ændres således, at </w:t>
      </w:r>
      <w:r w:rsidRPr="00562087" w:rsidR="00AD030D">
        <w:rPr>
          <w:rFonts w:ascii="Arial" w:hAnsi="Arial" w:cs="Arial"/>
          <w:sz w:val="20"/>
          <w:szCs w:val="20"/>
          <w:lang w:val="da-DK"/>
        </w:rPr>
        <w:t>Lejers</w:t>
      </w:r>
      <w:r w:rsidRPr="00562087">
        <w:rPr>
          <w:rFonts w:ascii="Arial" w:hAnsi="Arial" w:cs="Arial"/>
          <w:sz w:val="20"/>
          <w:szCs w:val="20"/>
          <w:lang w:val="da-DK"/>
        </w:rPr>
        <w:t xml:space="preserve"> tinglyste lejekontrakt skal respektere disse. Parterne kan endvidere aftale</w:t>
      </w:r>
      <w:r w:rsidRPr="00562087" w:rsidR="00034173">
        <w:rPr>
          <w:rFonts w:ascii="Arial" w:hAnsi="Arial" w:cs="Arial"/>
          <w:sz w:val="20"/>
          <w:szCs w:val="20"/>
          <w:lang w:val="da-DK"/>
        </w:rPr>
        <w:t>,</w:t>
      </w:r>
      <w:r w:rsidRPr="00562087">
        <w:rPr>
          <w:rFonts w:ascii="Arial" w:hAnsi="Arial" w:cs="Arial"/>
          <w:sz w:val="20"/>
          <w:szCs w:val="20"/>
          <w:lang w:val="da-DK"/>
        </w:rPr>
        <w:t xml:space="preserve"> hvem der skal afholde udgifter til udarbejdelse af lejekontrakt og advokatbistand.</w:t>
      </w:r>
    </w:p>
    <w:p w:rsidRPr="00562087" w:rsidR="0089509F" w:rsidP="00736C74" w:rsidRDefault="0089509F" w14:paraId="7470E6A1" w14:textId="77777777">
      <w:pPr>
        <w:pStyle w:val="Brdtekst"/>
        <w:spacing w:before="1" w:line="244" w:lineRule="auto"/>
        <w:rPr>
          <w:rFonts w:ascii="Arial" w:hAnsi="Arial" w:cs="Arial"/>
          <w:sz w:val="20"/>
          <w:szCs w:val="20"/>
          <w:lang w:val="da-DK"/>
        </w:rPr>
      </w:pPr>
    </w:p>
    <w:p w:rsidRPr="00562087" w:rsidR="0089509F" w:rsidP="00736C74" w:rsidRDefault="0089509F" w14:paraId="3CEA3BA4" w14:textId="10FF3DE5">
      <w:pPr>
        <w:pStyle w:val="Brdtekst"/>
        <w:spacing w:before="1" w:line="244" w:lineRule="auto"/>
        <w:rPr>
          <w:rFonts w:ascii="Arial" w:hAnsi="Arial" w:cs="Arial"/>
          <w:sz w:val="20"/>
          <w:szCs w:val="20"/>
          <w:lang w:val="da-DK"/>
        </w:rPr>
      </w:pPr>
      <w:r w:rsidRPr="00562087">
        <w:rPr>
          <w:rFonts w:ascii="Arial" w:hAnsi="Arial" w:cs="Arial"/>
          <w:sz w:val="20"/>
          <w:szCs w:val="20"/>
          <w:lang w:val="da-DK"/>
        </w:rPr>
        <w:t>Ved tinglysning</w:t>
      </w:r>
      <w:r w:rsidRPr="00562087" w:rsidR="00D51E8F">
        <w:rPr>
          <w:rFonts w:ascii="Arial" w:hAnsi="Arial" w:cs="Arial"/>
          <w:sz w:val="20"/>
          <w:szCs w:val="20"/>
          <w:lang w:val="da-DK"/>
        </w:rPr>
        <w:t xml:space="preserve"> af lejekontrakten</w:t>
      </w:r>
      <w:r w:rsidRPr="00562087" w:rsidR="00091AC0">
        <w:rPr>
          <w:rFonts w:ascii="Arial" w:hAnsi="Arial" w:cs="Arial"/>
          <w:sz w:val="20"/>
          <w:szCs w:val="20"/>
          <w:lang w:val="da-DK"/>
        </w:rPr>
        <w:t xml:space="preserve"> vil det typisk være punkterne uopsigelig, depositum</w:t>
      </w:r>
      <w:r w:rsidRPr="00562087" w:rsidR="00730164">
        <w:rPr>
          <w:rFonts w:ascii="Arial" w:hAnsi="Arial" w:cs="Arial"/>
          <w:sz w:val="20"/>
          <w:szCs w:val="20"/>
          <w:lang w:val="da-DK"/>
        </w:rPr>
        <w:t>, lejerabat og evt. særlige brugsrettigheder</w:t>
      </w:r>
      <w:r w:rsidRPr="00562087" w:rsidR="00D21D31">
        <w:rPr>
          <w:rFonts w:ascii="Arial" w:hAnsi="Arial" w:cs="Arial"/>
          <w:sz w:val="20"/>
          <w:szCs w:val="20"/>
          <w:lang w:val="da-DK"/>
        </w:rPr>
        <w:t>,</w:t>
      </w:r>
      <w:r w:rsidRPr="00562087" w:rsidR="00730164">
        <w:rPr>
          <w:rFonts w:ascii="Arial" w:hAnsi="Arial" w:cs="Arial"/>
          <w:sz w:val="20"/>
          <w:szCs w:val="20"/>
          <w:lang w:val="da-DK"/>
        </w:rPr>
        <w:t xml:space="preserve"> der tinglyses.</w:t>
      </w:r>
    </w:p>
    <w:p w:rsidRPr="00C8221F" w:rsidR="00AE7490" w:rsidP="008706DC" w:rsidRDefault="00AE7490" w14:paraId="7713C307" w14:textId="77777777">
      <w:pPr>
        <w:spacing w:before="9"/>
        <w:rPr>
          <w:rFonts w:ascii="Arial" w:hAnsi="Arial" w:cs="Arial"/>
          <w:i/>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F84A2B" w:rsidR="00AE7490" w:rsidTr="00D43280" w14:paraId="3541CDF2" w14:textId="77777777">
        <w:trPr>
          <w:trHeight w:val="804"/>
        </w:trPr>
        <w:tc>
          <w:tcPr>
            <w:tcW w:w="10206" w:type="dxa"/>
            <w:gridSpan w:val="2"/>
            <w:tcMar>
              <w:right w:w="170" w:type="dxa"/>
            </w:tcMar>
            <w:vAlign w:val="center"/>
          </w:tcPr>
          <w:p w:rsidRPr="003B360A" w:rsidR="00AE7490" w:rsidP="00FF3862" w:rsidRDefault="004E2506" w14:paraId="1869FDFF" w14:textId="77777777">
            <w:pPr>
              <w:pStyle w:val="TableParagraph"/>
              <w:rPr>
                <w:b/>
                <w:bCs/>
                <w:sz w:val="23"/>
                <w:szCs w:val="23"/>
              </w:rPr>
            </w:pPr>
            <w:r w:rsidRPr="003B360A">
              <w:rPr>
                <w:b/>
                <w:bCs/>
                <w:sz w:val="23"/>
                <w:szCs w:val="23"/>
              </w:rPr>
              <w:t>Tinglysning med respekt af nye lån</w:t>
            </w:r>
          </w:p>
        </w:tc>
      </w:tr>
      <w:tr w:rsidRPr="00F84A2B" w:rsidR="00AE7490" w:rsidTr="00D43280" w14:paraId="77C847E9" w14:textId="77777777">
        <w:trPr>
          <w:trHeight w:val="1073"/>
        </w:trPr>
        <w:tc>
          <w:tcPr>
            <w:tcW w:w="2587" w:type="dxa"/>
            <w:tcMar>
              <w:right w:w="170" w:type="dxa"/>
            </w:tcMar>
          </w:tcPr>
          <w:p w:rsidRPr="00736C74" w:rsidR="00AE7490" w:rsidP="00FF3862" w:rsidRDefault="00FB506A" w14:paraId="38867A22" w14:textId="3C6A70D2">
            <w:pPr>
              <w:pStyle w:val="TableParagraph"/>
            </w:pPr>
            <w:r w:rsidRPr="00736C74">
              <w:t>Erstat pkt.</w:t>
            </w:r>
            <w:r w:rsidRPr="00736C74" w:rsidR="004E2506">
              <w:rPr>
                <w:spacing w:val="4"/>
              </w:rPr>
              <w:t xml:space="preserve"> </w:t>
            </w:r>
            <w:r w:rsidRPr="00736C74" w:rsidR="00EA6A25">
              <w:t>20</w:t>
            </w:r>
            <w:r w:rsidRPr="00736C74" w:rsidR="004E2506">
              <w:t>.1</w:t>
            </w:r>
          </w:p>
        </w:tc>
        <w:tc>
          <w:tcPr>
            <w:tcW w:w="7619" w:type="dxa"/>
            <w:tcMar>
              <w:right w:w="170" w:type="dxa"/>
            </w:tcMar>
          </w:tcPr>
          <w:p w:rsidRPr="00736C74" w:rsidR="00AE7490" w:rsidP="00FF3862" w:rsidRDefault="004E2506" w14:paraId="46BA652D" w14:textId="16347EFB">
            <w:pPr>
              <w:pStyle w:val="TableParagraph"/>
            </w:pPr>
            <w:r w:rsidRPr="00736C74">
              <w:t xml:space="preserve">Lejer er berettiget til at lade </w:t>
            </w:r>
            <w:r w:rsidRPr="00736C74" w:rsidR="00217311">
              <w:rPr>
                <w:spacing w:val="-1"/>
              </w:rPr>
              <w:t>pkt.</w:t>
            </w:r>
            <w:r w:rsidR="00562087">
              <w:rPr>
                <w:spacing w:val="-1"/>
              </w:rPr>
              <w:t xml:space="preserve"> </w:t>
            </w:r>
            <w:r w:rsidRPr="00562087" w:rsidR="00562087">
              <w:rPr>
                <w:b/>
                <w:bCs/>
                <w:i/>
                <w:iCs/>
              </w:rPr>
              <w:fldChar w:fldCharType="begin">
                <w:ffData>
                  <w:name w:val="Tekst49"/>
                  <w:enabled/>
                  <w:calcOnExit w:val="0"/>
                  <w:textInput>
                    <w:default w:val="lejekontraktens pkt."/>
                  </w:textInput>
                </w:ffData>
              </w:fldChar>
            </w:r>
            <w:r w:rsidRPr="00562087" w:rsidR="00562087">
              <w:rPr>
                <w:b/>
                <w:bCs/>
                <w:i/>
                <w:iCs/>
              </w:rPr>
              <w:instrText xml:space="preserve"> FORMTEXT </w:instrText>
            </w:r>
            <w:r w:rsidRPr="00562087" w:rsidR="00562087">
              <w:rPr>
                <w:b/>
                <w:bCs/>
                <w:i/>
                <w:iCs/>
              </w:rPr>
            </w:r>
            <w:r w:rsidRPr="00562087" w:rsidR="00562087">
              <w:rPr>
                <w:b/>
                <w:bCs/>
                <w:i/>
                <w:iCs/>
              </w:rPr>
              <w:fldChar w:fldCharType="separate"/>
            </w:r>
            <w:r w:rsidRPr="00562087" w:rsidR="00562087">
              <w:rPr>
                <w:b/>
                <w:bCs/>
                <w:i/>
                <w:iCs/>
                <w:noProof/>
              </w:rPr>
              <w:t>lejekontraktens pkt.</w:t>
            </w:r>
            <w:r w:rsidRPr="00562087" w:rsidR="00562087">
              <w:rPr>
                <w:b/>
                <w:bCs/>
                <w:i/>
                <w:iCs/>
              </w:rPr>
              <w:fldChar w:fldCharType="end"/>
            </w:r>
            <w:r w:rsidRPr="00736C74" w:rsidR="00217311">
              <w:rPr>
                <w:spacing w:val="-1"/>
              </w:rPr>
              <w:t xml:space="preserve"> </w:t>
            </w:r>
            <w:r w:rsidRPr="00736C74" w:rsidR="091272B1">
              <w:t xml:space="preserve">i </w:t>
            </w:r>
            <w:r w:rsidRPr="00736C74">
              <w:t xml:space="preserve">denne lejekontrakt tinglyse på </w:t>
            </w:r>
            <w:r w:rsidRPr="00736C74" w:rsidR="00C4534D">
              <w:t>Ejendommen</w:t>
            </w:r>
            <w:r w:rsidRPr="00736C74">
              <w:t xml:space="preserve"> med respekt af nuværende hæftelser samt byrder, der er tinglyst før lejekontraktens anmeldelse til tinglysning. Lejekontrakten skal desuden respektere nye</w:t>
            </w:r>
            <w:r w:rsidRPr="00736C74">
              <w:rPr>
                <w:spacing w:val="1"/>
              </w:rPr>
              <w:t xml:space="preserve"> </w:t>
            </w:r>
            <w:r w:rsidRPr="00736C74">
              <w:t>lån</w:t>
            </w:r>
            <w:r w:rsidRPr="00736C74">
              <w:rPr>
                <w:spacing w:val="4"/>
              </w:rPr>
              <w:t xml:space="preserve"> </w:t>
            </w:r>
            <w:r w:rsidRPr="00736C74">
              <w:t>med</w:t>
            </w:r>
            <w:r w:rsidRPr="00736C74">
              <w:rPr>
                <w:spacing w:val="4"/>
              </w:rPr>
              <w:t xml:space="preserve"> </w:t>
            </w:r>
            <w:r w:rsidRPr="00736C74">
              <w:t>en</w:t>
            </w:r>
            <w:r w:rsidRPr="00736C74">
              <w:rPr>
                <w:spacing w:val="2"/>
              </w:rPr>
              <w:t xml:space="preserve"> </w:t>
            </w:r>
            <w:r w:rsidRPr="00736C74">
              <w:t>løbetid</w:t>
            </w:r>
            <w:r w:rsidRPr="00736C74">
              <w:rPr>
                <w:spacing w:val="2"/>
              </w:rPr>
              <w:t xml:space="preserve"> </w:t>
            </w:r>
            <w:r w:rsidRPr="00736C74">
              <w:t>på</w:t>
            </w:r>
            <w:r w:rsidRPr="00736C74">
              <w:rPr>
                <w:spacing w:val="1"/>
              </w:rPr>
              <w:t xml:space="preserve"> </w:t>
            </w:r>
            <w:r w:rsidRPr="00562087" w:rsidR="00D43280">
              <w:rPr>
                <w:b/>
                <w:bCs/>
                <w:i/>
                <w:iCs/>
              </w:rPr>
              <w:fldChar w:fldCharType="begin">
                <w:ffData>
                  <w:name w:val="Tekst50"/>
                  <w:enabled/>
                  <w:calcOnExit w:val="0"/>
                  <w:textInput>
                    <w:default w:val="antal"/>
                  </w:textInput>
                </w:ffData>
              </w:fldChar>
            </w:r>
            <w:r w:rsidRPr="00562087" w:rsidR="00D43280">
              <w:rPr>
                <w:b/>
                <w:bCs/>
                <w:i/>
                <w:iCs/>
              </w:rPr>
              <w:instrText xml:space="preserve"> FORMTEXT </w:instrText>
            </w:r>
            <w:r w:rsidRPr="00562087" w:rsidR="00D43280">
              <w:rPr>
                <w:b/>
                <w:bCs/>
                <w:i/>
                <w:iCs/>
              </w:rPr>
            </w:r>
            <w:r w:rsidRPr="00562087" w:rsidR="00D43280">
              <w:rPr>
                <w:b/>
                <w:bCs/>
                <w:i/>
                <w:iCs/>
              </w:rPr>
              <w:fldChar w:fldCharType="separate"/>
            </w:r>
            <w:r w:rsidRPr="00562087" w:rsidR="00D43280">
              <w:rPr>
                <w:b/>
                <w:bCs/>
                <w:i/>
                <w:iCs/>
                <w:noProof/>
              </w:rPr>
              <w:t>antal</w:t>
            </w:r>
            <w:r w:rsidRPr="00562087" w:rsidR="00D43280">
              <w:rPr>
                <w:b/>
                <w:bCs/>
                <w:i/>
                <w:iCs/>
              </w:rPr>
              <w:fldChar w:fldCharType="end"/>
            </w:r>
            <w:r w:rsidRPr="00736C74">
              <w:rPr>
                <w:b/>
                <w:spacing w:val="4"/>
              </w:rPr>
              <w:t xml:space="preserve"> </w:t>
            </w:r>
            <w:r w:rsidRPr="00736C74">
              <w:t>år</w:t>
            </w:r>
            <w:r w:rsidRPr="00736C74">
              <w:rPr>
                <w:spacing w:val="3"/>
              </w:rPr>
              <w:t xml:space="preserve"> </w:t>
            </w:r>
            <w:r w:rsidRPr="00736C74">
              <w:t>eller</w:t>
            </w:r>
            <w:r w:rsidRPr="00736C74">
              <w:rPr>
                <w:spacing w:val="1"/>
              </w:rPr>
              <w:t xml:space="preserve"> </w:t>
            </w:r>
            <w:r w:rsidRPr="00736C74">
              <w:t>derover.</w:t>
            </w:r>
          </w:p>
        </w:tc>
      </w:tr>
      <w:tr w:rsidRPr="00F84A2B" w:rsidR="00AE7490" w:rsidTr="00D43280" w14:paraId="00C5B5F7" w14:textId="77777777">
        <w:trPr>
          <w:trHeight w:val="804"/>
        </w:trPr>
        <w:tc>
          <w:tcPr>
            <w:tcW w:w="10206" w:type="dxa"/>
            <w:gridSpan w:val="2"/>
            <w:tcMar>
              <w:right w:w="170" w:type="dxa"/>
            </w:tcMar>
            <w:vAlign w:val="center"/>
          </w:tcPr>
          <w:p w:rsidRPr="003B360A" w:rsidR="00AE7490" w:rsidP="00FF3862" w:rsidRDefault="004E2506" w14:paraId="78416B7E" w14:textId="77777777">
            <w:pPr>
              <w:pStyle w:val="TableParagraph"/>
              <w:rPr>
                <w:b/>
                <w:bCs/>
                <w:sz w:val="23"/>
                <w:szCs w:val="23"/>
              </w:rPr>
            </w:pPr>
            <w:r w:rsidRPr="003B360A">
              <w:rPr>
                <w:b/>
                <w:bCs/>
                <w:sz w:val="23"/>
                <w:szCs w:val="23"/>
              </w:rPr>
              <w:t>Tinglysning med respekt af offentlige lån</w:t>
            </w:r>
          </w:p>
        </w:tc>
      </w:tr>
      <w:tr w:rsidRPr="00F84A2B" w:rsidR="00AE7490" w:rsidTr="00D43280" w14:paraId="120791EC" w14:textId="77777777">
        <w:trPr>
          <w:trHeight w:val="1073"/>
        </w:trPr>
        <w:tc>
          <w:tcPr>
            <w:tcW w:w="2587" w:type="dxa"/>
            <w:tcMar>
              <w:right w:w="170" w:type="dxa"/>
            </w:tcMar>
          </w:tcPr>
          <w:p w:rsidRPr="00736C74" w:rsidR="00AE7490" w:rsidP="00FF3862" w:rsidRDefault="00FB506A" w14:paraId="3BE27B81" w14:textId="5A770234">
            <w:pPr>
              <w:pStyle w:val="TableParagraph"/>
            </w:pPr>
            <w:r w:rsidRPr="00736C74">
              <w:t>Erstat pkt.</w:t>
            </w:r>
            <w:r w:rsidRPr="00736C74" w:rsidR="004E2506">
              <w:rPr>
                <w:spacing w:val="4"/>
              </w:rPr>
              <w:t xml:space="preserve"> </w:t>
            </w:r>
            <w:r w:rsidRPr="00736C74" w:rsidR="00EA6A25">
              <w:t>20</w:t>
            </w:r>
            <w:r w:rsidRPr="00736C74" w:rsidR="004E2506">
              <w:t>.1</w:t>
            </w:r>
          </w:p>
        </w:tc>
        <w:tc>
          <w:tcPr>
            <w:tcW w:w="7619" w:type="dxa"/>
            <w:tcMar>
              <w:right w:w="170" w:type="dxa"/>
            </w:tcMar>
          </w:tcPr>
          <w:p w:rsidRPr="00736C74" w:rsidR="00AE7490" w:rsidP="00FF3862" w:rsidRDefault="004E2506" w14:paraId="3A094E24" w14:textId="437FE663">
            <w:pPr>
              <w:pStyle w:val="TableParagraph"/>
            </w:pPr>
            <w:r w:rsidRPr="00736C74">
              <w:t xml:space="preserve">Lejer er berettiget til at lade </w:t>
            </w:r>
            <w:r w:rsidRPr="00736C74" w:rsidR="00217311">
              <w:rPr>
                <w:spacing w:val="-1"/>
              </w:rPr>
              <w:t xml:space="preserve">pkt. </w:t>
            </w:r>
            <w:r w:rsidRPr="00736C74" w:rsidR="00217311">
              <w:rPr>
                <w:b/>
                <w:noProof/>
              </w:rPr>
              <w:fldChar w:fldCharType="begin">
                <w:ffData>
                  <w:name w:val=""/>
                  <w:enabled/>
                  <w:calcOnExit w:val="0"/>
                  <w:textInput>
                    <w:default w:val="lejekontraktens pkt."/>
                  </w:textInput>
                </w:ffData>
              </w:fldChar>
            </w:r>
            <w:r w:rsidRPr="00736C74" w:rsidR="00217311">
              <w:rPr>
                <w:b/>
                <w:noProof/>
              </w:rPr>
              <w:instrText xml:space="preserve"> FORMTEXT </w:instrText>
            </w:r>
            <w:r w:rsidRPr="00736C74" w:rsidR="00217311">
              <w:rPr>
                <w:b/>
                <w:noProof/>
              </w:rPr>
            </w:r>
            <w:r w:rsidRPr="00736C74" w:rsidR="00217311">
              <w:rPr>
                <w:b/>
                <w:noProof/>
              </w:rPr>
              <w:fldChar w:fldCharType="separate"/>
            </w:r>
            <w:r w:rsidRPr="00736C74" w:rsidR="00217311">
              <w:rPr>
                <w:b/>
                <w:noProof/>
              </w:rPr>
              <w:t>lejekontraktens pkt.</w:t>
            </w:r>
            <w:r w:rsidRPr="00736C74" w:rsidR="00217311">
              <w:rPr>
                <w:b/>
                <w:noProof/>
              </w:rPr>
              <w:fldChar w:fldCharType="end"/>
            </w:r>
            <w:r w:rsidRPr="00736C74" w:rsidR="00217311">
              <w:rPr>
                <w:spacing w:val="-1"/>
              </w:rPr>
              <w:t xml:space="preserve"> </w:t>
            </w:r>
            <w:r w:rsidRPr="00736C74" w:rsidR="06269AEE">
              <w:t xml:space="preserve">i </w:t>
            </w:r>
            <w:r w:rsidRPr="00736C74">
              <w:t xml:space="preserve">denne lejekontrakt tinglyse på </w:t>
            </w:r>
            <w:r w:rsidRPr="00736C74" w:rsidR="00C4534D">
              <w:t>Ejendommen</w:t>
            </w:r>
            <w:r w:rsidRPr="00736C74">
              <w:t xml:space="preserve"> med respekt af nuværende hæftelser samt byrder, der er tinglyst før lejekontraktens anmeldelse til tinglysning. Lejekontrakten skal desuden respektere</w:t>
            </w:r>
            <w:r w:rsidRPr="00736C74">
              <w:rPr>
                <w:spacing w:val="4"/>
              </w:rPr>
              <w:t xml:space="preserve"> </w:t>
            </w:r>
            <w:r w:rsidRPr="00736C74">
              <w:t>optagelse</w:t>
            </w:r>
            <w:r w:rsidRPr="00736C74">
              <w:rPr>
                <w:spacing w:val="5"/>
              </w:rPr>
              <w:t xml:space="preserve"> </w:t>
            </w:r>
            <w:r w:rsidRPr="00736C74">
              <w:t>af</w:t>
            </w:r>
            <w:r w:rsidRPr="00736C74">
              <w:rPr>
                <w:spacing w:val="4"/>
              </w:rPr>
              <w:t xml:space="preserve"> </w:t>
            </w:r>
            <w:r w:rsidRPr="00736C74">
              <w:t>størst</w:t>
            </w:r>
            <w:r w:rsidRPr="00736C74">
              <w:rPr>
                <w:spacing w:val="5"/>
              </w:rPr>
              <w:t xml:space="preserve"> </w:t>
            </w:r>
            <w:r w:rsidRPr="00736C74">
              <w:t>mulige</w:t>
            </w:r>
            <w:r w:rsidRPr="00736C74">
              <w:rPr>
                <w:spacing w:val="3"/>
              </w:rPr>
              <w:t xml:space="preserve"> </w:t>
            </w:r>
            <w:r w:rsidRPr="00736C74">
              <w:t>offentlige</w:t>
            </w:r>
            <w:r w:rsidRPr="00736C74">
              <w:rPr>
                <w:spacing w:val="3"/>
              </w:rPr>
              <w:t xml:space="preserve"> </w:t>
            </w:r>
            <w:r w:rsidRPr="00736C74">
              <w:rPr>
                <w:spacing w:val="-4"/>
              </w:rPr>
              <w:t>lån.</w:t>
            </w:r>
          </w:p>
        </w:tc>
      </w:tr>
      <w:tr w:rsidRPr="00F84A2B" w:rsidR="00AE7490" w:rsidTr="00D43280" w14:paraId="5A6F3414" w14:textId="77777777">
        <w:trPr>
          <w:trHeight w:val="804"/>
        </w:trPr>
        <w:tc>
          <w:tcPr>
            <w:tcW w:w="10206" w:type="dxa"/>
            <w:gridSpan w:val="2"/>
            <w:tcMar>
              <w:right w:w="170" w:type="dxa"/>
            </w:tcMar>
            <w:vAlign w:val="center"/>
          </w:tcPr>
          <w:p w:rsidRPr="003B360A" w:rsidR="00AE7490" w:rsidP="00FF3862" w:rsidRDefault="004E2506" w14:paraId="0E0E6CC3" w14:textId="77777777">
            <w:pPr>
              <w:pStyle w:val="TableParagraph"/>
              <w:rPr>
                <w:b/>
                <w:bCs/>
                <w:sz w:val="23"/>
                <w:szCs w:val="23"/>
              </w:rPr>
            </w:pPr>
            <w:r w:rsidRPr="003B360A">
              <w:rPr>
                <w:b/>
                <w:bCs/>
                <w:sz w:val="23"/>
                <w:szCs w:val="23"/>
              </w:rPr>
              <w:t>Tinglysning med respekt af nye lån inden for en bestemt beløbsgrænse</w:t>
            </w:r>
          </w:p>
        </w:tc>
      </w:tr>
      <w:tr w:rsidRPr="00F84A2B" w:rsidR="00AE7490" w:rsidTr="00D43280" w14:paraId="0996A481" w14:textId="77777777">
        <w:trPr>
          <w:trHeight w:val="1342"/>
        </w:trPr>
        <w:tc>
          <w:tcPr>
            <w:tcW w:w="2587" w:type="dxa"/>
            <w:tcMar>
              <w:right w:w="170" w:type="dxa"/>
            </w:tcMar>
          </w:tcPr>
          <w:p w:rsidRPr="00736C74" w:rsidR="00AE7490" w:rsidP="00FF3862" w:rsidRDefault="00FB506A" w14:paraId="772DC8CA" w14:textId="229C5D88">
            <w:pPr>
              <w:pStyle w:val="TableParagraph"/>
            </w:pPr>
            <w:r w:rsidRPr="00736C74">
              <w:t>Erstat pkt.</w:t>
            </w:r>
            <w:r w:rsidRPr="00736C74" w:rsidR="004E2506">
              <w:rPr>
                <w:spacing w:val="4"/>
              </w:rPr>
              <w:t xml:space="preserve"> </w:t>
            </w:r>
            <w:r w:rsidRPr="00736C74" w:rsidR="00EA6A25">
              <w:t>20</w:t>
            </w:r>
            <w:r w:rsidRPr="00736C74" w:rsidR="004E2506">
              <w:t>.1</w:t>
            </w:r>
          </w:p>
        </w:tc>
        <w:tc>
          <w:tcPr>
            <w:tcW w:w="7619" w:type="dxa"/>
            <w:tcMar>
              <w:right w:w="170" w:type="dxa"/>
            </w:tcMar>
          </w:tcPr>
          <w:p w:rsidRPr="00736C74" w:rsidR="00AE7490" w:rsidP="00FF3862" w:rsidRDefault="004E2506" w14:paraId="7E687D2A" w14:textId="65914D0E">
            <w:pPr>
              <w:pStyle w:val="TableParagraph"/>
            </w:pPr>
            <w:r w:rsidRPr="00736C74">
              <w:t xml:space="preserve">Lejer er berettiget til at lade denne lejekontrakt tinglyse på </w:t>
            </w:r>
            <w:r w:rsidRPr="00736C74" w:rsidR="00C4534D">
              <w:t>Ejendommen</w:t>
            </w:r>
            <w:r w:rsidRPr="00736C74">
              <w:t xml:space="preserve"> med respekt af nuværende hæftelser samt byrder, der er tinglyst før lejekontraktens anmeldelse til tinglysning. Lejekontrakten skal desuden respektere nye lån, der kan opnå sikkerhed indenfor</w:t>
            </w:r>
            <w:r w:rsidR="00562087">
              <w:t xml:space="preserve"> </w:t>
            </w:r>
            <w:r w:rsidRPr="00562087" w:rsidR="00562087">
              <w:rPr>
                <w:b/>
                <w:bCs/>
                <w:i/>
                <w:iCs/>
              </w:rPr>
              <w:fldChar w:fldCharType="begin">
                <w:ffData>
                  <w:name w:val="Tekst50"/>
                  <w:enabled/>
                  <w:calcOnExit w:val="0"/>
                  <w:textInput>
                    <w:default w:val="antal"/>
                  </w:textInput>
                </w:ffData>
              </w:fldChar>
            </w:r>
            <w:bookmarkStart w:name="Tekst50" w:id="43"/>
            <w:r w:rsidRPr="00562087" w:rsidR="00562087">
              <w:rPr>
                <w:b/>
                <w:bCs/>
                <w:i/>
                <w:iCs/>
              </w:rPr>
              <w:instrText xml:space="preserve"> FORMTEXT </w:instrText>
            </w:r>
            <w:r w:rsidRPr="00562087" w:rsidR="00562087">
              <w:rPr>
                <w:b/>
                <w:bCs/>
                <w:i/>
                <w:iCs/>
              </w:rPr>
            </w:r>
            <w:r w:rsidRPr="00562087" w:rsidR="00562087">
              <w:rPr>
                <w:b/>
                <w:bCs/>
                <w:i/>
                <w:iCs/>
              </w:rPr>
              <w:fldChar w:fldCharType="separate"/>
            </w:r>
            <w:r w:rsidRPr="00562087" w:rsidR="00562087">
              <w:rPr>
                <w:b/>
                <w:bCs/>
                <w:i/>
                <w:iCs/>
                <w:noProof/>
              </w:rPr>
              <w:t>antal</w:t>
            </w:r>
            <w:r w:rsidRPr="00562087" w:rsidR="00562087">
              <w:rPr>
                <w:b/>
                <w:bCs/>
                <w:i/>
                <w:iCs/>
              </w:rPr>
              <w:fldChar w:fldCharType="end"/>
            </w:r>
            <w:bookmarkEnd w:id="43"/>
            <w:r w:rsidRPr="00736C74">
              <w:rPr>
                <w:b/>
              </w:rPr>
              <w:t xml:space="preserve"> </w:t>
            </w:r>
            <w:r w:rsidRPr="00736C74">
              <w:t xml:space="preserve">% af </w:t>
            </w:r>
            <w:r w:rsidRPr="00736C74" w:rsidR="00034173">
              <w:t>E</w:t>
            </w:r>
            <w:r w:rsidRPr="00736C74">
              <w:t>jendommens</w:t>
            </w:r>
            <w:r w:rsidRPr="00736C74">
              <w:rPr>
                <w:spacing w:val="4"/>
              </w:rPr>
              <w:t xml:space="preserve"> </w:t>
            </w:r>
            <w:r w:rsidRPr="00736C74">
              <w:t>værdi</w:t>
            </w:r>
            <w:r w:rsidRPr="00736C74">
              <w:rPr>
                <w:spacing w:val="4"/>
              </w:rPr>
              <w:t xml:space="preserve"> </w:t>
            </w:r>
            <w:r w:rsidRPr="00736C74">
              <w:t>ifølge</w:t>
            </w:r>
            <w:r w:rsidRPr="00736C74">
              <w:rPr>
                <w:spacing w:val="6"/>
              </w:rPr>
              <w:t xml:space="preserve"> </w:t>
            </w:r>
            <w:r w:rsidRPr="00736C74">
              <w:t>den</w:t>
            </w:r>
            <w:r w:rsidRPr="00736C74">
              <w:rPr>
                <w:spacing w:val="5"/>
              </w:rPr>
              <w:t xml:space="preserve"> </w:t>
            </w:r>
            <w:r w:rsidRPr="00736C74">
              <w:t>seneste</w:t>
            </w:r>
            <w:r w:rsidRPr="00736C74">
              <w:rPr>
                <w:spacing w:val="1"/>
              </w:rPr>
              <w:t xml:space="preserve"> </w:t>
            </w:r>
            <w:r w:rsidRPr="00736C74">
              <w:t>offentlige</w:t>
            </w:r>
            <w:r w:rsidRPr="00736C74">
              <w:rPr>
                <w:spacing w:val="5"/>
              </w:rPr>
              <w:t xml:space="preserve"> </w:t>
            </w:r>
            <w:r w:rsidRPr="00736C74">
              <w:t>ejendomsvurdering.</w:t>
            </w:r>
          </w:p>
        </w:tc>
      </w:tr>
      <w:tr w:rsidRPr="00F84A2B" w:rsidR="00AE7490" w:rsidTr="00D43280" w14:paraId="266B0AA6" w14:textId="77777777">
        <w:trPr>
          <w:trHeight w:val="804"/>
        </w:trPr>
        <w:tc>
          <w:tcPr>
            <w:tcW w:w="10206" w:type="dxa"/>
            <w:gridSpan w:val="2"/>
            <w:tcMar>
              <w:right w:w="170" w:type="dxa"/>
            </w:tcMar>
            <w:vAlign w:val="center"/>
          </w:tcPr>
          <w:p w:rsidRPr="003B360A" w:rsidR="00AE7490" w:rsidP="00FF3862" w:rsidRDefault="004E2506" w14:paraId="51DD008D" w14:textId="77777777">
            <w:pPr>
              <w:pStyle w:val="TableParagraph"/>
              <w:rPr>
                <w:b/>
                <w:bCs/>
                <w:sz w:val="23"/>
                <w:szCs w:val="23"/>
              </w:rPr>
            </w:pPr>
            <w:r w:rsidRPr="003B360A">
              <w:rPr>
                <w:b/>
                <w:bCs/>
                <w:sz w:val="23"/>
                <w:szCs w:val="23"/>
              </w:rPr>
              <w:t>Tinglysning med respekt af offentlige lån og nye lån inden for en bestemt beløbsgrænse</w:t>
            </w:r>
          </w:p>
        </w:tc>
      </w:tr>
      <w:tr w:rsidRPr="00F84A2B" w:rsidR="00AE7490" w:rsidTr="00D43280" w14:paraId="55609362" w14:textId="77777777">
        <w:trPr>
          <w:trHeight w:val="1609"/>
        </w:trPr>
        <w:tc>
          <w:tcPr>
            <w:tcW w:w="2587" w:type="dxa"/>
            <w:tcMar>
              <w:right w:w="170" w:type="dxa"/>
            </w:tcMar>
          </w:tcPr>
          <w:p w:rsidRPr="00736C74" w:rsidR="00AE7490" w:rsidP="00FF3862" w:rsidRDefault="00FB506A" w14:paraId="73844B95" w14:textId="63BCFFAC">
            <w:pPr>
              <w:pStyle w:val="TableParagraph"/>
            </w:pPr>
            <w:r w:rsidRPr="00736C74">
              <w:t>Erstat pkt.</w:t>
            </w:r>
            <w:r w:rsidRPr="00736C74" w:rsidR="004E2506">
              <w:rPr>
                <w:spacing w:val="4"/>
              </w:rPr>
              <w:t xml:space="preserve"> </w:t>
            </w:r>
            <w:r w:rsidRPr="00736C74" w:rsidR="00EA6A25">
              <w:t>20</w:t>
            </w:r>
            <w:r w:rsidRPr="00736C74" w:rsidR="004E2506">
              <w:t>.1</w:t>
            </w:r>
          </w:p>
        </w:tc>
        <w:tc>
          <w:tcPr>
            <w:tcW w:w="7619" w:type="dxa"/>
            <w:tcMar>
              <w:right w:w="170" w:type="dxa"/>
            </w:tcMar>
          </w:tcPr>
          <w:p w:rsidRPr="00736C74" w:rsidR="00AE7490" w:rsidP="00562087" w:rsidRDefault="004E2506" w14:paraId="0699CD2B" w14:textId="549D7439">
            <w:pPr>
              <w:pStyle w:val="TableParagraph"/>
            </w:pPr>
            <w:r w:rsidRPr="00736C74">
              <w:t xml:space="preserve">Lejer er berettiget til at lade denne lejekontrakt tinglyse på </w:t>
            </w:r>
            <w:r w:rsidRPr="00736C74" w:rsidR="00C4534D">
              <w:t>Ejendommen</w:t>
            </w:r>
            <w:r w:rsidRPr="00736C74">
              <w:t xml:space="preserve"> med respekt af nuværende hæftelser samt byrder, der er tinglyst før lejekontraktens anmeldelse til tinglysning. Lejekontrakten skal desuden respektere</w:t>
            </w:r>
            <w:r w:rsidRPr="00736C74">
              <w:rPr>
                <w:spacing w:val="1"/>
              </w:rPr>
              <w:t xml:space="preserve"> </w:t>
            </w:r>
            <w:r w:rsidRPr="00736C74">
              <w:t>optagelse</w:t>
            </w:r>
            <w:r w:rsidRPr="00736C74">
              <w:rPr>
                <w:spacing w:val="2"/>
              </w:rPr>
              <w:t xml:space="preserve"> </w:t>
            </w:r>
            <w:r w:rsidRPr="00736C74">
              <w:t>af</w:t>
            </w:r>
            <w:r w:rsidRPr="00736C74">
              <w:rPr>
                <w:spacing w:val="3"/>
              </w:rPr>
              <w:t xml:space="preserve"> </w:t>
            </w:r>
            <w:r w:rsidRPr="00736C74">
              <w:t>størst</w:t>
            </w:r>
            <w:r w:rsidRPr="00736C74">
              <w:rPr>
                <w:spacing w:val="3"/>
              </w:rPr>
              <w:t xml:space="preserve"> </w:t>
            </w:r>
            <w:r w:rsidRPr="00736C74">
              <w:t>mulige</w:t>
            </w:r>
            <w:r w:rsidRPr="00736C74">
              <w:rPr>
                <w:spacing w:val="2"/>
              </w:rPr>
              <w:t xml:space="preserve"> </w:t>
            </w:r>
            <w:r w:rsidRPr="00736C74">
              <w:t>offentlige</w:t>
            </w:r>
            <w:r w:rsidRPr="00736C74">
              <w:rPr>
                <w:spacing w:val="2"/>
              </w:rPr>
              <w:t xml:space="preserve"> </w:t>
            </w:r>
            <w:r w:rsidRPr="00736C74">
              <w:t>lån</w:t>
            </w:r>
            <w:r w:rsidRPr="00736C74">
              <w:rPr>
                <w:spacing w:val="4"/>
              </w:rPr>
              <w:t xml:space="preserve"> </w:t>
            </w:r>
            <w:r w:rsidRPr="00736C74">
              <w:t>og</w:t>
            </w:r>
            <w:r w:rsidRPr="00736C74">
              <w:rPr>
                <w:spacing w:val="3"/>
              </w:rPr>
              <w:t xml:space="preserve"> </w:t>
            </w:r>
            <w:r w:rsidRPr="00736C74">
              <w:t>øvrige</w:t>
            </w:r>
            <w:r w:rsidRPr="00736C74">
              <w:rPr>
                <w:spacing w:val="2"/>
              </w:rPr>
              <w:t xml:space="preserve"> </w:t>
            </w:r>
            <w:r w:rsidRPr="00736C74">
              <w:t>nye</w:t>
            </w:r>
            <w:r w:rsidRPr="00736C74">
              <w:rPr>
                <w:spacing w:val="3"/>
              </w:rPr>
              <w:t xml:space="preserve"> </w:t>
            </w:r>
            <w:r w:rsidRPr="00736C74">
              <w:t>lån</w:t>
            </w:r>
            <w:r w:rsidRPr="00736C74">
              <w:rPr>
                <w:spacing w:val="5"/>
              </w:rPr>
              <w:t xml:space="preserve"> </w:t>
            </w:r>
            <w:r w:rsidRPr="00736C74">
              <w:t>inden</w:t>
            </w:r>
            <w:r w:rsidR="00562087">
              <w:t xml:space="preserve"> f</w:t>
            </w:r>
            <w:r w:rsidRPr="00736C74">
              <w:t xml:space="preserve">or </w:t>
            </w:r>
            <w:r w:rsidRPr="00562087" w:rsidR="00562087">
              <w:rPr>
                <w:b/>
                <w:bCs/>
                <w:i/>
                <w:iCs/>
              </w:rPr>
              <w:fldChar w:fldCharType="begin">
                <w:ffData>
                  <w:name w:val="Tekst50"/>
                  <w:enabled/>
                  <w:calcOnExit w:val="0"/>
                  <w:textInput>
                    <w:default w:val="antal"/>
                  </w:textInput>
                </w:ffData>
              </w:fldChar>
            </w:r>
            <w:r w:rsidRPr="00562087" w:rsidR="00562087">
              <w:rPr>
                <w:b/>
                <w:bCs/>
                <w:i/>
                <w:iCs/>
              </w:rPr>
              <w:instrText xml:space="preserve"> FORMTEXT </w:instrText>
            </w:r>
            <w:r w:rsidRPr="00562087" w:rsidR="00562087">
              <w:rPr>
                <w:b/>
                <w:bCs/>
                <w:i/>
                <w:iCs/>
              </w:rPr>
            </w:r>
            <w:r w:rsidRPr="00562087" w:rsidR="00562087">
              <w:rPr>
                <w:b/>
                <w:bCs/>
                <w:i/>
                <w:iCs/>
              </w:rPr>
              <w:fldChar w:fldCharType="separate"/>
            </w:r>
            <w:r w:rsidRPr="00562087" w:rsidR="00562087">
              <w:rPr>
                <w:b/>
                <w:bCs/>
                <w:i/>
                <w:iCs/>
                <w:noProof/>
              </w:rPr>
              <w:t>antal</w:t>
            </w:r>
            <w:r w:rsidRPr="00562087" w:rsidR="00562087">
              <w:rPr>
                <w:b/>
                <w:bCs/>
                <w:i/>
                <w:iCs/>
              </w:rPr>
              <w:fldChar w:fldCharType="end"/>
            </w:r>
            <w:r w:rsidRPr="00736C74" w:rsidR="00562087">
              <w:rPr>
                <w:b/>
              </w:rPr>
              <w:t xml:space="preserve"> </w:t>
            </w:r>
            <w:r w:rsidRPr="00736C74">
              <w:t>% af ejendommens værdi ifølge den seneste offentlige ejendomsvurdering.</w:t>
            </w:r>
          </w:p>
        </w:tc>
      </w:tr>
      <w:tr w:rsidRPr="00F84A2B" w:rsidR="00AE7490" w:rsidTr="00D43280" w14:paraId="57B51301" w14:textId="77777777">
        <w:trPr>
          <w:trHeight w:val="804"/>
        </w:trPr>
        <w:tc>
          <w:tcPr>
            <w:tcW w:w="10206" w:type="dxa"/>
            <w:gridSpan w:val="2"/>
            <w:tcMar>
              <w:right w:w="170" w:type="dxa"/>
            </w:tcMar>
            <w:vAlign w:val="center"/>
          </w:tcPr>
          <w:p w:rsidRPr="003B360A" w:rsidR="00AE7490" w:rsidP="00FF3862" w:rsidRDefault="004E2506" w14:paraId="15542250" w14:textId="77777777">
            <w:pPr>
              <w:pStyle w:val="TableParagraph"/>
              <w:rPr>
                <w:b/>
                <w:bCs/>
                <w:sz w:val="23"/>
                <w:szCs w:val="23"/>
              </w:rPr>
            </w:pPr>
            <w:r w:rsidRPr="003B360A">
              <w:rPr>
                <w:b/>
                <w:bCs/>
                <w:sz w:val="23"/>
                <w:szCs w:val="23"/>
              </w:rPr>
              <w:t>Tinglysning med respekt af udstykning og opdeling i ejerlejligheder</w:t>
            </w:r>
          </w:p>
        </w:tc>
      </w:tr>
      <w:tr w:rsidRPr="00F84A2B" w:rsidR="00AE7490" w:rsidTr="00D43280" w14:paraId="059E8010" w14:textId="77777777">
        <w:trPr>
          <w:trHeight w:val="1341"/>
        </w:trPr>
        <w:tc>
          <w:tcPr>
            <w:tcW w:w="2587" w:type="dxa"/>
            <w:tcMar>
              <w:right w:w="170" w:type="dxa"/>
            </w:tcMar>
          </w:tcPr>
          <w:p w:rsidRPr="00736C74" w:rsidR="00AE7490" w:rsidP="00FF3862" w:rsidRDefault="00FB506A" w14:paraId="58A6F331" w14:textId="64A95E72">
            <w:pPr>
              <w:pStyle w:val="TableParagraph"/>
            </w:pPr>
            <w:r w:rsidRPr="00736C74">
              <w:t>Erstat pkt.</w:t>
            </w:r>
            <w:r w:rsidRPr="00736C74" w:rsidR="004E2506">
              <w:rPr>
                <w:spacing w:val="4"/>
              </w:rPr>
              <w:t xml:space="preserve"> </w:t>
            </w:r>
            <w:r w:rsidRPr="005E775B" w:rsidR="00EA6A25">
              <w:t>20</w:t>
            </w:r>
            <w:r w:rsidRPr="00736C74" w:rsidR="004E2506">
              <w:t>.1</w:t>
            </w:r>
          </w:p>
        </w:tc>
        <w:tc>
          <w:tcPr>
            <w:tcW w:w="7619" w:type="dxa"/>
            <w:tcMar>
              <w:right w:w="170" w:type="dxa"/>
            </w:tcMar>
          </w:tcPr>
          <w:p w:rsidRPr="00736C74" w:rsidR="00AE7490" w:rsidP="00FF3862" w:rsidRDefault="004E2506" w14:paraId="195FA736" w14:textId="238F77FE">
            <w:pPr>
              <w:pStyle w:val="TableParagraph"/>
            </w:pPr>
            <w:r w:rsidRPr="00736C74">
              <w:t xml:space="preserve">Lejer er berettiget til at lade denne lejekontrakt tinglyse på </w:t>
            </w:r>
            <w:r w:rsidRPr="00736C74" w:rsidR="00C4534D">
              <w:t>Ejendommen</w:t>
            </w:r>
            <w:r w:rsidRPr="00736C74">
              <w:t xml:space="preserve"> med respekt af nuværende og fremtidige hæftelser samt byrder, der er tinglyst før lejekontraktens anmeldelse til tinglysning. Lejekontrakten skal desuden respektere </w:t>
            </w:r>
            <w:r w:rsidRPr="00736C74" w:rsidR="00756466">
              <w:t>E</w:t>
            </w:r>
            <w:r w:rsidRPr="00736C74">
              <w:t>jendommens eventuelle udstykning og/eller opdeling i</w:t>
            </w:r>
            <w:r w:rsidR="00736C74">
              <w:t xml:space="preserve"> </w:t>
            </w:r>
            <w:r w:rsidRPr="00736C74">
              <w:t>ejerlejligheder.</w:t>
            </w:r>
          </w:p>
        </w:tc>
      </w:tr>
      <w:tr w:rsidRPr="00F84A2B" w:rsidR="00AE7490" w:rsidTr="00D43280" w14:paraId="6AF5F509" w14:textId="77777777">
        <w:trPr>
          <w:trHeight w:val="804"/>
        </w:trPr>
        <w:tc>
          <w:tcPr>
            <w:tcW w:w="10206" w:type="dxa"/>
            <w:gridSpan w:val="2"/>
            <w:tcMar>
              <w:right w:w="170" w:type="dxa"/>
            </w:tcMar>
            <w:vAlign w:val="center"/>
          </w:tcPr>
          <w:p w:rsidRPr="003B360A" w:rsidR="00AE7490" w:rsidP="00FF3862" w:rsidRDefault="004E2506" w14:paraId="1AEC012E" w14:textId="77777777">
            <w:pPr>
              <w:pStyle w:val="TableParagraph"/>
              <w:rPr>
                <w:b/>
                <w:bCs/>
                <w:sz w:val="23"/>
                <w:szCs w:val="23"/>
              </w:rPr>
            </w:pPr>
            <w:r w:rsidRPr="003B360A">
              <w:rPr>
                <w:b/>
                <w:bCs/>
                <w:sz w:val="23"/>
                <w:szCs w:val="23"/>
              </w:rPr>
              <w:t>Lejers betaling for udarbejdelse af lejekontrakt</w:t>
            </w:r>
          </w:p>
        </w:tc>
      </w:tr>
      <w:tr w:rsidRPr="00562087" w:rsidR="00AE7490" w:rsidTr="00D43280" w14:paraId="1988FC05" w14:textId="77777777">
        <w:trPr>
          <w:trHeight w:val="1073"/>
        </w:trPr>
        <w:tc>
          <w:tcPr>
            <w:tcW w:w="2587" w:type="dxa"/>
            <w:tcMar>
              <w:right w:w="170" w:type="dxa"/>
            </w:tcMar>
          </w:tcPr>
          <w:p w:rsidRPr="00736C74" w:rsidR="00AE7490" w:rsidP="00FF3862" w:rsidRDefault="00FB506A" w14:paraId="78C6445D" w14:textId="50992A02">
            <w:pPr>
              <w:pStyle w:val="TableParagraph"/>
            </w:pPr>
            <w:r w:rsidRPr="00736C74">
              <w:t>Erstat pkt.</w:t>
            </w:r>
            <w:r w:rsidRPr="00736C74" w:rsidR="004E2506">
              <w:rPr>
                <w:spacing w:val="2"/>
              </w:rPr>
              <w:t xml:space="preserve"> </w:t>
            </w:r>
            <w:r w:rsidRPr="00736C74" w:rsidR="00EA6A25">
              <w:t>20</w:t>
            </w:r>
            <w:r w:rsidRPr="00736C74" w:rsidR="004E2506">
              <w:rPr>
                <w:spacing w:val="-4"/>
              </w:rPr>
              <w:t>.3</w:t>
            </w:r>
          </w:p>
        </w:tc>
        <w:tc>
          <w:tcPr>
            <w:tcW w:w="7619" w:type="dxa"/>
            <w:tcMar>
              <w:right w:w="170" w:type="dxa"/>
            </w:tcMar>
          </w:tcPr>
          <w:p w:rsidRPr="00736C74" w:rsidR="00AE7490" w:rsidP="00FF3862" w:rsidRDefault="004E2506" w14:paraId="6939ABC7" w14:textId="390E7092">
            <w:pPr>
              <w:pStyle w:val="TableParagraph"/>
              <w:rPr>
                <w:b/>
              </w:rPr>
            </w:pPr>
            <w:r w:rsidRPr="00736C74">
              <w:t>Lejer</w:t>
            </w:r>
            <w:r w:rsidRPr="00736C74">
              <w:rPr>
                <w:spacing w:val="3"/>
              </w:rPr>
              <w:t xml:space="preserve"> </w:t>
            </w:r>
            <w:r w:rsidRPr="00736C74">
              <w:t>betaler</w:t>
            </w:r>
            <w:r w:rsidRPr="00736C74">
              <w:rPr>
                <w:spacing w:val="2"/>
              </w:rPr>
              <w:t xml:space="preserve"> </w:t>
            </w:r>
            <w:r w:rsidRPr="00736C74">
              <w:t>for</w:t>
            </w:r>
            <w:r w:rsidRPr="00736C74">
              <w:rPr>
                <w:spacing w:val="4"/>
              </w:rPr>
              <w:t xml:space="preserve"> </w:t>
            </w:r>
            <w:r w:rsidRPr="00736C74">
              <w:t>udarbejdelse</w:t>
            </w:r>
            <w:r w:rsidRPr="00736C74">
              <w:rPr>
                <w:spacing w:val="3"/>
              </w:rPr>
              <w:t xml:space="preserve"> </w:t>
            </w:r>
            <w:r w:rsidRPr="00736C74">
              <w:t>af</w:t>
            </w:r>
            <w:r w:rsidRPr="00736C74">
              <w:rPr>
                <w:spacing w:val="2"/>
              </w:rPr>
              <w:t xml:space="preserve"> </w:t>
            </w:r>
            <w:r w:rsidRPr="00736C74">
              <w:t>nærværende</w:t>
            </w:r>
            <w:r w:rsidRPr="00736C74">
              <w:rPr>
                <w:spacing w:val="3"/>
              </w:rPr>
              <w:t xml:space="preserve"> </w:t>
            </w:r>
            <w:r w:rsidRPr="00736C74">
              <w:t>lejekontrakt</w:t>
            </w:r>
            <w:r w:rsidRPr="00736C74">
              <w:rPr>
                <w:spacing w:val="5"/>
              </w:rPr>
              <w:t xml:space="preserve"> </w:t>
            </w:r>
            <w:r w:rsidRPr="00736C74">
              <w:t>med</w:t>
            </w:r>
            <w:r w:rsidRPr="00736C74">
              <w:rPr>
                <w:spacing w:val="2"/>
              </w:rPr>
              <w:t xml:space="preserve"> </w:t>
            </w:r>
            <w:r w:rsidRPr="00736C74">
              <w:t>kr.</w:t>
            </w:r>
            <w:r w:rsidRPr="00736C74">
              <w:rPr>
                <w:spacing w:val="2"/>
              </w:rPr>
              <w:t xml:space="preserve"> </w:t>
            </w:r>
            <w:r w:rsidR="00562087">
              <w:rPr>
                <w:b/>
                <w:bCs/>
                <w:i/>
                <w:iCs/>
              </w:rPr>
              <w:fldChar w:fldCharType="begin">
                <w:ffData>
                  <w:name w:val=""/>
                  <w:enabled/>
                  <w:calcOnExit w:val="0"/>
                  <w:textInput>
                    <w:default w:val="beløb"/>
                  </w:textInput>
                </w:ffData>
              </w:fldChar>
            </w:r>
            <w:r w:rsidR="00562087">
              <w:rPr>
                <w:b/>
                <w:bCs/>
                <w:i/>
                <w:iCs/>
              </w:rPr>
              <w:instrText xml:space="preserve"> FORMTEXT </w:instrText>
            </w:r>
            <w:r w:rsidR="00562087">
              <w:rPr>
                <w:b/>
                <w:bCs/>
                <w:i/>
                <w:iCs/>
              </w:rPr>
            </w:r>
            <w:r w:rsidR="00562087">
              <w:rPr>
                <w:b/>
                <w:bCs/>
                <w:i/>
                <w:iCs/>
              </w:rPr>
              <w:fldChar w:fldCharType="separate"/>
            </w:r>
            <w:r w:rsidR="00562087">
              <w:rPr>
                <w:b/>
                <w:bCs/>
                <w:i/>
                <w:iCs/>
                <w:noProof/>
              </w:rPr>
              <w:t>beløb</w:t>
            </w:r>
            <w:r w:rsidR="00562087">
              <w:rPr>
                <w:b/>
                <w:bCs/>
                <w:i/>
                <w:iCs/>
              </w:rPr>
              <w:fldChar w:fldCharType="end"/>
            </w:r>
            <w:r w:rsidR="00A16D3B">
              <w:rPr>
                <w:b/>
              </w:rPr>
              <w:t>.</w:t>
            </w:r>
          </w:p>
          <w:p w:rsidRPr="00736C74" w:rsidR="00AE7490" w:rsidP="00FF3862" w:rsidRDefault="004E2506" w14:paraId="647FE535" w14:textId="361078BE">
            <w:pPr>
              <w:pStyle w:val="TableParagraph"/>
            </w:pPr>
            <w:r w:rsidRPr="00736C74">
              <w:t xml:space="preserve">I øvrigt afholder hver </w:t>
            </w:r>
            <w:r w:rsidRPr="00736C74" w:rsidR="00C4534D">
              <w:t>Part</w:t>
            </w:r>
            <w:r w:rsidRPr="00736C74">
              <w:t xml:space="preserve"> sine egne omkostninger i forbindelse med oprettelsen af nærværende lejekontrakt. Lejer er repræsenteret ved advokat </w:t>
            </w:r>
            <w:r w:rsidR="00A16D3B">
              <w:rPr>
                <w:b/>
                <w:bCs/>
                <w:i/>
                <w:iCs/>
              </w:rPr>
              <w:fldChar w:fldCharType="begin">
                <w:ffData>
                  <w:name w:val=""/>
                  <w:enabled/>
                  <w:calcOnExit w:val="0"/>
                  <w:textInput>
                    <w:default w:val="navn"/>
                  </w:textInput>
                </w:ffData>
              </w:fldChar>
            </w:r>
            <w:r w:rsidR="00A16D3B">
              <w:rPr>
                <w:b/>
                <w:bCs/>
                <w:i/>
                <w:iCs/>
              </w:rPr>
              <w:instrText xml:space="preserve"> FORMTEXT </w:instrText>
            </w:r>
            <w:r w:rsidR="00A16D3B">
              <w:rPr>
                <w:b/>
                <w:bCs/>
                <w:i/>
                <w:iCs/>
              </w:rPr>
            </w:r>
            <w:r w:rsidR="00A16D3B">
              <w:rPr>
                <w:b/>
                <w:bCs/>
                <w:i/>
                <w:iCs/>
              </w:rPr>
              <w:fldChar w:fldCharType="separate"/>
            </w:r>
            <w:r w:rsidR="00A16D3B">
              <w:rPr>
                <w:b/>
                <w:bCs/>
                <w:i/>
                <w:iCs/>
                <w:noProof/>
              </w:rPr>
              <w:t>navn</w:t>
            </w:r>
            <w:r w:rsidR="00A16D3B">
              <w:rPr>
                <w:b/>
                <w:bCs/>
                <w:i/>
                <w:iCs/>
              </w:rPr>
              <w:fldChar w:fldCharType="end"/>
            </w:r>
            <w:r w:rsidRPr="00736C74">
              <w:t>.</w:t>
            </w:r>
          </w:p>
        </w:tc>
      </w:tr>
      <w:tr w:rsidRPr="00F84A2B" w:rsidR="00AE7490" w:rsidTr="00D43280" w14:paraId="3F4897DE" w14:textId="77777777">
        <w:trPr>
          <w:trHeight w:val="803"/>
        </w:trPr>
        <w:tc>
          <w:tcPr>
            <w:tcW w:w="10206" w:type="dxa"/>
            <w:gridSpan w:val="2"/>
            <w:tcMar>
              <w:right w:w="170" w:type="dxa"/>
            </w:tcMar>
            <w:vAlign w:val="center"/>
          </w:tcPr>
          <w:p w:rsidRPr="003B360A" w:rsidR="00AE7490" w:rsidP="00FF3862" w:rsidRDefault="004E2506" w14:paraId="2421C9D4" w14:textId="56C027C7">
            <w:pPr>
              <w:pStyle w:val="TableParagraph"/>
              <w:rPr>
                <w:b/>
                <w:bCs/>
                <w:sz w:val="23"/>
                <w:szCs w:val="23"/>
              </w:rPr>
            </w:pPr>
            <w:r w:rsidRPr="003B360A">
              <w:rPr>
                <w:b/>
                <w:bCs/>
                <w:sz w:val="23"/>
                <w:szCs w:val="23"/>
              </w:rPr>
              <w:t xml:space="preserve">Udlejers refusion af </w:t>
            </w:r>
            <w:r w:rsidRPr="003B360A" w:rsidR="00AD030D">
              <w:rPr>
                <w:b/>
                <w:bCs/>
                <w:sz w:val="23"/>
                <w:szCs w:val="23"/>
              </w:rPr>
              <w:t>Lejers</w:t>
            </w:r>
            <w:r w:rsidRPr="003B360A">
              <w:rPr>
                <w:b/>
                <w:bCs/>
                <w:sz w:val="23"/>
                <w:szCs w:val="23"/>
              </w:rPr>
              <w:t xml:space="preserve"> udgifter til advokatbistand</w:t>
            </w:r>
          </w:p>
        </w:tc>
      </w:tr>
      <w:tr w:rsidRPr="00C8221F" w:rsidR="00AE7490" w:rsidTr="00D43280" w14:paraId="50E89673" w14:textId="77777777">
        <w:trPr>
          <w:trHeight w:val="1073"/>
        </w:trPr>
        <w:tc>
          <w:tcPr>
            <w:tcW w:w="2587" w:type="dxa"/>
            <w:tcMar>
              <w:right w:w="170" w:type="dxa"/>
            </w:tcMar>
          </w:tcPr>
          <w:p w:rsidRPr="00736C74" w:rsidR="00AE7490" w:rsidP="00FF3862" w:rsidRDefault="00FB506A" w14:paraId="5EF6EEEC" w14:textId="1EED6C77">
            <w:pPr>
              <w:pStyle w:val="TableParagraph"/>
            </w:pPr>
            <w:r w:rsidRPr="00736C74">
              <w:t>Erstat pkt.</w:t>
            </w:r>
            <w:r w:rsidRPr="00736C74" w:rsidR="004E2506">
              <w:rPr>
                <w:spacing w:val="4"/>
              </w:rPr>
              <w:t xml:space="preserve"> </w:t>
            </w:r>
            <w:r w:rsidRPr="00736C74" w:rsidR="00EA6A25">
              <w:t>20</w:t>
            </w:r>
            <w:r w:rsidRPr="00736C74" w:rsidR="004E2506">
              <w:t>.3</w:t>
            </w:r>
          </w:p>
        </w:tc>
        <w:tc>
          <w:tcPr>
            <w:tcW w:w="7619" w:type="dxa"/>
            <w:tcMar>
              <w:right w:w="170" w:type="dxa"/>
            </w:tcMar>
          </w:tcPr>
          <w:p w:rsidRPr="00736C74" w:rsidR="00AE7490" w:rsidP="00FF3862" w:rsidRDefault="004E2506" w14:paraId="146A6670" w14:textId="084A7347">
            <w:pPr>
              <w:pStyle w:val="TableParagraph"/>
              <w:rPr>
                <w:b/>
              </w:rPr>
            </w:pPr>
            <w:r w:rsidRPr="00736C74">
              <w:t xml:space="preserve">Udlejer refunderer </w:t>
            </w:r>
            <w:r w:rsidRPr="00736C74" w:rsidR="00AD030D">
              <w:t>Lejers</w:t>
            </w:r>
            <w:r w:rsidRPr="00736C74">
              <w:t xml:space="preserve"> udgifter til advokatbistand, dog højst kr. </w:t>
            </w:r>
            <w:r w:rsidR="00A16D3B">
              <w:rPr>
                <w:b/>
                <w:bCs/>
                <w:i/>
                <w:iCs/>
              </w:rPr>
              <w:fldChar w:fldCharType="begin">
                <w:ffData>
                  <w:name w:val=""/>
                  <w:enabled/>
                  <w:calcOnExit w:val="0"/>
                  <w:textInput>
                    <w:default w:val="beløb"/>
                  </w:textInput>
                </w:ffData>
              </w:fldChar>
            </w:r>
            <w:r w:rsidR="00A16D3B">
              <w:rPr>
                <w:b/>
                <w:bCs/>
                <w:i/>
                <w:iCs/>
              </w:rPr>
              <w:instrText xml:space="preserve"> FORMTEXT </w:instrText>
            </w:r>
            <w:r w:rsidR="00A16D3B">
              <w:rPr>
                <w:b/>
                <w:bCs/>
                <w:i/>
                <w:iCs/>
              </w:rPr>
            </w:r>
            <w:r w:rsidR="00A16D3B">
              <w:rPr>
                <w:b/>
                <w:bCs/>
                <w:i/>
                <w:iCs/>
              </w:rPr>
              <w:fldChar w:fldCharType="separate"/>
            </w:r>
            <w:r w:rsidR="00A16D3B">
              <w:rPr>
                <w:b/>
                <w:bCs/>
                <w:i/>
                <w:iCs/>
                <w:noProof/>
              </w:rPr>
              <w:t>beløb</w:t>
            </w:r>
            <w:r w:rsidR="00A16D3B">
              <w:rPr>
                <w:b/>
                <w:bCs/>
                <w:i/>
                <w:iCs/>
              </w:rPr>
              <w:fldChar w:fldCharType="end"/>
            </w:r>
            <w:r w:rsidRPr="00736C74">
              <w:t>.</w:t>
            </w:r>
            <w:r w:rsidRPr="00736C74">
              <w:rPr>
                <w:spacing w:val="40"/>
              </w:rPr>
              <w:t xml:space="preserve"> </w:t>
            </w:r>
            <w:r w:rsidRPr="00736C74">
              <w:t xml:space="preserve">I øvrigt afholder hver </w:t>
            </w:r>
            <w:r w:rsidRPr="00736C74" w:rsidR="00C4534D">
              <w:t>Part</w:t>
            </w:r>
            <w:r w:rsidRPr="00736C74">
              <w:t xml:space="preserve"> sine egne omkostninger i forbindelse med oprettelsen af nærværende lejekontrakt. Lejer er repræsenteret ved advokat </w:t>
            </w:r>
            <w:r w:rsidR="00A16D3B">
              <w:rPr>
                <w:b/>
                <w:bCs/>
                <w:i/>
                <w:iCs/>
              </w:rPr>
              <w:fldChar w:fldCharType="begin">
                <w:ffData>
                  <w:name w:val=""/>
                  <w:enabled/>
                  <w:calcOnExit w:val="0"/>
                  <w:textInput>
                    <w:default w:val="navn"/>
                  </w:textInput>
                </w:ffData>
              </w:fldChar>
            </w:r>
            <w:r w:rsidR="00A16D3B">
              <w:rPr>
                <w:b/>
                <w:bCs/>
                <w:i/>
                <w:iCs/>
              </w:rPr>
              <w:instrText xml:space="preserve"> FORMTEXT </w:instrText>
            </w:r>
            <w:r w:rsidR="00A16D3B">
              <w:rPr>
                <w:b/>
                <w:bCs/>
                <w:i/>
                <w:iCs/>
              </w:rPr>
            </w:r>
            <w:r w:rsidR="00A16D3B">
              <w:rPr>
                <w:b/>
                <w:bCs/>
                <w:i/>
                <w:iCs/>
              </w:rPr>
              <w:fldChar w:fldCharType="separate"/>
            </w:r>
            <w:r w:rsidR="00A16D3B">
              <w:rPr>
                <w:b/>
                <w:bCs/>
                <w:i/>
                <w:iCs/>
                <w:noProof/>
              </w:rPr>
              <w:t>navn</w:t>
            </w:r>
            <w:r w:rsidR="00A16D3B">
              <w:rPr>
                <w:b/>
                <w:bCs/>
                <w:i/>
                <w:iCs/>
              </w:rPr>
              <w:fldChar w:fldCharType="end"/>
            </w:r>
            <w:r w:rsidRPr="00736C74">
              <w:rPr>
                <w:bCs/>
                <w:spacing w:val="-5"/>
              </w:rPr>
              <w:t>.</w:t>
            </w:r>
          </w:p>
        </w:tc>
      </w:tr>
    </w:tbl>
    <w:p w:rsidR="00562087" w:rsidP="003A2A06" w:rsidRDefault="00562087" w14:paraId="06582174" w14:textId="77777777">
      <w:pPr>
        <w:pStyle w:val="Overskrift1"/>
      </w:pPr>
    </w:p>
    <w:p w:rsidR="00562087" w:rsidRDefault="00562087" w14:paraId="1599D644" w14:textId="77777777">
      <w:pPr>
        <w:rPr>
          <w:rFonts w:ascii="Arial" w:hAnsi="Arial" w:cs="Arial" w:eastAsiaTheme="majorEastAsia"/>
          <w:b/>
          <w:bCs/>
          <w:color w:val="000000" w:themeColor="text1"/>
          <w:sz w:val="36"/>
          <w:szCs w:val="36"/>
          <w:lang w:val="da-DK"/>
        </w:rPr>
      </w:pPr>
      <w:r>
        <w:br w:type="page"/>
      </w:r>
    </w:p>
    <w:p w:rsidRPr="00C8221F" w:rsidR="00AE7490" w:rsidP="003A2A06" w:rsidRDefault="004E2506" w14:paraId="0C2A1FAD" w14:textId="7E080AF8">
      <w:pPr>
        <w:pStyle w:val="Overskrift1"/>
      </w:pPr>
      <w:r w:rsidRPr="00C8221F">
        <w:t>2</w:t>
      </w:r>
      <w:r w:rsidRPr="00C8221F" w:rsidR="00EA6A25">
        <w:t>1</w:t>
      </w:r>
      <w:r w:rsidRPr="00C8221F">
        <w:t>.</w:t>
      </w:r>
      <w:r w:rsidRPr="00C8221F">
        <w:rPr>
          <w:spacing w:val="-1"/>
        </w:rPr>
        <w:t xml:space="preserve"> </w:t>
      </w:r>
      <w:r w:rsidRPr="00C8221F">
        <w:t>Bilag</w:t>
      </w:r>
    </w:p>
    <w:p w:rsidRPr="00A16D3B" w:rsidR="00AE7490" w:rsidP="00736C74" w:rsidRDefault="004E2506" w14:paraId="470DF981" w14:textId="15594DC2">
      <w:pPr>
        <w:pStyle w:val="Brdtekst"/>
        <w:spacing w:before="270" w:line="244" w:lineRule="auto"/>
        <w:rPr>
          <w:rFonts w:ascii="Arial" w:hAnsi="Arial" w:cs="Arial"/>
          <w:sz w:val="20"/>
          <w:szCs w:val="20"/>
          <w:lang w:val="da-DK"/>
        </w:rPr>
      </w:pPr>
      <w:r w:rsidRPr="00A16D3B">
        <w:rPr>
          <w:rFonts w:ascii="Arial" w:hAnsi="Arial" w:cs="Arial"/>
          <w:sz w:val="20"/>
          <w:szCs w:val="20"/>
          <w:lang w:val="da-DK"/>
        </w:rPr>
        <w:t xml:space="preserve">Hvis der vedlægges flere eller færre bilag, skal bilagsfortegnelsen rettes til. Det kan anbefales, at både </w:t>
      </w:r>
      <w:r w:rsidRPr="00A16D3B" w:rsidR="00AD030D">
        <w:rPr>
          <w:rFonts w:ascii="Arial" w:hAnsi="Arial" w:cs="Arial"/>
          <w:sz w:val="20"/>
          <w:szCs w:val="20"/>
          <w:lang w:val="da-DK"/>
        </w:rPr>
        <w:t>Udlejer</w:t>
      </w:r>
      <w:r w:rsidRPr="00A16D3B">
        <w:rPr>
          <w:rFonts w:ascii="Arial" w:hAnsi="Arial" w:cs="Arial"/>
          <w:sz w:val="20"/>
          <w:szCs w:val="20"/>
          <w:lang w:val="da-DK"/>
        </w:rPr>
        <w:t xml:space="preserve"> og </w:t>
      </w:r>
      <w:r w:rsidRPr="00A16D3B" w:rsidR="00AD030D">
        <w:rPr>
          <w:rFonts w:ascii="Arial" w:hAnsi="Arial" w:cs="Arial"/>
          <w:sz w:val="20"/>
          <w:szCs w:val="20"/>
          <w:lang w:val="da-DK"/>
        </w:rPr>
        <w:t>Lejer</w:t>
      </w:r>
      <w:r w:rsidRPr="00A16D3B">
        <w:rPr>
          <w:rFonts w:ascii="Arial" w:hAnsi="Arial" w:cs="Arial"/>
          <w:sz w:val="20"/>
          <w:szCs w:val="20"/>
          <w:lang w:val="da-DK"/>
        </w:rPr>
        <w:t xml:space="preserve"> underskriver samtlige bilag.</w:t>
      </w:r>
    </w:p>
    <w:p w:rsidRPr="00C8221F" w:rsidR="00AE7490" w:rsidP="00736C74" w:rsidRDefault="004E2506" w14:paraId="24B14051" w14:textId="77777777">
      <w:pPr>
        <w:rPr>
          <w:rFonts w:ascii="Arial" w:hAnsi="Arial" w:cs="Arial"/>
          <w:b/>
          <w:sz w:val="31"/>
          <w:lang w:val="da-DK"/>
        </w:rPr>
      </w:pPr>
      <w:r w:rsidRPr="00C8221F">
        <w:rPr>
          <w:rFonts w:ascii="Arial" w:hAnsi="Arial" w:cs="Arial"/>
          <w:b/>
          <w:spacing w:val="-2"/>
          <w:sz w:val="31"/>
          <w:lang w:val="da-DK"/>
        </w:rPr>
        <w:t>Selvskyldnerkaution</w:t>
      </w:r>
    </w:p>
    <w:p w:rsidRPr="00C8221F" w:rsidR="00AE7490" w:rsidP="008706DC" w:rsidRDefault="00AE7490" w14:paraId="3EFD2F8E" w14:textId="77777777">
      <w:pPr>
        <w:spacing w:before="5"/>
        <w:rPr>
          <w:rFonts w:ascii="Arial" w:hAnsi="Arial" w:cs="Arial"/>
          <w:b/>
          <w:sz w:val="23"/>
          <w:lang w:val="da-DK"/>
        </w:rPr>
      </w:pPr>
    </w:p>
    <w:tbl>
      <w:tblPr>
        <w:tblStyle w:val="NormalTable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587"/>
        <w:gridCol w:w="7619"/>
      </w:tblGrid>
      <w:tr w:rsidRPr="003B360A" w:rsidR="00AE7490" w:rsidTr="00D43280" w14:paraId="3C7B38D3" w14:textId="77777777">
        <w:trPr>
          <w:trHeight w:val="804"/>
        </w:trPr>
        <w:tc>
          <w:tcPr>
            <w:tcW w:w="10206" w:type="dxa"/>
            <w:gridSpan w:val="2"/>
            <w:tcMar>
              <w:right w:w="170" w:type="dxa"/>
            </w:tcMar>
            <w:vAlign w:val="center"/>
          </w:tcPr>
          <w:p w:rsidRPr="003B360A" w:rsidR="00AE7490" w:rsidP="00FF3862" w:rsidRDefault="004E2506" w14:paraId="764B2945" w14:textId="77777777">
            <w:pPr>
              <w:pStyle w:val="TableParagraph"/>
              <w:rPr>
                <w:b/>
                <w:bCs/>
                <w:sz w:val="23"/>
                <w:szCs w:val="23"/>
              </w:rPr>
            </w:pPr>
            <w:r w:rsidRPr="003B360A">
              <w:rPr>
                <w:b/>
                <w:bCs/>
                <w:sz w:val="23"/>
                <w:szCs w:val="23"/>
              </w:rPr>
              <w:t>Selvskyldnerkaution</w:t>
            </w:r>
          </w:p>
        </w:tc>
      </w:tr>
      <w:tr w:rsidRPr="00C8221F" w:rsidR="00AE7490" w:rsidTr="00D43280" w14:paraId="0B1A5184" w14:textId="77777777">
        <w:trPr>
          <w:trHeight w:val="537"/>
        </w:trPr>
        <w:tc>
          <w:tcPr>
            <w:tcW w:w="2587" w:type="dxa"/>
            <w:tcBorders>
              <w:bottom w:val="nil"/>
            </w:tcBorders>
            <w:tcMar>
              <w:right w:w="170" w:type="dxa"/>
            </w:tcMar>
          </w:tcPr>
          <w:p w:rsidRPr="00736C74" w:rsidR="00AE7490" w:rsidP="00FF3862" w:rsidRDefault="004E2506" w14:paraId="5E3FBAC3" w14:textId="3DCD4AF3">
            <w:pPr>
              <w:pStyle w:val="TableParagraph"/>
            </w:pPr>
            <w:r w:rsidRPr="00736C74">
              <w:t>Indsæt til sidst i lejekontrakten</w:t>
            </w:r>
          </w:p>
        </w:tc>
        <w:tc>
          <w:tcPr>
            <w:tcW w:w="7619" w:type="dxa"/>
            <w:tcBorders>
              <w:bottom w:val="nil"/>
            </w:tcBorders>
            <w:tcMar>
              <w:right w:w="170" w:type="dxa"/>
            </w:tcMar>
          </w:tcPr>
          <w:p w:rsidRPr="00736C74" w:rsidR="00AE7490" w:rsidP="00FF3862" w:rsidRDefault="004E2506" w14:paraId="4DECA8F3" w14:textId="77777777">
            <w:pPr>
              <w:pStyle w:val="TableParagraph"/>
            </w:pPr>
            <w:r w:rsidRPr="00736C74">
              <w:t>Selvskyldnerkaution</w:t>
            </w:r>
          </w:p>
        </w:tc>
      </w:tr>
      <w:tr w:rsidRPr="00F84A2B" w:rsidR="00AE7490" w:rsidTr="00D43280" w14:paraId="2B58B6C9" w14:textId="77777777">
        <w:trPr>
          <w:trHeight w:val="2281"/>
        </w:trPr>
        <w:tc>
          <w:tcPr>
            <w:tcW w:w="2587" w:type="dxa"/>
            <w:tcBorders>
              <w:top w:val="nil"/>
              <w:bottom w:val="nil"/>
            </w:tcBorders>
            <w:tcMar>
              <w:right w:w="170" w:type="dxa"/>
            </w:tcMar>
          </w:tcPr>
          <w:p w:rsidRPr="00736C74" w:rsidR="00AE7490" w:rsidP="00FF3862" w:rsidRDefault="00AE7490" w14:paraId="0BB5E343" w14:textId="77777777">
            <w:pPr>
              <w:pStyle w:val="TableParagraph"/>
            </w:pPr>
          </w:p>
        </w:tc>
        <w:tc>
          <w:tcPr>
            <w:tcW w:w="7619" w:type="dxa"/>
            <w:tcBorders>
              <w:top w:val="nil"/>
              <w:bottom w:val="nil"/>
            </w:tcBorders>
            <w:tcMar>
              <w:right w:w="170" w:type="dxa"/>
            </w:tcMar>
          </w:tcPr>
          <w:p w:rsidR="00AE7490" w:rsidP="00FF3862" w:rsidRDefault="004E2506" w14:paraId="7D7AEA9C" w14:textId="77777777">
            <w:pPr>
              <w:pStyle w:val="TableParagraph"/>
            </w:pPr>
            <w:r w:rsidRPr="00736C74">
              <w:t xml:space="preserve">Ved sin medunderskrift på nærværende lejekontrakt bekræfter undertegnede til enhver tid at indestå som selvskyldnerkautionist for alle </w:t>
            </w:r>
            <w:r w:rsidRPr="00736C74" w:rsidR="00AD030D">
              <w:t>Lejers</w:t>
            </w:r>
            <w:r w:rsidRPr="00736C74">
              <w:t xml:space="preserve"> forpligtelser i henhold til nærværende lejekontrakt med senere tillæg og ændringer. Selvskyldnerkautionen omfatter tillige stigninger i lejen og/eller andre pligtige pengeydelser i lejeforholdet. Det er aftalt, at eventuelle tvister vedrørende nærværende selvskyldnerkaution skal afgøres efter dansk ret og ved samme værneting som alle øvrige tvister i henhold til lejekontrakten.</w:t>
            </w:r>
          </w:p>
          <w:p w:rsidR="00736C74" w:rsidP="00FF3862" w:rsidRDefault="00736C74" w14:paraId="36F1C83F" w14:textId="77777777">
            <w:pPr>
              <w:pStyle w:val="TableParagraph"/>
            </w:pPr>
          </w:p>
          <w:p w:rsidR="00736C74" w:rsidP="00FF3862" w:rsidRDefault="00736C74" w14:paraId="1A57824D" w14:textId="77777777">
            <w:pPr>
              <w:pStyle w:val="TableParagraph"/>
            </w:pPr>
          </w:p>
          <w:p w:rsidRPr="00736C74" w:rsidR="00736C74" w:rsidP="00FF3862" w:rsidRDefault="00736C74" w14:paraId="5BDC3E8E" w14:textId="25E4A794">
            <w:pPr>
              <w:pStyle w:val="TableParagraph"/>
            </w:pPr>
          </w:p>
        </w:tc>
      </w:tr>
      <w:tr w:rsidRPr="00F84A2B" w:rsidR="00AE7490" w:rsidTr="00D43280" w14:paraId="0C5C94BD" w14:textId="77777777">
        <w:trPr>
          <w:trHeight w:val="1476"/>
        </w:trPr>
        <w:tc>
          <w:tcPr>
            <w:tcW w:w="2587" w:type="dxa"/>
            <w:tcBorders>
              <w:top w:val="nil"/>
              <w:bottom w:val="nil"/>
            </w:tcBorders>
            <w:tcMar>
              <w:right w:w="170" w:type="dxa"/>
            </w:tcMar>
          </w:tcPr>
          <w:p w:rsidRPr="00736C74" w:rsidR="00AE7490" w:rsidP="00FF3862" w:rsidRDefault="00AE7490" w14:paraId="056917C3" w14:textId="77777777">
            <w:pPr>
              <w:pStyle w:val="TableParagraph"/>
            </w:pPr>
          </w:p>
        </w:tc>
        <w:tc>
          <w:tcPr>
            <w:tcW w:w="7619" w:type="dxa"/>
            <w:tcBorders>
              <w:top w:val="nil"/>
              <w:bottom w:val="nil"/>
            </w:tcBorders>
            <w:tcMar>
              <w:right w:w="170" w:type="dxa"/>
            </w:tcMar>
          </w:tcPr>
          <w:p w:rsidRPr="00736C74" w:rsidR="00AE7490" w:rsidP="00FF3862" w:rsidRDefault="004E2506" w14:paraId="2BC1460B" w14:textId="77777777">
            <w:pPr>
              <w:pStyle w:val="TableParagraph"/>
            </w:pPr>
            <w:r w:rsidRPr="00736C74">
              <w:t>Dato:</w:t>
            </w:r>
            <w:r w:rsidRPr="00736C74">
              <w:rPr>
                <w:spacing w:val="32"/>
              </w:rPr>
              <w:t xml:space="preserve">  </w:t>
            </w:r>
            <w:r w:rsidRPr="00736C74">
              <w:t>...............................................</w:t>
            </w:r>
          </w:p>
          <w:p w:rsidRPr="00736C74" w:rsidR="00AE7490" w:rsidP="00FF3862" w:rsidRDefault="004E2506" w14:paraId="30A8E24C" w14:textId="77777777">
            <w:pPr>
              <w:pStyle w:val="TableParagraph"/>
            </w:pPr>
            <w:r w:rsidRPr="00736C74">
              <w:t>Navn: … Adresse:</w:t>
            </w:r>
            <w:r w:rsidRPr="00736C74">
              <w:rPr>
                <w:spacing w:val="-15"/>
              </w:rPr>
              <w:t xml:space="preserve"> </w:t>
            </w:r>
            <w:r w:rsidRPr="00736C74">
              <w:t>…</w:t>
            </w:r>
          </w:p>
          <w:p w:rsidRPr="00736C74" w:rsidR="00AE7490" w:rsidP="00FF3862" w:rsidRDefault="004E2506" w14:paraId="59FE5054" w14:textId="0B270FA7">
            <w:pPr>
              <w:pStyle w:val="TableParagraph"/>
            </w:pPr>
            <w:r w:rsidRPr="00736C74">
              <w:t>Evt.</w:t>
            </w:r>
            <w:r w:rsidRPr="00736C74">
              <w:rPr>
                <w:spacing w:val="3"/>
              </w:rPr>
              <w:t xml:space="preserve"> </w:t>
            </w:r>
            <w:r w:rsidRPr="00736C74">
              <w:t>CVR</w:t>
            </w:r>
            <w:r w:rsidRPr="00736C74" w:rsidR="00613577">
              <w:rPr>
                <w:spacing w:val="2"/>
              </w:rPr>
              <w:t>-</w:t>
            </w:r>
            <w:r w:rsidRPr="00736C74">
              <w:t>nr.</w:t>
            </w:r>
            <w:r w:rsidRPr="00736C74">
              <w:rPr>
                <w:spacing w:val="4"/>
              </w:rPr>
              <w:t xml:space="preserve"> </w:t>
            </w:r>
            <w:r w:rsidRPr="00736C74">
              <w:t>eller</w:t>
            </w:r>
            <w:r w:rsidRPr="00736C74">
              <w:rPr>
                <w:spacing w:val="3"/>
              </w:rPr>
              <w:t xml:space="preserve"> </w:t>
            </w:r>
            <w:r w:rsidRPr="00736C74">
              <w:t>CPR</w:t>
            </w:r>
            <w:r w:rsidRPr="00736C74" w:rsidR="00613577">
              <w:rPr>
                <w:spacing w:val="2"/>
              </w:rPr>
              <w:t>-</w:t>
            </w:r>
            <w:r w:rsidRPr="00736C74">
              <w:t>nr.</w:t>
            </w:r>
            <w:r w:rsidRPr="00736C74">
              <w:rPr>
                <w:spacing w:val="1"/>
              </w:rPr>
              <w:t xml:space="preserve"> </w:t>
            </w:r>
            <w:r w:rsidRPr="00736C74">
              <w:rPr>
                <w:spacing w:val="-10"/>
              </w:rPr>
              <w:t>…</w:t>
            </w:r>
          </w:p>
        </w:tc>
      </w:tr>
      <w:tr w:rsidRPr="00C8221F" w:rsidR="00AE7490" w:rsidTr="00D43280" w14:paraId="02C2B3CF" w14:textId="77777777">
        <w:trPr>
          <w:trHeight w:val="803"/>
        </w:trPr>
        <w:tc>
          <w:tcPr>
            <w:tcW w:w="2587" w:type="dxa"/>
            <w:tcBorders>
              <w:top w:val="nil"/>
            </w:tcBorders>
            <w:tcMar>
              <w:right w:w="170" w:type="dxa"/>
            </w:tcMar>
          </w:tcPr>
          <w:p w:rsidRPr="00736C74" w:rsidR="00AE7490" w:rsidP="00FF3862" w:rsidRDefault="00AE7490" w14:paraId="56C2D18D" w14:textId="77777777">
            <w:pPr>
              <w:pStyle w:val="TableParagraph"/>
            </w:pPr>
          </w:p>
        </w:tc>
        <w:tc>
          <w:tcPr>
            <w:tcW w:w="7619" w:type="dxa"/>
            <w:tcBorders>
              <w:top w:val="nil"/>
            </w:tcBorders>
            <w:tcMar>
              <w:right w:w="170" w:type="dxa"/>
            </w:tcMar>
          </w:tcPr>
          <w:p w:rsidRPr="00736C74" w:rsidR="00AE7490" w:rsidP="00FF3862" w:rsidRDefault="00AE7490" w14:paraId="0AEE0596" w14:textId="77777777">
            <w:pPr>
              <w:pStyle w:val="TableParagraph"/>
            </w:pPr>
          </w:p>
          <w:p w:rsidRPr="00736C74" w:rsidR="00AE7490" w:rsidP="00FF3862" w:rsidRDefault="004E2506" w14:paraId="68590C87" w14:textId="77777777">
            <w:pPr>
              <w:pStyle w:val="TableParagraph"/>
            </w:pPr>
            <w:r w:rsidRPr="00736C74">
              <w:t>.....................................................................</w:t>
            </w:r>
          </w:p>
          <w:p w:rsidRPr="00736C74" w:rsidR="00AE7490" w:rsidP="00FF3862" w:rsidRDefault="004E2506" w14:paraId="3B428A5C" w14:textId="77777777">
            <w:pPr>
              <w:pStyle w:val="TableParagraph"/>
            </w:pPr>
            <w:r w:rsidRPr="00736C74">
              <w:t>Underskrift</w:t>
            </w:r>
          </w:p>
        </w:tc>
      </w:tr>
    </w:tbl>
    <w:p w:rsidRPr="00C8221F" w:rsidR="004E2506" w:rsidP="008706DC" w:rsidRDefault="004E2506" w14:paraId="0278AB26" w14:textId="77777777">
      <w:pPr>
        <w:rPr>
          <w:rFonts w:ascii="Arial" w:hAnsi="Arial" w:cs="Arial"/>
          <w:lang w:val="da-DK"/>
        </w:rPr>
      </w:pPr>
    </w:p>
    <w:sectPr w:rsidRPr="00C8221F" w:rsidR="004E2506" w:rsidSect="00480AB9">
      <w:pgSz w:w="11910" w:h="16840" w:orient="portrait" w:code="9"/>
      <w:pgMar w:top="1939" w:right="879" w:bottom="1922" w:left="839"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0AB9" w:rsidRDefault="00480AB9" w14:paraId="2C1BE1AA" w14:textId="77777777">
      <w:r>
        <w:separator/>
      </w:r>
    </w:p>
  </w:endnote>
  <w:endnote w:type="continuationSeparator" w:id="0">
    <w:p w:rsidR="00480AB9" w:rsidRDefault="00480AB9" w14:paraId="3A07416F" w14:textId="77777777">
      <w:r>
        <w:continuationSeparator/>
      </w:r>
    </w:p>
  </w:endnote>
  <w:endnote w:type="continuationNotice" w:id="1">
    <w:p w:rsidR="00480AB9" w:rsidRDefault="00480AB9" w14:paraId="3CF787E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7AEE" w:rsidR="00BA1F38" w:rsidP="00C0738D" w:rsidRDefault="00BA1F38" w14:paraId="5E25B862" w14:textId="77777777">
    <w:pPr>
      <w:pStyle w:val="Sidefod"/>
      <w:tabs>
        <w:tab w:val="clear" w:pos="4819"/>
        <w:tab w:val="clear" w:pos="9638"/>
        <w:tab w:val="left" w:pos="1134"/>
        <w:tab w:val="right" w:pos="10190"/>
      </w:tabs>
      <w:rPr>
        <w:rFonts w:eastAsia="Times New Roman" w:cs="Arial"/>
        <w:szCs w:val="18"/>
        <w:lang w:val="da-DK" w:eastAsia="da-DK"/>
      </w:rPr>
    </w:pPr>
    <w:r w:rsidRPr="002B7AEE">
      <w:rPr>
        <w:rFonts w:eastAsia="Times New Roman" w:cs="Arial"/>
        <w:szCs w:val="18"/>
        <w:lang w:val="da-DK" w:eastAsia="da-DK"/>
      </w:rPr>
      <w:t>Copyright</w:t>
    </w:r>
    <w:r w:rsidRPr="002B7AEE">
      <w:rPr>
        <w:rFonts w:eastAsia="Times New Roman" w:cs="Arial"/>
        <w:szCs w:val="18"/>
        <w:lang w:val="da-DK" w:eastAsia="da-DK"/>
      </w:rPr>
      <w:tab/>
    </w:r>
    <w:r w:rsidRPr="002B7AEE">
      <w:rPr>
        <w:rFonts w:eastAsia="Times New Roman" w:cs="Arial"/>
        <w:szCs w:val="18"/>
        <w:lang w:val="da-DK" w:eastAsia="da-DK"/>
      </w:rPr>
      <w:t>EjendomDanmark</w:t>
    </w:r>
    <w:r w:rsidRPr="002B7AEE">
      <w:rPr>
        <w:rFonts w:eastAsia="Times New Roman" w:cs="Arial"/>
        <w:szCs w:val="18"/>
        <w:lang w:val="da-DK" w:eastAsia="da-DK"/>
      </w:rPr>
      <w:tab/>
    </w:r>
    <w:r w:rsidRPr="002B7AEE">
      <w:rPr>
        <w:rFonts w:eastAsia="Times New Roman" w:cs="Arial"/>
        <w:szCs w:val="18"/>
        <w:lang w:val="da-DK" w:eastAsia="da-DK"/>
      </w:rPr>
      <w:fldChar w:fldCharType="begin"/>
    </w:r>
    <w:r w:rsidRPr="002B7AEE">
      <w:rPr>
        <w:rFonts w:eastAsia="Times New Roman" w:cs="Arial"/>
        <w:szCs w:val="18"/>
        <w:lang w:val="da-DK" w:eastAsia="da-DK"/>
      </w:rPr>
      <w:instrText>PAGE  \* Arabic  \* MERGEFORMAT</w:instrText>
    </w:r>
    <w:r w:rsidRPr="002B7AEE">
      <w:rPr>
        <w:rFonts w:eastAsia="Times New Roman" w:cs="Arial"/>
        <w:szCs w:val="18"/>
        <w:lang w:val="da-DK" w:eastAsia="da-DK"/>
      </w:rPr>
      <w:fldChar w:fldCharType="separate"/>
    </w:r>
    <w:r w:rsidRPr="002B7AEE">
      <w:rPr>
        <w:rFonts w:eastAsia="Times New Roman" w:cs="Arial"/>
        <w:szCs w:val="18"/>
        <w:lang w:val="da-DK" w:eastAsia="da-DK"/>
      </w:rPr>
      <w:t>6</w:t>
    </w:r>
    <w:r w:rsidRPr="002B7AEE">
      <w:rPr>
        <w:rFonts w:eastAsia="Times New Roman" w:cs="Arial"/>
        <w:szCs w:val="18"/>
        <w:lang w:val="da-DK" w:eastAsia="da-DK"/>
      </w:rPr>
      <w:fldChar w:fldCharType="end"/>
    </w:r>
    <w:r w:rsidRPr="002B7AEE">
      <w:rPr>
        <w:rFonts w:eastAsia="Times New Roman" w:cs="Arial"/>
        <w:szCs w:val="18"/>
        <w:lang w:val="da-DK" w:eastAsia="da-DK"/>
      </w:rPr>
      <w:t>/</w:t>
    </w:r>
    <w:r w:rsidRPr="002B7AEE">
      <w:rPr>
        <w:rFonts w:eastAsia="Times New Roman" w:cs="Arial"/>
        <w:szCs w:val="18"/>
        <w:lang w:val="da-DK" w:eastAsia="da-DK"/>
      </w:rPr>
      <w:fldChar w:fldCharType="begin"/>
    </w:r>
    <w:r w:rsidRPr="002B7AEE">
      <w:rPr>
        <w:rFonts w:eastAsia="Times New Roman" w:cs="Arial"/>
        <w:szCs w:val="18"/>
        <w:lang w:val="da-DK" w:eastAsia="da-DK"/>
      </w:rPr>
      <w:instrText>NUMPAGES  \* Arabic  \* MERGEFORMAT</w:instrText>
    </w:r>
    <w:r w:rsidRPr="002B7AEE">
      <w:rPr>
        <w:rFonts w:eastAsia="Times New Roman" w:cs="Arial"/>
        <w:szCs w:val="18"/>
        <w:lang w:val="da-DK" w:eastAsia="da-DK"/>
      </w:rPr>
      <w:fldChar w:fldCharType="separate"/>
    </w:r>
    <w:r w:rsidRPr="002B7AEE">
      <w:rPr>
        <w:rFonts w:eastAsia="Times New Roman" w:cs="Arial"/>
        <w:szCs w:val="18"/>
        <w:lang w:val="da-DK" w:eastAsia="da-DK"/>
      </w:rPr>
      <w:t>7</w:t>
    </w:r>
    <w:r w:rsidRPr="002B7AEE">
      <w:rPr>
        <w:rFonts w:eastAsia="Times New Roman" w:cs="Arial"/>
        <w:szCs w:val="18"/>
        <w:lang w:val="da-DK" w:eastAsia="da-DK"/>
      </w:rPr>
      <w:fldChar w:fldCharType="end"/>
    </w:r>
  </w:p>
  <w:p w:rsidR="00AE7490" w:rsidP="00C0738D" w:rsidRDefault="00BA1F38" w14:paraId="08E3ABA7" w14:textId="5CC7A6B6">
    <w:pPr>
      <w:pStyle w:val="Sidefod"/>
      <w:tabs>
        <w:tab w:val="clear" w:pos="4819"/>
        <w:tab w:val="clear" w:pos="9638"/>
        <w:tab w:val="left" w:pos="1134"/>
        <w:tab w:val="right" w:pos="10190"/>
      </w:tabs>
      <w:rPr>
        <w:rFonts w:eastAsia="Times New Roman" w:cs="Arial"/>
        <w:szCs w:val="18"/>
        <w:lang w:val="da-DK" w:eastAsia="da-DK"/>
      </w:rPr>
    </w:pPr>
    <w:r w:rsidRPr="002B7AEE">
      <w:rPr>
        <w:rFonts w:eastAsia="Times New Roman" w:cs="Arial"/>
        <w:szCs w:val="18"/>
        <w:lang w:val="da-DK" w:eastAsia="da-DK"/>
      </w:rPr>
      <w:tab/>
    </w:r>
    <w:r w:rsidRPr="002B7AEE">
      <w:rPr>
        <w:rFonts w:eastAsia="Times New Roman" w:cs="Arial"/>
        <w:szCs w:val="18"/>
        <w:lang w:val="da-DK" w:eastAsia="da-DK"/>
      </w:rPr>
      <w:t>Vester Farimagsgade 41, 1606 København V</w:t>
    </w:r>
  </w:p>
  <w:p w:rsidRPr="00BA4459" w:rsidR="003331D4" w:rsidP="00C0738D" w:rsidRDefault="003331D4" w14:paraId="718AC106" w14:textId="009B3BF6">
    <w:pPr>
      <w:pStyle w:val="Sidefod"/>
      <w:tabs>
        <w:tab w:val="clear" w:pos="4819"/>
        <w:tab w:val="clear" w:pos="9638"/>
        <w:tab w:val="left" w:pos="1134"/>
        <w:tab w:val="right" w:pos="10190"/>
      </w:tabs>
      <w:rPr>
        <w:rFonts w:eastAsia="Times New Roman" w:cs="Arial"/>
        <w:szCs w:val="18"/>
        <w:lang w:val="da-DK" w:eastAsia="da-DK"/>
      </w:rPr>
    </w:pPr>
    <w:r w:rsidRPr="003331D4">
      <w:rPr>
        <w:rFonts w:eastAsia="Times New Roman" w:cs="Arial"/>
        <w:szCs w:val="18"/>
        <w:lang w:val="da-DK" w:eastAsia="da-DK"/>
      </w:rPr>
      <w:t>Supplerende/alternative bestemmelser til standarderhvervslejekontrakt</w:t>
    </w:r>
    <w:r w:rsidR="000769CC">
      <w:rPr>
        <w:rFonts w:eastAsia="Times New Roman" w:cs="Arial"/>
        <w:szCs w:val="18"/>
        <w:lang w:val="da-DK" w:eastAsia="da-DK"/>
      </w:rPr>
      <w:t xml:space="preserve"> </w:t>
    </w:r>
    <w:r w:rsidRPr="00BA4459" w:rsidR="00BA4459">
      <w:rPr>
        <w:rFonts w:cs="Arial"/>
        <w:szCs w:val="18"/>
        <w:lang w:val="da-DK"/>
      </w:rPr>
      <w:t>(version 2024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0AB9" w:rsidRDefault="00480AB9" w14:paraId="10787359" w14:textId="77777777">
      <w:r>
        <w:separator/>
      </w:r>
    </w:p>
  </w:footnote>
  <w:footnote w:type="continuationSeparator" w:id="0">
    <w:p w:rsidR="00480AB9" w:rsidRDefault="00480AB9" w14:paraId="7822F5DF" w14:textId="77777777">
      <w:r>
        <w:continuationSeparator/>
      </w:r>
    </w:p>
  </w:footnote>
  <w:footnote w:type="continuationNotice" w:id="1">
    <w:p w:rsidR="00480AB9" w:rsidRDefault="00480AB9" w14:paraId="49026F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82F6F" w:rsidRDefault="003A2A06" w14:paraId="12C8410B" w14:textId="6DF0E0DC">
    <w:pPr>
      <w:pStyle w:val="Sidehoved"/>
    </w:pPr>
    <w:r w:rsidRPr="00664C36">
      <w:rPr>
        <w:noProof/>
        <w:sz w:val="28"/>
        <w:szCs w:val="28"/>
      </w:rPr>
      <w:drawing>
        <wp:anchor distT="0" distB="0" distL="114300" distR="114300" simplePos="0" relativeHeight="251658240" behindDoc="0" locked="0" layoutInCell="1" allowOverlap="1" wp14:anchorId="4CEF464A" wp14:editId="4CF09881">
          <wp:simplePos x="0" y="0"/>
          <wp:positionH relativeFrom="margin">
            <wp:align>right</wp:align>
          </wp:positionH>
          <wp:positionV relativeFrom="paragraph">
            <wp:posOffset>373380</wp:posOffset>
          </wp:positionV>
          <wp:extent cx="861060" cy="373380"/>
          <wp:effectExtent l="0" t="0" r="0" b="0"/>
          <wp:wrapSquare wrapText="bothSides"/>
          <wp:docPr id="884898452" name="Billede 884898452"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5618"/>
                  <a:stretch/>
                </pic:blipFill>
                <pic:spPr bwMode="auto">
                  <a:xfrm>
                    <a:off x="0" y="0"/>
                    <a:ext cx="8610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D5D"/>
    <w:multiLevelType w:val="hybridMultilevel"/>
    <w:tmpl w:val="98DEFA18"/>
    <w:lvl w:ilvl="0" w:tplc="0406000F">
      <w:start w:val="1"/>
      <w:numFmt w:val="decimal"/>
      <w:lvlText w:val="%1."/>
      <w:lvlJc w:val="left"/>
      <w:pPr>
        <w:ind w:left="822" w:hanging="360"/>
      </w:pPr>
    </w:lvl>
    <w:lvl w:ilvl="1" w:tplc="04060019" w:tentative="1">
      <w:start w:val="1"/>
      <w:numFmt w:val="lowerLetter"/>
      <w:lvlText w:val="%2."/>
      <w:lvlJc w:val="left"/>
      <w:pPr>
        <w:ind w:left="1542" w:hanging="360"/>
      </w:pPr>
    </w:lvl>
    <w:lvl w:ilvl="2" w:tplc="0406001B" w:tentative="1">
      <w:start w:val="1"/>
      <w:numFmt w:val="lowerRoman"/>
      <w:lvlText w:val="%3."/>
      <w:lvlJc w:val="right"/>
      <w:pPr>
        <w:ind w:left="2262" w:hanging="180"/>
      </w:pPr>
    </w:lvl>
    <w:lvl w:ilvl="3" w:tplc="0406000F" w:tentative="1">
      <w:start w:val="1"/>
      <w:numFmt w:val="decimal"/>
      <w:lvlText w:val="%4."/>
      <w:lvlJc w:val="left"/>
      <w:pPr>
        <w:ind w:left="2982" w:hanging="360"/>
      </w:pPr>
    </w:lvl>
    <w:lvl w:ilvl="4" w:tplc="04060019" w:tentative="1">
      <w:start w:val="1"/>
      <w:numFmt w:val="lowerLetter"/>
      <w:lvlText w:val="%5."/>
      <w:lvlJc w:val="left"/>
      <w:pPr>
        <w:ind w:left="3702" w:hanging="360"/>
      </w:pPr>
    </w:lvl>
    <w:lvl w:ilvl="5" w:tplc="0406001B" w:tentative="1">
      <w:start w:val="1"/>
      <w:numFmt w:val="lowerRoman"/>
      <w:lvlText w:val="%6."/>
      <w:lvlJc w:val="right"/>
      <w:pPr>
        <w:ind w:left="4422" w:hanging="180"/>
      </w:pPr>
    </w:lvl>
    <w:lvl w:ilvl="6" w:tplc="0406000F" w:tentative="1">
      <w:start w:val="1"/>
      <w:numFmt w:val="decimal"/>
      <w:lvlText w:val="%7."/>
      <w:lvlJc w:val="left"/>
      <w:pPr>
        <w:ind w:left="5142" w:hanging="360"/>
      </w:pPr>
    </w:lvl>
    <w:lvl w:ilvl="7" w:tplc="04060019" w:tentative="1">
      <w:start w:val="1"/>
      <w:numFmt w:val="lowerLetter"/>
      <w:lvlText w:val="%8."/>
      <w:lvlJc w:val="left"/>
      <w:pPr>
        <w:ind w:left="5862" w:hanging="360"/>
      </w:pPr>
    </w:lvl>
    <w:lvl w:ilvl="8" w:tplc="0406001B" w:tentative="1">
      <w:start w:val="1"/>
      <w:numFmt w:val="lowerRoman"/>
      <w:lvlText w:val="%9."/>
      <w:lvlJc w:val="right"/>
      <w:pPr>
        <w:ind w:left="6582" w:hanging="180"/>
      </w:pPr>
    </w:lvl>
  </w:abstractNum>
  <w:abstractNum w:abstractNumId="1" w15:restartNumberingAfterBreak="0">
    <w:nsid w:val="0AE068B3"/>
    <w:multiLevelType w:val="multilevel"/>
    <w:tmpl w:val="BE045070"/>
    <w:lvl w:ilvl="0">
      <w:start w:val="16"/>
      <w:numFmt w:val="decimal"/>
      <w:lvlText w:val="%1"/>
      <w:lvlJc w:val="left"/>
      <w:pPr>
        <w:ind w:left="780" w:hanging="780"/>
      </w:pPr>
      <w:rPr>
        <w:rFonts w:hint="default"/>
      </w:rPr>
    </w:lvl>
    <w:lvl w:ilvl="1">
      <w:start w:val="6"/>
      <w:numFmt w:val="decimal"/>
      <w:lvlText w:val="%1.%2"/>
      <w:lvlJc w:val="left"/>
      <w:pPr>
        <w:ind w:left="875" w:hanging="780"/>
      </w:pPr>
      <w:rPr>
        <w:rFonts w:hint="default"/>
      </w:rPr>
    </w:lvl>
    <w:lvl w:ilvl="2">
      <w:start w:val="1"/>
      <w:numFmt w:val="decimal"/>
      <w:lvlText w:val="%1.%2.%3"/>
      <w:lvlJc w:val="left"/>
      <w:pPr>
        <w:ind w:left="970" w:hanging="780"/>
      </w:pPr>
      <w:rPr>
        <w:rFonts w:hint="default"/>
      </w:rPr>
    </w:lvl>
    <w:lvl w:ilvl="3">
      <w:start w:val="1"/>
      <w:numFmt w:val="decimal"/>
      <w:lvlText w:val="%1.%2.%3.%4"/>
      <w:lvlJc w:val="left"/>
      <w:pPr>
        <w:ind w:left="1065" w:hanging="78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560" w:hanging="1800"/>
      </w:pPr>
      <w:rPr>
        <w:rFonts w:hint="default"/>
      </w:rPr>
    </w:lvl>
  </w:abstractNum>
  <w:abstractNum w:abstractNumId="2" w15:restartNumberingAfterBreak="0">
    <w:nsid w:val="0D3AB1E3"/>
    <w:multiLevelType w:val="hybridMultilevel"/>
    <w:tmpl w:val="EF9018AA"/>
    <w:lvl w:ilvl="0" w:tplc="82A20A12">
      <w:start w:val="1"/>
      <w:numFmt w:val="decimal"/>
      <w:lvlText w:val="%1."/>
      <w:lvlJc w:val="left"/>
      <w:pPr>
        <w:ind w:left="720" w:hanging="360"/>
      </w:pPr>
    </w:lvl>
    <w:lvl w:ilvl="1" w:tplc="9E5CD33A">
      <w:start w:val="1"/>
      <w:numFmt w:val="lowerLetter"/>
      <w:lvlText w:val="%2."/>
      <w:lvlJc w:val="left"/>
      <w:pPr>
        <w:ind w:left="1440" w:hanging="360"/>
      </w:pPr>
    </w:lvl>
    <w:lvl w:ilvl="2" w:tplc="D990082E">
      <w:start w:val="1"/>
      <w:numFmt w:val="lowerRoman"/>
      <w:lvlText w:val="%3."/>
      <w:lvlJc w:val="right"/>
      <w:pPr>
        <w:ind w:left="2160" w:hanging="180"/>
      </w:pPr>
    </w:lvl>
    <w:lvl w:ilvl="3" w:tplc="2198431A">
      <w:start w:val="1"/>
      <w:numFmt w:val="decimal"/>
      <w:lvlText w:val="%4."/>
      <w:lvlJc w:val="left"/>
      <w:pPr>
        <w:ind w:left="2880" w:hanging="360"/>
      </w:pPr>
    </w:lvl>
    <w:lvl w:ilvl="4" w:tplc="C366CCCE">
      <w:start w:val="1"/>
      <w:numFmt w:val="decimal"/>
      <w:lvlText w:val="%5."/>
      <w:lvlJc w:val="left"/>
      <w:pPr>
        <w:ind w:left="3600" w:hanging="360"/>
      </w:pPr>
    </w:lvl>
    <w:lvl w:ilvl="5" w:tplc="738A0EDE">
      <w:start w:val="1"/>
      <w:numFmt w:val="lowerRoman"/>
      <w:lvlText w:val="%6."/>
      <w:lvlJc w:val="right"/>
      <w:pPr>
        <w:ind w:left="4320" w:hanging="180"/>
      </w:pPr>
    </w:lvl>
    <w:lvl w:ilvl="6" w:tplc="A4CE0292">
      <w:start w:val="1"/>
      <w:numFmt w:val="decimal"/>
      <w:lvlText w:val="%7."/>
      <w:lvlJc w:val="left"/>
      <w:pPr>
        <w:ind w:left="5040" w:hanging="360"/>
      </w:pPr>
    </w:lvl>
    <w:lvl w:ilvl="7" w:tplc="081C6F7E">
      <w:start w:val="1"/>
      <w:numFmt w:val="lowerLetter"/>
      <w:lvlText w:val="%8."/>
      <w:lvlJc w:val="left"/>
      <w:pPr>
        <w:ind w:left="5760" w:hanging="360"/>
      </w:pPr>
    </w:lvl>
    <w:lvl w:ilvl="8" w:tplc="CF2C7042">
      <w:start w:val="1"/>
      <w:numFmt w:val="lowerRoman"/>
      <w:lvlText w:val="%9."/>
      <w:lvlJc w:val="right"/>
      <w:pPr>
        <w:ind w:left="6480" w:hanging="180"/>
      </w:pPr>
    </w:lvl>
  </w:abstractNum>
  <w:abstractNum w:abstractNumId="3" w15:restartNumberingAfterBreak="0">
    <w:nsid w:val="11B90419"/>
    <w:multiLevelType w:val="hybridMultilevel"/>
    <w:tmpl w:val="E35612E8"/>
    <w:lvl w:ilvl="0" w:tplc="C3286158">
      <w:start w:val="1"/>
      <w:numFmt w:val="decimal"/>
      <w:lvlText w:val="%1."/>
      <w:lvlJc w:val="left"/>
      <w:pPr>
        <w:ind w:left="720" w:hanging="360"/>
      </w:pPr>
    </w:lvl>
    <w:lvl w:ilvl="1" w:tplc="CE34537E">
      <w:start w:val="1"/>
      <w:numFmt w:val="decimal"/>
      <w:lvlText w:val="%2."/>
      <w:lvlJc w:val="left"/>
      <w:pPr>
        <w:ind w:left="1440" w:hanging="360"/>
      </w:pPr>
    </w:lvl>
    <w:lvl w:ilvl="2" w:tplc="6C4AC2E4">
      <w:start w:val="1"/>
      <w:numFmt w:val="lowerRoman"/>
      <w:lvlText w:val="%3."/>
      <w:lvlJc w:val="right"/>
      <w:pPr>
        <w:ind w:left="2160" w:hanging="180"/>
      </w:pPr>
    </w:lvl>
    <w:lvl w:ilvl="3" w:tplc="1C181CEE">
      <w:start w:val="1"/>
      <w:numFmt w:val="decimal"/>
      <w:lvlText w:val="%4."/>
      <w:lvlJc w:val="left"/>
      <w:pPr>
        <w:ind w:left="2880" w:hanging="360"/>
      </w:pPr>
    </w:lvl>
    <w:lvl w:ilvl="4" w:tplc="4B5C6ED2">
      <w:start w:val="1"/>
      <w:numFmt w:val="lowerLetter"/>
      <w:lvlText w:val="%5."/>
      <w:lvlJc w:val="left"/>
      <w:pPr>
        <w:ind w:left="3600" w:hanging="360"/>
      </w:pPr>
    </w:lvl>
    <w:lvl w:ilvl="5" w:tplc="02721A26">
      <w:start w:val="1"/>
      <w:numFmt w:val="lowerRoman"/>
      <w:lvlText w:val="%6."/>
      <w:lvlJc w:val="right"/>
      <w:pPr>
        <w:ind w:left="4320" w:hanging="180"/>
      </w:pPr>
    </w:lvl>
    <w:lvl w:ilvl="6" w:tplc="9E42E760">
      <w:start w:val="1"/>
      <w:numFmt w:val="decimal"/>
      <w:lvlText w:val="%7."/>
      <w:lvlJc w:val="left"/>
      <w:pPr>
        <w:ind w:left="5040" w:hanging="360"/>
      </w:pPr>
    </w:lvl>
    <w:lvl w:ilvl="7" w:tplc="EB9C845E">
      <w:start w:val="1"/>
      <w:numFmt w:val="lowerLetter"/>
      <w:lvlText w:val="%8."/>
      <w:lvlJc w:val="left"/>
      <w:pPr>
        <w:ind w:left="5760" w:hanging="360"/>
      </w:pPr>
    </w:lvl>
    <w:lvl w:ilvl="8" w:tplc="9C862A40">
      <w:start w:val="1"/>
      <w:numFmt w:val="lowerRoman"/>
      <w:lvlText w:val="%9."/>
      <w:lvlJc w:val="right"/>
      <w:pPr>
        <w:ind w:left="6480" w:hanging="180"/>
      </w:pPr>
    </w:lvl>
  </w:abstractNum>
  <w:abstractNum w:abstractNumId="4" w15:restartNumberingAfterBreak="0">
    <w:nsid w:val="1B5115FB"/>
    <w:multiLevelType w:val="hybridMultilevel"/>
    <w:tmpl w:val="89724312"/>
    <w:lvl w:ilvl="0" w:tplc="75862A86">
      <w:start w:val="1"/>
      <w:numFmt w:val="decimal"/>
      <w:lvlText w:val="%1."/>
      <w:lvlJc w:val="left"/>
      <w:pPr>
        <w:ind w:left="720" w:hanging="360"/>
      </w:pPr>
    </w:lvl>
    <w:lvl w:ilvl="1" w:tplc="BFF0CEF2">
      <w:start w:val="1"/>
      <w:numFmt w:val="lowerLetter"/>
      <w:lvlText w:val="%2."/>
      <w:lvlJc w:val="left"/>
      <w:pPr>
        <w:ind w:left="1440" w:hanging="360"/>
      </w:pPr>
    </w:lvl>
    <w:lvl w:ilvl="2" w:tplc="C3EEF2D8">
      <w:start w:val="1"/>
      <w:numFmt w:val="lowerRoman"/>
      <w:lvlText w:val="%3."/>
      <w:lvlJc w:val="right"/>
      <w:pPr>
        <w:ind w:left="2160" w:hanging="180"/>
      </w:pPr>
    </w:lvl>
    <w:lvl w:ilvl="3" w:tplc="F66048B2">
      <w:start w:val="1"/>
      <w:numFmt w:val="decimal"/>
      <w:lvlText w:val="%4."/>
      <w:lvlJc w:val="left"/>
      <w:pPr>
        <w:ind w:left="2880" w:hanging="360"/>
      </w:pPr>
    </w:lvl>
    <w:lvl w:ilvl="4" w:tplc="6B9244BA">
      <w:start w:val="1"/>
      <w:numFmt w:val="decimal"/>
      <w:lvlText w:val="%5."/>
      <w:lvlJc w:val="left"/>
      <w:pPr>
        <w:ind w:left="3600" w:hanging="360"/>
      </w:pPr>
    </w:lvl>
    <w:lvl w:ilvl="5" w:tplc="193A2EE8">
      <w:start w:val="1"/>
      <w:numFmt w:val="lowerRoman"/>
      <w:lvlText w:val="%6."/>
      <w:lvlJc w:val="right"/>
      <w:pPr>
        <w:ind w:left="4320" w:hanging="180"/>
      </w:pPr>
    </w:lvl>
    <w:lvl w:ilvl="6" w:tplc="CFEC468C">
      <w:start w:val="1"/>
      <w:numFmt w:val="decimal"/>
      <w:lvlText w:val="%7."/>
      <w:lvlJc w:val="left"/>
      <w:pPr>
        <w:ind w:left="5040" w:hanging="360"/>
      </w:pPr>
    </w:lvl>
    <w:lvl w:ilvl="7" w:tplc="BD6684CC">
      <w:start w:val="1"/>
      <w:numFmt w:val="lowerLetter"/>
      <w:lvlText w:val="%8."/>
      <w:lvlJc w:val="left"/>
      <w:pPr>
        <w:ind w:left="5760" w:hanging="360"/>
      </w:pPr>
    </w:lvl>
    <w:lvl w:ilvl="8" w:tplc="2006DA32">
      <w:start w:val="1"/>
      <w:numFmt w:val="lowerRoman"/>
      <w:lvlText w:val="%9."/>
      <w:lvlJc w:val="right"/>
      <w:pPr>
        <w:ind w:left="6480" w:hanging="180"/>
      </w:pPr>
    </w:lvl>
  </w:abstractNum>
  <w:abstractNum w:abstractNumId="5" w15:restartNumberingAfterBreak="0">
    <w:nsid w:val="1F177A5A"/>
    <w:multiLevelType w:val="hybridMultilevel"/>
    <w:tmpl w:val="2054B2A4"/>
    <w:lvl w:ilvl="0" w:tplc="73D05F5C">
      <w:start w:val="5"/>
      <w:numFmt w:val="decimal"/>
      <w:lvlText w:val="%1.5.1."/>
      <w:lvlJc w:val="left"/>
      <w:pPr>
        <w:ind w:left="462"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2B12BAC"/>
    <w:multiLevelType w:val="multilevel"/>
    <w:tmpl w:val="9DE260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9941CD"/>
    <w:multiLevelType w:val="hybridMultilevel"/>
    <w:tmpl w:val="DD3CE660"/>
    <w:lvl w:ilvl="0" w:tplc="843EB600">
      <w:start w:val="1"/>
      <w:numFmt w:val="decimal"/>
      <w:lvlText w:val="%1."/>
      <w:lvlJc w:val="left"/>
      <w:pPr>
        <w:ind w:left="720" w:hanging="360"/>
      </w:pPr>
    </w:lvl>
    <w:lvl w:ilvl="1" w:tplc="D74E7700">
      <w:start w:val="1"/>
      <w:numFmt w:val="lowerLetter"/>
      <w:lvlText w:val="%2."/>
      <w:lvlJc w:val="left"/>
      <w:pPr>
        <w:ind w:left="1440" w:hanging="360"/>
      </w:pPr>
    </w:lvl>
    <w:lvl w:ilvl="2" w:tplc="CF4AF080">
      <w:start w:val="1"/>
      <w:numFmt w:val="lowerRoman"/>
      <w:lvlText w:val="%3."/>
      <w:lvlJc w:val="right"/>
      <w:pPr>
        <w:ind w:left="2160" w:hanging="180"/>
      </w:pPr>
    </w:lvl>
    <w:lvl w:ilvl="3" w:tplc="197C16EC">
      <w:start w:val="1"/>
      <w:numFmt w:val="decimal"/>
      <w:lvlText w:val="%4."/>
      <w:lvlJc w:val="left"/>
      <w:pPr>
        <w:ind w:left="2880" w:hanging="360"/>
      </w:pPr>
    </w:lvl>
    <w:lvl w:ilvl="4" w:tplc="D8EA36D6">
      <w:start w:val="1"/>
      <w:numFmt w:val="decimal"/>
      <w:lvlText w:val="%5."/>
      <w:lvlJc w:val="left"/>
      <w:pPr>
        <w:ind w:left="3600" w:hanging="360"/>
      </w:pPr>
    </w:lvl>
    <w:lvl w:ilvl="5" w:tplc="2DE4D5DC">
      <w:start w:val="1"/>
      <w:numFmt w:val="lowerRoman"/>
      <w:lvlText w:val="%6."/>
      <w:lvlJc w:val="right"/>
      <w:pPr>
        <w:ind w:left="4320" w:hanging="180"/>
      </w:pPr>
    </w:lvl>
    <w:lvl w:ilvl="6" w:tplc="0A34DF1A">
      <w:start w:val="1"/>
      <w:numFmt w:val="decimal"/>
      <w:lvlText w:val="%7."/>
      <w:lvlJc w:val="left"/>
      <w:pPr>
        <w:ind w:left="5040" w:hanging="360"/>
      </w:pPr>
    </w:lvl>
    <w:lvl w:ilvl="7" w:tplc="6AB4053E">
      <w:start w:val="1"/>
      <w:numFmt w:val="lowerLetter"/>
      <w:lvlText w:val="%8."/>
      <w:lvlJc w:val="left"/>
      <w:pPr>
        <w:ind w:left="5760" w:hanging="360"/>
      </w:pPr>
    </w:lvl>
    <w:lvl w:ilvl="8" w:tplc="6CA2F90A">
      <w:start w:val="1"/>
      <w:numFmt w:val="lowerRoman"/>
      <w:lvlText w:val="%9."/>
      <w:lvlJc w:val="right"/>
      <w:pPr>
        <w:ind w:left="6480" w:hanging="180"/>
      </w:pPr>
    </w:lvl>
  </w:abstractNum>
  <w:abstractNum w:abstractNumId="8" w15:restartNumberingAfterBreak="0">
    <w:nsid w:val="45BA2BB2"/>
    <w:multiLevelType w:val="multilevel"/>
    <w:tmpl w:val="98BE4D7C"/>
    <w:lvl w:ilvl="0">
      <w:start w:val="12"/>
      <w:numFmt w:val="decimal"/>
      <w:lvlText w:val="%1"/>
      <w:lvlJc w:val="left"/>
      <w:pPr>
        <w:ind w:left="805" w:hanging="701"/>
      </w:pPr>
      <w:rPr>
        <w:rFonts w:hint="default"/>
        <w:lang w:eastAsia="en-US" w:bidi="ar-SA"/>
      </w:rPr>
    </w:lvl>
    <w:lvl w:ilvl="1">
      <w:start w:val="1"/>
      <w:numFmt w:val="decimal"/>
      <w:lvlText w:val="%1.%2"/>
      <w:lvlJc w:val="left"/>
      <w:pPr>
        <w:ind w:left="805" w:hanging="701"/>
      </w:pPr>
      <w:rPr>
        <w:rFonts w:hint="default"/>
        <w:lang w:eastAsia="en-US" w:bidi="ar-SA"/>
      </w:rPr>
    </w:lvl>
    <w:lvl w:ilvl="2">
      <w:start w:val="1"/>
      <w:numFmt w:val="decimal"/>
      <w:lvlText w:val="%1.%2.%3."/>
      <w:lvlJc w:val="left"/>
      <w:pPr>
        <w:ind w:left="805" w:hanging="701"/>
      </w:pPr>
      <w:rPr>
        <w:rFonts w:hint="default" w:ascii="Times New Roman" w:hAnsi="Times New Roman" w:eastAsia="Times New Roman" w:cs="Times New Roman"/>
        <w:b w:val="0"/>
        <w:bCs w:val="0"/>
        <w:i w:val="0"/>
        <w:iCs w:val="0"/>
        <w:spacing w:val="-2"/>
        <w:w w:val="101"/>
        <w:sz w:val="23"/>
        <w:szCs w:val="23"/>
        <w:lang w:eastAsia="en-US" w:bidi="ar-SA"/>
      </w:rPr>
    </w:lvl>
    <w:lvl w:ilvl="3">
      <w:numFmt w:val="bullet"/>
      <w:lvlText w:val="•"/>
      <w:lvlJc w:val="left"/>
      <w:pPr>
        <w:ind w:left="2715" w:hanging="701"/>
      </w:pPr>
      <w:rPr>
        <w:rFonts w:hint="default"/>
        <w:lang w:eastAsia="en-US" w:bidi="ar-SA"/>
      </w:rPr>
    </w:lvl>
    <w:lvl w:ilvl="4">
      <w:numFmt w:val="bullet"/>
      <w:lvlText w:val="•"/>
      <w:lvlJc w:val="left"/>
      <w:pPr>
        <w:ind w:left="3354" w:hanging="701"/>
      </w:pPr>
      <w:rPr>
        <w:rFonts w:hint="default"/>
        <w:lang w:eastAsia="en-US" w:bidi="ar-SA"/>
      </w:rPr>
    </w:lvl>
    <w:lvl w:ilvl="5">
      <w:numFmt w:val="bullet"/>
      <w:lvlText w:val="•"/>
      <w:lvlJc w:val="left"/>
      <w:pPr>
        <w:ind w:left="3993" w:hanging="701"/>
      </w:pPr>
      <w:rPr>
        <w:rFonts w:hint="default"/>
        <w:lang w:eastAsia="en-US" w:bidi="ar-SA"/>
      </w:rPr>
    </w:lvl>
    <w:lvl w:ilvl="6">
      <w:numFmt w:val="bullet"/>
      <w:lvlText w:val="•"/>
      <w:lvlJc w:val="left"/>
      <w:pPr>
        <w:ind w:left="4631" w:hanging="701"/>
      </w:pPr>
      <w:rPr>
        <w:rFonts w:hint="default"/>
        <w:lang w:eastAsia="en-US" w:bidi="ar-SA"/>
      </w:rPr>
    </w:lvl>
    <w:lvl w:ilvl="7">
      <w:numFmt w:val="bullet"/>
      <w:lvlText w:val="•"/>
      <w:lvlJc w:val="left"/>
      <w:pPr>
        <w:ind w:left="5270" w:hanging="701"/>
      </w:pPr>
      <w:rPr>
        <w:rFonts w:hint="default"/>
        <w:lang w:eastAsia="en-US" w:bidi="ar-SA"/>
      </w:rPr>
    </w:lvl>
    <w:lvl w:ilvl="8">
      <w:numFmt w:val="bullet"/>
      <w:lvlText w:val="•"/>
      <w:lvlJc w:val="left"/>
      <w:pPr>
        <w:ind w:left="5908" w:hanging="701"/>
      </w:pPr>
      <w:rPr>
        <w:rFonts w:hint="default"/>
        <w:lang w:eastAsia="en-US" w:bidi="ar-SA"/>
      </w:rPr>
    </w:lvl>
  </w:abstractNum>
  <w:abstractNum w:abstractNumId="9" w15:restartNumberingAfterBreak="0">
    <w:nsid w:val="4A770E14"/>
    <w:multiLevelType w:val="multilevel"/>
    <w:tmpl w:val="903E441E"/>
    <w:lvl w:ilvl="0">
      <w:start w:val="16"/>
      <w:numFmt w:val="decimal"/>
      <w:lvlText w:val="%1"/>
      <w:lvlJc w:val="left"/>
      <w:pPr>
        <w:ind w:left="780" w:hanging="780"/>
      </w:pPr>
      <w:rPr>
        <w:rFonts w:hint="default"/>
      </w:rPr>
    </w:lvl>
    <w:lvl w:ilvl="1">
      <w:start w:val="6"/>
      <w:numFmt w:val="decimal"/>
      <w:lvlText w:val="%1.%2"/>
      <w:lvlJc w:val="left"/>
      <w:pPr>
        <w:ind w:left="1040" w:hanging="780"/>
      </w:pPr>
      <w:rPr>
        <w:rFonts w:hint="default"/>
      </w:rPr>
    </w:lvl>
    <w:lvl w:ilvl="2">
      <w:start w:val="1"/>
      <w:numFmt w:val="decimal"/>
      <w:lvlText w:val="%1.%2.%3"/>
      <w:lvlJc w:val="left"/>
      <w:pPr>
        <w:ind w:left="1300" w:hanging="780"/>
      </w:pPr>
      <w:rPr>
        <w:rFonts w:hint="default"/>
      </w:rPr>
    </w:lvl>
    <w:lvl w:ilvl="3">
      <w:start w:val="1"/>
      <w:numFmt w:val="decimal"/>
      <w:lvlText w:val="%1.%2.%3.%4"/>
      <w:lvlJc w:val="left"/>
      <w:pPr>
        <w:ind w:left="1560" w:hanging="78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0" w15:restartNumberingAfterBreak="0">
    <w:nsid w:val="4D4B6BB5"/>
    <w:multiLevelType w:val="multilevel"/>
    <w:tmpl w:val="07F6D5D4"/>
    <w:lvl w:ilvl="0">
      <w:start w:val="5"/>
      <w:numFmt w:val="decimal"/>
      <w:lvlText w:val="%1"/>
      <w:lvlJc w:val="left"/>
      <w:pPr>
        <w:ind w:left="805" w:hanging="701"/>
      </w:pPr>
      <w:rPr>
        <w:rFonts w:hint="default"/>
        <w:lang w:eastAsia="en-US" w:bidi="ar-SA"/>
      </w:rPr>
    </w:lvl>
    <w:lvl w:ilvl="1">
      <w:start w:val="5"/>
      <w:numFmt w:val="decimal"/>
      <w:lvlText w:val="%1.%2"/>
      <w:lvlJc w:val="left"/>
      <w:pPr>
        <w:ind w:left="805" w:hanging="701"/>
      </w:pPr>
      <w:rPr>
        <w:rFonts w:hint="default"/>
        <w:lang w:eastAsia="en-US" w:bidi="ar-SA"/>
      </w:rPr>
    </w:lvl>
    <w:lvl w:ilvl="2">
      <w:start w:val="1"/>
      <w:numFmt w:val="decimal"/>
      <w:lvlText w:val="%1.%2.%3."/>
      <w:lvlJc w:val="left"/>
      <w:pPr>
        <w:ind w:left="805" w:hanging="701"/>
      </w:pPr>
      <w:rPr>
        <w:rFonts w:hint="default" w:ascii="Times New Roman" w:hAnsi="Times New Roman" w:eastAsia="Times New Roman" w:cs="Times New Roman"/>
        <w:b w:val="0"/>
        <w:bCs w:val="0"/>
        <w:i w:val="0"/>
        <w:iCs w:val="0"/>
        <w:spacing w:val="-1"/>
        <w:w w:val="101"/>
        <w:sz w:val="23"/>
        <w:szCs w:val="23"/>
        <w:lang w:eastAsia="en-US" w:bidi="ar-SA"/>
      </w:rPr>
    </w:lvl>
    <w:lvl w:ilvl="3">
      <w:numFmt w:val="bullet"/>
      <w:lvlText w:val="•"/>
      <w:lvlJc w:val="left"/>
      <w:pPr>
        <w:ind w:left="2748" w:hanging="701"/>
      </w:pPr>
      <w:rPr>
        <w:rFonts w:hint="default"/>
        <w:lang w:eastAsia="en-US" w:bidi="ar-SA"/>
      </w:rPr>
    </w:lvl>
    <w:lvl w:ilvl="4">
      <w:numFmt w:val="bullet"/>
      <w:lvlText w:val="•"/>
      <w:lvlJc w:val="left"/>
      <w:pPr>
        <w:ind w:left="3398" w:hanging="701"/>
      </w:pPr>
      <w:rPr>
        <w:rFonts w:hint="default"/>
        <w:lang w:eastAsia="en-US" w:bidi="ar-SA"/>
      </w:rPr>
    </w:lvl>
    <w:lvl w:ilvl="5">
      <w:numFmt w:val="bullet"/>
      <w:lvlText w:val="•"/>
      <w:lvlJc w:val="left"/>
      <w:pPr>
        <w:ind w:left="4048" w:hanging="701"/>
      </w:pPr>
      <w:rPr>
        <w:rFonts w:hint="default"/>
        <w:lang w:eastAsia="en-US" w:bidi="ar-SA"/>
      </w:rPr>
    </w:lvl>
    <w:lvl w:ilvl="6">
      <w:numFmt w:val="bullet"/>
      <w:lvlText w:val="•"/>
      <w:lvlJc w:val="left"/>
      <w:pPr>
        <w:ind w:left="4697" w:hanging="701"/>
      </w:pPr>
      <w:rPr>
        <w:rFonts w:hint="default"/>
        <w:lang w:eastAsia="en-US" w:bidi="ar-SA"/>
      </w:rPr>
    </w:lvl>
    <w:lvl w:ilvl="7">
      <w:numFmt w:val="bullet"/>
      <w:lvlText w:val="•"/>
      <w:lvlJc w:val="left"/>
      <w:pPr>
        <w:ind w:left="5347" w:hanging="701"/>
      </w:pPr>
      <w:rPr>
        <w:rFonts w:hint="default"/>
        <w:lang w:eastAsia="en-US" w:bidi="ar-SA"/>
      </w:rPr>
    </w:lvl>
    <w:lvl w:ilvl="8">
      <w:numFmt w:val="bullet"/>
      <w:lvlText w:val="•"/>
      <w:lvlJc w:val="left"/>
      <w:pPr>
        <w:ind w:left="5996" w:hanging="701"/>
      </w:pPr>
      <w:rPr>
        <w:rFonts w:hint="default"/>
        <w:lang w:eastAsia="en-US" w:bidi="ar-SA"/>
      </w:rPr>
    </w:lvl>
  </w:abstractNum>
  <w:abstractNum w:abstractNumId="11" w15:restartNumberingAfterBreak="0">
    <w:nsid w:val="4F8A2576"/>
    <w:multiLevelType w:val="multilevel"/>
    <w:tmpl w:val="B412BF5A"/>
    <w:lvl w:ilvl="0">
      <w:start w:val="16"/>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9E8489"/>
    <w:multiLevelType w:val="hybridMultilevel"/>
    <w:tmpl w:val="2CA664F0"/>
    <w:lvl w:ilvl="0" w:tplc="AE30DBEC">
      <w:start w:val="1"/>
      <w:numFmt w:val="decimal"/>
      <w:lvlText w:val="%1."/>
      <w:lvlJc w:val="left"/>
      <w:pPr>
        <w:ind w:left="720" w:hanging="360"/>
      </w:pPr>
    </w:lvl>
    <w:lvl w:ilvl="1" w:tplc="A2842812">
      <w:start w:val="1"/>
      <w:numFmt w:val="lowerLetter"/>
      <w:lvlText w:val="%2."/>
      <w:lvlJc w:val="left"/>
      <w:pPr>
        <w:ind w:left="1440" w:hanging="360"/>
      </w:pPr>
    </w:lvl>
    <w:lvl w:ilvl="2" w:tplc="8D2686BE">
      <w:start w:val="1"/>
      <w:numFmt w:val="lowerRoman"/>
      <w:lvlText w:val="%3."/>
      <w:lvlJc w:val="right"/>
      <w:pPr>
        <w:ind w:left="2160" w:hanging="180"/>
      </w:pPr>
    </w:lvl>
    <w:lvl w:ilvl="3" w:tplc="99BC294C">
      <w:start w:val="1"/>
      <w:numFmt w:val="decimal"/>
      <w:lvlText w:val="%4."/>
      <w:lvlJc w:val="left"/>
      <w:pPr>
        <w:ind w:left="2880" w:hanging="360"/>
      </w:pPr>
    </w:lvl>
    <w:lvl w:ilvl="4" w:tplc="AC40A20E">
      <w:start w:val="1"/>
      <w:numFmt w:val="decimal"/>
      <w:lvlText w:val="%5."/>
      <w:lvlJc w:val="left"/>
      <w:pPr>
        <w:ind w:left="3600" w:hanging="360"/>
      </w:pPr>
    </w:lvl>
    <w:lvl w:ilvl="5" w:tplc="6F6E6B3C">
      <w:start w:val="1"/>
      <w:numFmt w:val="lowerRoman"/>
      <w:lvlText w:val="%6."/>
      <w:lvlJc w:val="right"/>
      <w:pPr>
        <w:ind w:left="4320" w:hanging="180"/>
      </w:pPr>
    </w:lvl>
    <w:lvl w:ilvl="6" w:tplc="4DA060D8">
      <w:start w:val="1"/>
      <w:numFmt w:val="decimal"/>
      <w:lvlText w:val="%7."/>
      <w:lvlJc w:val="left"/>
      <w:pPr>
        <w:ind w:left="5040" w:hanging="360"/>
      </w:pPr>
    </w:lvl>
    <w:lvl w:ilvl="7" w:tplc="A8BA5D42">
      <w:start w:val="1"/>
      <w:numFmt w:val="lowerLetter"/>
      <w:lvlText w:val="%8."/>
      <w:lvlJc w:val="left"/>
      <w:pPr>
        <w:ind w:left="5760" w:hanging="360"/>
      </w:pPr>
    </w:lvl>
    <w:lvl w:ilvl="8" w:tplc="216CA25A">
      <w:start w:val="1"/>
      <w:numFmt w:val="lowerRoman"/>
      <w:lvlText w:val="%9."/>
      <w:lvlJc w:val="right"/>
      <w:pPr>
        <w:ind w:left="6480" w:hanging="180"/>
      </w:pPr>
    </w:lvl>
  </w:abstractNum>
  <w:abstractNum w:abstractNumId="13" w15:restartNumberingAfterBreak="0">
    <w:nsid w:val="58975FD8"/>
    <w:multiLevelType w:val="multilevel"/>
    <w:tmpl w:val="4DC884AC"/>
    <w:lvl w:ilvl="0">
      <w:start w:val="16"/>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F61797"/>
    <w:multiLevelType w:val="hybridMultilevel"/>
    <w:tmpl w:val="67B29004"/>
    <w:lvl w:ilvl="0" w:tplc="0A968ABC">
      <w:start w:val="5"/>
      <w:numFmt w:val="decimal"/>
      <w:lvlText w:val="%1.5.1."/>
      <w:lvlJc w:val="left"/>
      <w:pPr>
        <w:ind w:left="462" w:hanging="360"/>
      </w:pPr>
      <w:rPr>
        <w:rFonts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60F4BB5E"/>
    <w:multiLevelType w:val="hybridMultilevel"/>
    <w:tmpl w:val="34E4A14E"/>
    <w:lvl w:ilvl="0" w:tplc="98DCA890">
      <w:start w:val="1"/>
      <w:numFmt w:val="decimal"/>
      <w:lvlText w:val="%1."/>
      <w:lvlJc w:val="left"/>
      <w:pPr>
        <w:ind w:left="720" w:hanging="360"/>
      </w:pPr>
    </w:lvl>
    <w:lvl w:ilvl="1" w:tplc="46408E32">
      <w:start w:val="1"/>
      <w:numFmt w:val="decimal"/>
      <w:lvlText w:val="%2."/>
      <w:lvlJc w:val="left"/>
      <w:pPr>
        <w:ind w:left="360" w:hanging="360"/>
      </w:pPr>
    </w:lvl>
    <w:lvl w:ilvl="2" w:tplc="9096366A">
      <w:start w:val="1"/>
      <w:numFmt w:val="lowerRoman"/>
      <w:lvlText w:val="%3."/>
      <w:lvlJc w:val="right"/>
      <w:pPr>
        <w:ind w:left="2160" w:hanging="180"/>
      </w:pPr>
    </w:lvl>
    <w:lvl w:ilvl="3" w:tplc="00E4824E">
      <w:start w:val="1"/>
      <w:numFmt w:val="decimal"/>
      <w:lvlText w:val="%4."/>
      <w:lvlJc w:val="left"/>
      <w:pPr>
        <w:ind w:left="2880" w:hanging="360"/>
      </w:pPr>
    </w:lvl>
    <w:lvl w:ilvl="4" w:tplc="74B6E47E">
      <w:start w:val="1"/>
      <w:numFmt w:val="decimal"/>
      <w:lvlText w:val="%5."/>
      <w:lvlJc w:val="left"/>
      <w:pPr>
        <w:ind w:left="1069" w:hanging="360"/>
      </w:pPr>
    </w:lvl>
    <w:lvl w:ilvl="5" w:tplc="639243A0">
      <w:start w:val="1"/>
      <w:numFmt w:val="lowerRoman"/>
      <w:lvlText w:val="%6."/>
      <w:lvlJc w:val="right"/>
      <w:pPr>
        <w:ind w:left="4320" w:hanging="180"/>
      </w:pPr>
    </w:lvl>
    <w:lvl w:ilvl="6" w:tplc="9F0ABECA">
      <w:start w:val="1"/>
      <w:numFmt w:val="decimal"/>
      <w:lvlText w:val="%7."/>
      <w:lvlJc w:val="left"/>
      <w:pPr>
        <w:ind w:left="5040" w:hanging="360"/>
      </w:pPr>
    </w:lvl>
    <w:lvl w:ilvl="7" w:tplc="C104342E">
      <w:start w:val="1"/>
      <w:numFmt w:val="lowerLetter"/>
      <w:lvlText w:val="%8."/>
      <w:lvlJc w:val="left"/>
      <w:pPr>
        <w:ind w:left="5760" w:hanging="360"/>
      </w:pPr>
    </w:lvl>
    <w:lvl w:ilvl="8" w:tplc="2B84AB06">
      <w:start w:val="1"/>
      <w:numFmt w:val="lowerRoman"/>
      <w:lvlText w:val="%9."/>
      <w:lvlJc w:val="right"/>
      <w:pPr>
        <w:ind w:left="6480" w:hanging="180"/>
      </w:pPr>
    </w:lvl>
  </w:abstractNum>
  <w:abstractNum w:abstractNumId="16" w15:restartNumberingAfterBreak="0">
    <w:nsid w:val="7A0977BF"/>
    <w:multiLevelType w:val="multilevel"/>
    <w:tmpl w:val="237830F4"/>
    <w:lvl w:ilvl="0">
      <w:start w:val="1"/>
      <w:numFmt w:val="decimal"/>
      <w:lvlText w:val="§ %1"/>
      <w:lvlJc w:val="left"/>
      <w:pPr>
        <w:ind w:left="615" w:hanging="615"/>
      </w:pPr>
      <w:rPr>
        <w:b/>
      </w:rPr>
    </w:lvl>
    <w:lvl w:ilvl="1">
      <w:start w:val="1"/>
      <w:numFmt w:val="decimal"/>
      <w:pStyle w:val="Punkter"/>
      <w:lvlText w:val="%1.%2."/>
      <w:lvlJc w:val="left"/>
      <w:pPr>
        <w:ind w:left="1607" w:hanging="615"/>
      </w:pPr>
      <w:rPr>
        <w:b w:val="0"/>
      </w:rPr>
    </w:lvl>
    <w:lvl w:ilvl="2">
      <w:start w:val="1"/>
      <w:numFmt w:val="decimal"/>
      <w:lvlText w:val="%1.%2.%3."/>
      <w:lvlJc w:val="left"/>
      <w:pPr>
        <w:ind w:left="1810" w:hanging="720"/>
      </w:pPr>
    </w:lvl>
    <w:lvl w:ilvl="3">
      <w:start w:val="1"/>
      <w:numFmt w:val="decimal"/>
      <w:lvlText w:val="%1.%2.%3.%4."/>
      <w:lvlJc w:val="left"/>
      <w:pPr>
        <w:ind w:left="2355" w:hanging="720"/>
      </w:pPr>
    </w:lvl>
    <w:lvl w:ilvl="4">
      <w:start w:val="1"/>
      <w:numFmt w:val="decimal"/>
      <w:lvlText w:val="%1.%2.%3.%4.%5."/>
      <w:lvlJc w:val="left"/>
      <w:pPr>
        <w:ind w:left="3260" w:hanging="1080"/>
      </w:pPr>
    </w:lvl>
    <w:lvl w:ilvl="5">
      <w:start w:val="1"/>
      <w:numFmt w:val="decimal"/>
      <w:lvlText w:val="%1.%2.%3.%4.%5.%6."/>
      <w:lvlJc w:val="left"/>
      <w:pPr>
        <w:ind w:left="3805" w:hanging="1080"/>
      </w:pPr>
    </w:lvl>
    <w:lvl w:ilvl="6">
      <w:start w:val="1"/>
      <w:numFmt w:val="decimal"/>
      <w:lvlText w:val="%1.%2.%3.%4.%5.%6.%7."/>
      <w:lvlJc w:val="left"/>
      <w:pPr>
        <w:ind w:left="4710" w:hanging="1440"/>
      </w:pPr>
    </w:lvl>
    <w:lvl w:ilvl="7">
      <w:start w:val="1"/>
      <w:numFmt w:val="decimal"/>
      <w:lvlText w:val="%1.%2.%3.%4.%5.%6.%7.%8."/>
      <w:lvlJc w:val="left"/>
      <w:pPr>
        <w:ind w:left="5255" w:hanging="1440"/>
      </w:pPr>
    </w:lvl>
    <w:lvl w:ilvl="8">
      <w:start w:val="1"/>
      <w:numFmt w:val="decimal"/>
      <w:lvlText w:val="%1.%2.%3.%4.%5.%6.%7.%8.%9."/>
      <w:lvlJc w:val="left"/>
      <w:pPr>
        <w:ind w:left="6160" w:hanging="1800"/>
      </w:pPr>
    </w:lvl>
  </w:abstractNum>
  <w:num w:numId="1" w16cid:durableId="382601202">
    <w:abstractNumId w:val="2"/>
  </w:num>
  <w:num w:numId="2" w16cid:durableId="1249577506">
    <w:abstractNumId w:val="12"/>
  </w:num>
  <w:num w:numId="3" w16cid:durableId="1638216462">
    <w:abstractNumId w:val="4"/>
  </w:num>
  <w:num w:numId="4" w16cid:durableId="1431580911">
    <w:abstractNumId w:val="7"/>
  </w:num>
  <w:num w:numId="5" w16cid:durableId="1727101320">
    <w:abstractNumId w:val="3"/>
  </w:num>
  <w:num w:numId="6" w16cid:durableId="365180423">
    <w:abstractNumId w:val="15"/>
  </w:num>
  <w:num w:numId="7" w16cid:durableId="1318144270">
    <w:abstractNumId w:val="8"/>
  </w:num>
  <w:num w:numId="8" w16cid:durableId="1048066228">
    <w:abstractNumId w:val="10"/>
  </w:num>
  <w:num w:numId="9" w16cid:durableId="254483260">
    <w:abstractNumId w:val="6"/>
  </w:num>
  <w:num w:numId="10" w16cid:durableId="20270945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5754662">
    <w:abstractNumId w:val="16"/>
  </w:num>
  <w:num w:numId="12" w16cid:durableId="683703848">
    <w:abstractNumId w:val="1"/>
  </w:num>
  <w:num w:numId="13" w16cid:durableId="667832556">
    <w:abstractNumId w:val="11"/>
  </w:num>
  <w:num w:numId="14" w16cid:durableId="370418255">
    <w:abstractNumId w:val="13"/>
  </w:num>
  <w:num w:numId="15" w16cid:durableId="1475635304">
    <w:abstractNumId w:val="9"/>
  </w:num>
  <w:num w:numId="16" w16cid:durableId="1991787097">
    <w:abstractNumId w:val="0"/>
  </w:num>
  <w:num w:numId="17" w16cid:durableId="2046514967">
    <w:abstractNumId w:val="14"/>
  </w:num>
  <w:num w:numId="18" w16cid:durableId="72471938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90"/>
    <w:rsid w:val="00000B88"/>
    <w:rsid w:val="000019FE"/>
    <w:rsid w:val="00003F16"/>
    <w:rsid w:val="0001136E"/>
    <w:rsid w:val="00021E36"/>
    <w:rsid w:val="00033D0E"/>
    <w:rsid w:val="00034173"/>
    <w:rsid w:val="00035F76"/>
    <w:rsid w:val="00050861"/>
    <w:rsid w:val="00050931"/>
    <w:rsid w:val="000554C1"/>
    <w:rsid w:val="0006144A"/>
    <w:rsid w:val="000623D7"/>
    <w:rsid w:val="00063AB8"/>
    <w:rsid w:val="00063EE1"/>
    <w:rsid w:val="00071AD3"/>
    <w:rsid w:val="00072180"/>
    <w:rsid w:val="00075B17"/>
    <w:rsid w:val="000769CC"/>
    <w:rsid w:val="000800D5"/>
    <w:rsid w:val="0008115B"/>
    <w:rsid w:val="00082F2A"/>
    <w:rsid w:val="00082FB1"/>
    <w:rsid w:val="0008388C"/>
    <w:rsid w:val="00084B91"/>
    <w:rsid w:val="00086158"/>
    <w:rsid w:val="00086795"/>
    <w:rsid w:val="00087E74"/>
    <w:rsid w:val="00091AC0"/>
    <w:rsid w:val="00093C53"/>
    <w:rsid w:val="00094102"/>
    <w:rsid w:val="000949AB"/>
    <w:rsid w:val="000A0D50"/>
    <w:rsid w:val="000A4B9B"/>
    <w:rsid w:val="000A5733"/>
    <w:rsid w:val="000B387B"/>
    <w:rsid w:val="000B6585"/>
    <w:rsid w:val="000B68CC"/>
    <w:rsid w:val="000B762E"/>
    <w:rsid w:val="000C01A1"/>
    <w:rsid w:val="000C136D"/>
    <w:rsid w:val="000C1EF2"/>
    <w:rsid w:val="000C3627"/>
    <w:rsid w:val="000C36B7"/>
    <w:rsid w:val="000C7625"/>
    <w:rsid w:val="000D0201"/>
    <w:rsid w:val="000D0D87"/>
    <w:rsid w:val="000D19E4"/>
    <w:rsid w:val="000D6AF8"/>
    <w:rsid w:val="000D6C09"/>
    <w:rsid w:val="000E2433"/>
    <w:rsid w:val="000E27CA"/>
    <w:rsid w:val="000F0279"/>
    <w:rsid w:val="000F1AE7"/>
    <w:rsid w:val="000F1CE9"/>
    <w:rsid w:val="000F35B5"/>
    <w:rsid w:val="000F3C30"/>
    <w:rsid w:val="000F4DC5"/>
    <w:rsid w:val="000F625C"/>
    <w:rsid w:val="001018CA"/>
    <w:rsid w:val="00102BD5"/>
    <w:rsid w:val="00102E6F"/>
    <w:rsid w:val="001040F5"/>
    <w:rsid w:val="00105A5E"/>
    <w:rsid w:val="00106C18"/>
    <w:rsid w:val="00107B92"/>
    <w:rsid w:val="00110C62"/>
    <w:rsid w:val="00113A4A"/>
    <w:rsid w:val="001159C4"/>
    <w:rsid w:val="00117336"/>
    <w:rsid w:val="001177C7"/>
    <w:rsid w:val="00121BD2"/>
    <w:rsid w:val="00126CDD"/>
    <w:rsid w:val="00126E37"/>
    <w:rsid w:val="0012736B"/>
    <w:rsid w:val="00131D14"/>
    <w:rsid w:val="00132032"/>
    <w:rsid w:val="0013643D"/>
    <w:rsid w:val="00136658"/>
    <w:rsid w:val="0013767E"/>
    <w:rsid w:val="00140756"/>
    <w:rsid w:val="00140AFD"/>
    <w:rsid w:val="00146F71"/>
    <w:rsid w:val="001545D4"/>
    <w:rsid w:val="00154BF9"/>
    <w:rsid w:val="0015589D"/>
    <w:rsid w:val="00157705"/>
    <w:rsid w:val="00164498"/>
    <w:rsid w:val="001717B2"/>
    <w:rsid w:val="00172833"/>
    <w:rsid w:val="00175200"/>
    <w:rsid w:val="001752E7"/>
    <w:rsid w:val="00175C44"/>
    <w:rsid w:val="001764D4"/>
    <w:rsid w:val="00177243"/>
    <w:rsid w:val="00181FCF"/>
    <w:rsid w:val="0018254B"/>
    <w:rsid w:val="001839E2"/>
    <w:rsid w:val="00185487"/>
    <w:rsid w:val="00185BE1"/>
    <w:rsid w:val="00185DC5"/>
    <w:rsid w:val="001877D1"/>
    <w:rsid w:val="00191003"/>
    <w:rsid w:val="001A0360"/>
    <w:rsid w:val="001A41B7"/>
    <w:rsid w:val="001A470A"/>
    <w:rsid w:val="001B0F28"/>
    <w:rsid w:val="001B12D8"/>
    <w:rsid w:val="001B4737"/>
    <w:rsid w:val="001B4FAD"/>
    <w:rsid w:val="001C32E1"/>
    <w:rsid w:val="001C3B82"/>
    <w:rsid w:val="001C74DD"/>
    <w:rsid w:val="001D2269"/>
    <w:rsid w:val="001D48EE"/>
    <w:rsid w:val="001D5421"/>
    <w:rsid w:val="001E15D5"/>
    <w:rsid w:val="001E1F0A"/>
    <w:rsid w:val="001E4B04"/>
    <w:rsid w:val="001E6D3C"/>
    <w:rsid w:val="001F3032"/>
    <w:rsid w:val="001F441D"/>
    <w:rsid w:val="001F69D6"/>
    <w:rsid w:val="0020434C"/>
    <w:rsid w:val="002066D6"/>
    <w:rsid w:val="002073F9"/>
    <w:rsid w:val="002114DC"/>
    <w:rsid w:val="0021229B"/>
    <w:rsid w:val="0021289B"/>
    <w:rsid w:val="0021574D"/>
    <w:rsid w:val="00216513"/>
    <w:rsid w:val="002172EA"/>
    <w:rsid w:val="00217311"/>
    <w:rsid w:val="00220173"/>
    <w:rsid w:val="002313C3"/>
    <w:rsid w:val="00231ECA"/>
    <w:rsid w:val="002324A6"/>
    <w:rsid w:val="0023411B"/>
    <w:rsid w:val="00234C3B"/>
    <w:rsid w:val="002350B7"/>
    <w:rsid w:val="00236DE9"/>
    <w:rsid w:val="00240D5D"/>
    <w:rsid w:val="002425E3"/>
    <w:rsid w:val="00242EB1"/>
    <w:rsid w:val="00247D2A"/>
    <w:rsid w:val="00251FF7"/>
    <w:rsid w:val="002530CA"/>
    <w:rsid w:val="00254FA5"/>
    <w:rsid w:val="00255C8A"/>
    <w:rsid w:val="0025719D"/>
    <w:rsid w:val="002602B6"/>
    <w:rsid w:val="00263AAC"/>
    <w:rsid w:val="002672CB"/>
    <w:rsid w:val="0026792B"/>
    <w:rsid w:val="00271101"/>
    <w:rsid w:val="00271413"/>
    <w:rsid w:val="00272D35"/>
    <w:rsid w:val="00276847"/>
    <w:rsid w:val="00280421"/>
    <w:rsid w:val="002813F4"/>
    <w:rsid w:val="00287802"/>
    <w:rsid w:val="002928A5"/>
    <w:rsid w:val="00293A4A"/>
    <w:rsid w:val="00293F22"/>
    <w:rsid w:val="002A07B9"/>
    <w:rsid w:val="002A1536"/>
    <w:rsid w:val="002A3247"/>
    <w:rsid w:val="002A4F8B"/>
    <w:rsid w:val="002A56C9"/>
    <w:rsid w:val="002A5CC6"/>
    <w:rsid w:val="002A770F"/>
    <w:rsid w:val="002B0285"/>
    <w:rsid w:val="002B7AEE"/>
    <w:rsid w:val="002C1F54"/>
    <w:rsid w:val="002C2B7E"/>
    <w:rsid w:val="002C4A60"/>
    <w:rsid w:val="002C7F7E"/>
    <w:rsid w:val="002D17FC"/>
    <w:rsid w:val="002D2C2B"/>
    <w:rsid w:val="002E247C"/>
    <w:rsid w:val="002E6E47"/>
    <w:rsid w:val="002E7B6A"/>
    <w:rsid w:val="002F3E11"/>
    <w:rsid w:val="002F5C99"/>
    <w:rsid w:val="002F6A35"/>
    <w:rsid w:val="00306A5D"/>
    <w:rsid w:val="003113E9"/>
    <w:rsid w:val="003133D7"/>
    <w:rsid w:val="00315661"/>
    <w:rsid w:val="00321633"/>
    <w:rsid w:val="00321A1F"/>
    <w:rsid w:val="00322A74"/>
    <w:rsid w:val="0032421D"/>
    <w:rsid w:val="003244A8"/>
    <w:rsid w:val="00324E8E"/>
    <w:rsid w:val="003279D7"/>
    <w:rsid w:val="00331607"/>
    <w:rsid w:val="0033304E"/>
    <w:rsid w:val="003331D4"/>
    <w:rsid w:val="00335A30"/>
    <w:rsid w:val="003448A0"/>
    <w:rsid w:val="0034567B"/>
    <w:rsid w:val="00350293"/>
    <w:rsid w:val="00350964"/>
    <w:rsid w:val="00353875"/>
    <w:rsid w:val="003560B4"/>
    <w:rsid w:val="00360077"/>
    <w:rsid w:val="00360A6E"/>
    <w:rsid w:val="0036127A"/>
    <w:rsid w:val="00362E51"/>
    <w:rsid w:val="00365949"/>
    <w:rsid w:val="00366C59"/>
    <w:rsid w:val="0036728C"/>
    <w:rsid w:val="00374B56"/>
    <w:rsid w:val="003754B3"/>
    <w:rsid w:val="00375991"/>
    <w:rsid w:val="00377023"/>
    <w:rsid w:val="003813F8"/>
    <w:rsid w:val="003827F3"/>
    <w:rsid w:val="00382D56"/>
    <w:rsid w:val="00383FE9"/>
    <w:rsid w:val="00384585"/>
    <w:rsid w:val="00390273"/>
    <w:rsid w:val="00390FA5"/>
    <w:rsid w:val="003917A7"/>
    <w:rsid w:val="0039229C"/>
    <w:rsid w:val="00396694"/>
    <w:rsid w:val="0039783B"/>
    <w:rsid w:val="00397BD6"/>
    <w:rsid w:val="003A0750"/>
    <w:rsid w:val="003A1905"/>
    <w:rsid w:val="003A2A06"/>
    <w:rsid w:val="003A4306"/>
    <w:rsid w:val="003B2AA1"/>
    <w:rsid w:val="003B360A"/>
    <w:rsid w:val="003B4642"/>
    <w:rsid w:val="003B5D1A"/>
    <w:rsid w:val="003B6264"/>
    <w:rsid w:val="003B7221"/>
    <w:rsid w:val="003B78D0"/>
    <w:rsid w:val="003C22AA"/>
    <w:rsid w:val="003C4DD8"/>
    <w:rsid w:val="003D72AA"/>
    <w:rsid w:val="003E02CC"/>
    <w:rsid w:val="003E32D3"/>
    <w:rsid w:val="003F3661"/>
    <w:rsid w:val="003F6E93"/>
    <w:rsid w:val="003F74D0"/>
    <w:rsid w:val="00411B73"/>
    <w:rsid w:val="004148B5"/>
    <w:rsid w:val="00415AB5"/>
    <w:rsid w:val="00415B64"/>
    <w:rsid w:val="00423E81"/>
    <w:rsid w:val="00424717"/>
    <w:rsid w:val="00424C1D"/>
    <w:rsid w:val="00432343"/>
    <w:rsid w:val="00433A9A"/>
    <w:rsid w:val="00434530"/>
    <w:rsid w:val="00434802"/>
    <w:rsid w:val="00434F6C"/>
    <w:rsid w:val="00442862"/>
    <w:rsid w:val="00443972"/>
    <w:rsid w:val="00444D52"/>
    <w:rsid w:val="00444DCD"/>
    <w:rsid w:val="00447480"/>
    <w:rsid w:val="0045072B"/>
    <w:rsid w:val="00453E01"/>
    <w:rsid w:val="00455C0B"/>
    <w:rsid w:val="004604DF"/>
    <w:rsid w:val="00462086"/>
    <w:rsid w:val="00463E7F"/>
    <w:rsid w:val="00470205"/>
    <w:rsid w:val="00470C74"/>
    <w:rsid w:val="00474C34"/>
    <w:rsid w:val="00480AB9"/>
    <w:rsid w:val="00481261"/>
    <w:rsid w:val="00481C98"/>
    <w:rsid w:val="00482CFD"/>
    <w:rsid w:val="00482F2C"/>
    <w:rsid w:val="00484EAD"/>
    <w:rsid w:val="00486FB3"/>
    <w:rsid w:val="0048784F"/>
    <w:rsid w:val="00487FD3"/>
    <w:rsid w:val="00490700"/>
    <w:rsid w:val="0049629B"/>
    <w:rsid w:val="00497B6E"/>
    <w:rsid w:val="004A0288"/>
    <w:rsid w:val="004A1EC1"/>
    <w:rsid w:val="004A41FA"/>
    <w:rsid w:val="004A5DEA"/>
    <w:rsid w:val="004A7826"/>
    <w:rsid w:val="004B1CD2"/>
    <w:rsid w:val="004B33CB"/>
    <w:rsid w:val="004B5763"/>
    <w:rsid w:val="004B77C7"/>
    <w:rsid w:val="004B7D7A"/>
    <w:rsid w:val="004C06EE"/>
    <w:rsid w:val="004C1891"/>
    <w:rsid w:val="004C2564"/>
    <w:rsid w:val="004C567E"/>
    <w:rsid w:val="004C6E90"/>
    <w:rsid w:val="004C755D"/>
    <w:rsid w:val="004C7EAC"/>
    <w:rsid w:val="004D1781"/>
    <w:rsid w:val="004D5CC5"/>
    <w:rsid w:val="004D6CB2"/>
    <w:rsid w:val="004E03E6"/>
    <w:rsid w:val="004E125D"/>
    <w:rsid w:val="004E1819"/>
    <w:rsid w:val="004E2506"/>
    <w:rsid w:val="004E2CD4"/>
    <w:rsid w:val="004E376A"/>
    <w:rsid w:val="004E7A43"/>
    <w:rsid w:val="004F0776"/>
    <w:rsid w:val="004F5D02"/>
    <w:rsid w:val="004F6F05"/>
    <w:rsid w:val="004F70B6"/>
    <w:rsid w:val="004F7EA1"/>
    <w:rsid w:val="00506C20"/>
    <w:rsid w:val="00510500"/>
    <w:rsid w:val="00510B57"/>
    <w:rsid w:val="005129C5"/>
    <w:rsid w:val="00513BA8"/>
    <w:rsid w:val="00523668"/>
    <w:rsid w:val="00524206"/>
    <w:rsid w:val="0052670C"/>
    <w:rsid w:val="0053065A"/>
    <w:rsid w:val="00530E63"/>
    <w:rsid w:val="00532BFB"/>
    <w:rsid w:val="005455C6"/>
    <w:rsid w:val="00545C75"/>
    <w:rsid w:val="00546E0E"/>
    <w:rsid w:val="00547929"/>
    <w:rsid w:val="00550D64"/>
    <w:rsid w:val="005529DA"/>
    <w:rsid w:val="00553F77"/>
    <w:rsid w:val="00556FA8"/>
    <w:rsid w:val="00557592"/>
    <w:rsid w:val="0056008F"/>
    <w:rsid w:val="00562087"/>
    <w:rsid w:val="005627D9"/>
    <w:rsid w:val="005642C2"/>
    <w:rsid w:val="005654E7"/>
    <w:rsid w:val="00567D21"/>
    <w:rsid w:val="00570226"/>
    <w:rsid w:val="0057106A"/>
    <w:rsid w:val="00572CB7"/>
    <w:rsid w:val="005765E9"/>
    <w:rsid w:val="00576FF6"/>
    <w:rsid w:val="00581976"/>
    <w:rsid w:val="0058481C"/>
    <w:rsid w:val="00586F7B"/>
    <w:rsid w:val="00590093"/>
    <w:rsid w:val="00591914"/>
    <w:rsid w:val="00592035"/>
    <w:rsid w:val="00594F8F"/>
    <w:rsid w:val="00596FA6"/>
    <w:rsid w:val="005A23D5"/>
    <w:rsid w:val="005A418D"/>
    <w:rsid w:val="005A5DCF"/>
    <w:rsid w:val="005C06E1"/>
    <w:rsid w:val="005C4F45"/>
    <w:rsid w:val="005C7363"/>
    <w:rsid w:val="005D0332"/>
    <w:rsid w:val="005D3441"/>
    <w:rsid w:val="005E00F5"/>
    <w:rsid w:val="005E323B"/>
    <w:rsid w:val="005E74DA"/>
    <w:rsid w:val="005E775B"/>
    <w:rsid w:val="005F1EEC"/>
    <w:rsid w:val="005F4F5D"/>
    <w:rsid w:val="005F5FCD"/>
    <w:rsid w:val="00600C04"/>
    <w:rsid w:val="0060250C"/>
    <w:rsid w:val="00603B9C"/>
    <w:rsid w:val="006067CE"/>
    <w:rsid w:val="00612A74"/>
    <w:rsid w:val="00613577"/>
    <w:rsid w:val="00624E19"/>
    <w:rsid w:val="006250C8"/>
    <w:rsid w:val="00627F8B"/>
    <w:rsid w:val="00631665"/>
    <w:rsid w:val="00632DCC"/>
    <w:rsid w:val="0063351C"/>
    <w:rsid w:val="0064333A"/>
    <w:rsid w:val="00650AD9"/>
    <w:rsid w:val="00650C90"/>
    <w:rsid w:val="00651838"/>
    <w:rsid w:val="00656F4D"/>
    <w:rsid w:val="0066247F"/>
    <w:rsid w:val="0066277D"/>
    <w:rsid w:val="00664F09"/>
    <w:rsid w:val="00670230"/>
    <w:rsid w:val="00684F11"/>
    <w:rsid w:val="00685D0F"/>
    <w:rsid w:val="006861D0"/>
    <w:rsid w:val="00687C73"/>
    <w:rsid w:val="00691B44"/>
    <w:rsid w:val="00694F32"/>
    <w:rsid w:val="006952A9"/>
    <w:rsid w:val="00695C8D"/>
    <w:rsid w:val="006A071F"/>
    <w:rsid w:val="006A0B9A"/>
    <w:rsid w:val="006A6061"/>
    <w:rsid w:val="006A6D1E"/>
    <w:rsid w:val="006A6E8C"/>
    <w:rsid w:val="006B1702"/>
    <w:rsid w:val="006C2246"/>
    <w:rsid w:val="006C4D47"/>
    <w:rsid w:val="006C5037"/>
    <w:rsid w:val="006C6C5B"/>
    <w:rsid w:val="006D0A5A"/>
    <w:rsid w:val="006D31F0"/>
    <w:rsid w:val="006D74E9"/>
    <w:rsid w:val="006E08A0"/>
    <w:rsid w:val="006E269C"/>
    <w:rsid w:val="006E3A7D"/>
    <w:rsid w:val="006F657F"/>
    <w:rsid w:val="006F7C3B"/>
    <w:rsid w:val="00705804"/>
    <w:rsid w:val="007061A3"/>
    <w:rsid w:val="00706758"/>
    <w:rsid w:val="007075E8"/>
    <w:rsid w:val="00710E70"/>
    <w:rsid w:val="007220C9"/>
    <w:rsid w:val="007222DC"/>
    <w:rsid w:val="00730164"/>
    <w:rsid w:val="00736102"/>
    <w:rsid w:val="00736C74"/>
    <w:rsid w:val="00743FE9"/>
    <w:rsid w:val="00745112"/>
    <w:rsid w:val="007512D1"/>
    <w:rsid w:val="0075251E"/>
    <w:rsid w:val="00753362"/>
    <w:rsid w:val="007538A1"/>
    <w:rsid w:val="00756466"/>
    <w:rsid w:val="00756AFC"/>
    <w:rsid w:val="00756E9F"/>
    <w:rsid w:val="0076278D"/>
    <w:rsid w:val="00762AE2"/>
    <w:rsid w:val="007665C6"/>
    <w:rsid w:val="007673A1"/>
    <w:rsid w:val="00767767"/>
    <w:rsid w:val="00767A28"/>
    <w:rsid w:val="007752E8"/>
    <w:rsid w:val="00783D14"/>
    <w:rsid w:val="00784685"/>
    <w:rsid w:val="00785B7E"/>
    <w:rsid w:val="00790A74"/>
    <w:rsid w:val="00790FC2"/>
    <w:rsid w:val="007915C4"/>
    <w:rsid w:val="007928DC"/>
    <w:rsid w:val="0079749A"/>
    <w:rsid w:val="007A5685"/>
    <w:rsid w:val="007B5AC0"/>
    <w:rsid w:val="007B74A2"/>
    <w:rsid w:val="007B7556"/>
    <w:rsid w:val="007C0A75"/>
    <w:rsid w:val="007C0EBA"/>
    <w:rsid w:val="007C64C3"/>
    <w:rsid w:val="007C6E36"/>
    <w:rsid w:val="007C6E88"/>
    <w:rsid w:val="007C7AB5"/>
    <w:rsid w:val="007D3979"/>
    <w:rsid w:val="007D7786"/>
    <w:rsid w:val="007D7DB2"/>
    <w:rsid w:val="007E172A"/>
    <w:rsid w:val="007E1C9E"/>
    <w:rsid w:val="007E2F2C"/>
    <w:rsid w:val="007E2FE2"/>
    <w:rsid w:val="007E3484"/>
    <w:rsid w:val="007E3C4D"/>
    <w:rsid w:val="007E6A79"/>
    <w:rsid w:val="007E734E"/>
    <w:rsid w:val="007F12C4"/>
    <w:rsid w:val="007F227D"/>
    <w:rsid w:val="00803EA4"/>
    <w:rsid w:val="00805129"/>
    <w:rsid w:val="00806157"/>
    <w:rsid w:val="0080698B"/>
    <w:rsid w:val="00813AAA"/>
    <w:rsid w:val="00814AD8"/>
    <w:rsid w:val="00815E51"/>
    <w:rsid w:val="008177EE"/>
    <w:rsid w:val="008177F2"/>
    <w:rsid w:val="00820896"/>
    <w:rsid w:val="00823B21"/>
    <w:rsid w:val="008242E9"/>
    <w:rsid w:val="008264C9"/>
    <w:rsid w:val="00826B17"/>
    <w:rsid w:val="008311E4"/>
    <w:rsid w:val="008328A9"/>
    <w:rsid w:val="00833A0D"/>
    <w:rsid w:val="00840314"/>
    <w:rsid w:val="008429B9"/>
    <w:rsid w:val="00846DC5"/>
    <w:rsid w:val="008549B0"/>
    <w:rsid w:val="008553DD"/>
    <w:rsid w:val="008554FB"/>
    <w:rsid w:val="00860780"/>
    <w:rsid w:val="00863D39"/>
    <w:rsid w:val="0086740C"/>
    <w:rsid w:val="008706DC"/>
    <w:rsid w:val="0087114F"/>
    <w:rsid w:val="00872D25"/>
    <w:rsid w:val="00876AEB"/>
    <w:rsid w:val="00877DA9"/>
    <w:rsid w:val="008800FD"/>
    <w:rsid w:val="008818A2"/>
    <w:rsid w:val="008825AC"/>
    <w:rsid w:val="008849B8"/>
    <w:rsid w:val="00885746"/>
    <w:rsid w:val="00891C79"/>
    <w:rsid w:val="00894947"/>
    <w:rsid w:val="0089509F"/>
    <w:rsid w:val="008A09D6"/>
    <w:rsid w:val="008A1A8A"/>
    <w:rsid w:val="008A1C8C"/>
    <w:rsid w:val="008A2B14"/>
    <w:rsid w:val="008A528F"/>
    <w:rsid w:val="008A637C"/>
    <w:rsid w:val="008A797E"/>
    <w:rsid w:val="008B0F1E"/>
    <w:rsid w:val="008B1A47"/>
    <w:rsid w:val="008B4698"/>
    <w:rsid w:val="008C3383"/>
    <w:rsid w:val="008C48E6"/>
    <w:rsid w:val="008C5118"/>
    <w:rsid w:val="008D0013"/>
    <w:rsid w:val="008D1EAF"/>
    <w:rsid w:val="008D2EDE"/>
    <w:rsid w:val="008D616B"/>
    <w:rsid w:val="008D6C51"/>
    <w:rsid w:val="008E0CA8"/>
    <w:rsid w:val="008E129B"/>
    <w:rsid w:val="008E4EA6"/>
    <w:rsid w:val="008E7CB6"/>
    <w:rsid w:val="008F2A72"/>
    <w:rsid w:val="008F3034"/>
    <w:rsid w:val="008F7F9A"/>
    <w:rsid w:val="00902ADA"/>
    <w:rsid w:val="00910E4E"/>
    <w:rsid w:val="0091195E"/>
    <w:rsid w:val="00912EE4"/>
    <w:rsid w:val="00914AB1"/>
    <w:rsid w:val="00914B32"/>
    <w:rsid w:val="00916349"/>
    <w:rsid w:val="00919683"/>
    <w:rsid w:val="00920493"/>
    <w:rsid w:val="009225D0"/>
    <w:rsid w:val="009242CF"/>
    <w:rsid w:val="00926BEA"/>
    <w:rsid w:val="009301D9"/>
    <w:rsid w:val="00932109"/>
    <w:rsid w:val="00934146"/>
    <w:rsid w:val="009437D0"/>
    <w:rsid w:val="00943E8F"/>
    <w:rsid w:val="0095117C"/>
    <w:rsid w:val="009530D1"/>
    <w:rsid w:val="009537CE"/>
    <w:rsid w:val="00955058"/>
    <w:rsid w:val="00957745"/>
    <w:rsid w:val="009610B0"/>
    <w:rsid w:val="009614D1"/>
    <w:rsid w:val="00965586"/>
    <w:rsid w:val="00973631"/>
    <w:rsid w:val="009748A1"/>
    <w:rsid w:val="009754CE"/>
    <w:rsid w:val="009755F0"/>
    <w:rsid w:val="00977DBC"/>
    <w:rsid w:val="00981715"/>
    <w:rsid w:val="00982B77"/>
    <w:rsid w:val="00984033"/>
    <w:rsid w:val="00984DFD"/>
    <w:rsid w:val="00985E93"/>
    <w:rsid w:val="009879AB"/>
    <w:rsid w:val="00990996"/>
    <w:rsid w:val="00997CAF"/>
    <w:rsid w:val="009A4025"/>
    <w:rsid w:val="009A4C82"/>
    <w:rsid w:val="009A5A91"/>
    <w:rsid w:val="009A6B2E"/>
    <w:rsid w:val="009A6B38"/>
    <w:rsid w:val="009B53A1"/>
    <w:rsid w:val="009B5ED6"/>
    <w:rsid w:val="009C4CEA"/>
    <w:rsid w:val="009C5A36"/>
    <w:rsid w:val="009D514E"/>
    <w:rsid w:val="009D5E35"/>
    <w:rsid w:val="009F12DD"/>
    <w:rsid w:val="009F3E3F"/>
    <w:rsid w:val="009F3FEF"/>
    <w:rsid w:val="009F7191"/>
    <w:rsid w:val="009F7AE5"/>
    <w:rsid w:val="00A001FC"/>
    <w:rsid w:val="00A06462"/>
    <w:rsid w:val="00A11A93"/>
    <w:rsid w:val="00A1302D"/>
    <w:rsid w:val="00A13414"/>
    <w:rsid w:val="00A13BDD"/>
    <w:rsid w:val="00A16D3B"/>
    <w:rsid w:val="00A2220A"/>
    <w:rsid w:val="00A26245"/>
    <w:rsid w:val="00A306B6"/>
    <w:rsid w:val="00A32B3A"/>
    <w:rsid w:val="00A33031"/>
    <w:rsid w:val="00A35F06"/>
    <w:rsid w:val="00A4239B"/>
    <w:rsid w:val="00A43180"/>
    <w:rsid w:val="00A43C6C"/>
    <w:rsid w:val="00A50798"/>
    <w:rsid w:val="00A50E88"/>
    <w:rsid w:val="00A52898"/>
    <w:rsid w:val="00A54301"/>
    <w:rsid w:val="00A557FE"/>
    <w:rsid w:val="00A606D8"/>
    <w:rsid w:val="00A61819"/>
    <w:rsid w:val="00A61E9E"/>
    <w:rsid w:val="00A642BA"/>
    <w:rsid w:val="00A64B53"/>
    <w:rsid w:val="00A6642E"/>
    <w:rsid w:val="00A66631"/>
    <w:rsid w:val="00A67DD6"/>
    <w:rsid w:val="00A736E6"/>
    <w:rsid w:val="00A7437F"/>
    <w:rsid w:val="00A76CD3"/>
    <w:rsid w:val="00A771EF"/>
    <w:rsid w:val="00A77922"/>
    <w:rsid w:val="00A77F1F"/>
    <w:rsid w:val="00A805B6"/>
    <w:rsid w:val="00A83005"/>
    <w:rsid w:val="00A84A29"/>
    <w:rsid w:val="00A84F6A"/>
    <w:rsid w:val="00A85F62"/>
    <w:rsid w:val="00A8613D"/>
    <w:rsid w:val="00A87F78"/>
    <w:rsid w:val="00A9018E"/>
    <w:rsid w:val="00A92C1B"/>
    <w:rsid w:val="00A92CBD"/>
    <w:rsid w:val="00A93174"/>
    <w:rsid w:val="00A93B56"/>
    <w:rsid w:val="00A93F99"/>
    <w:rsid w:val="00A9511F"/>
    <w:rsid w:val="00AA0FB8"/>
    <w:rsid w:val="00AA5BB4"/>
    <w:rsid w:val="00AA7AB9"/>
    <w:rsid w:val="00AB3B22"/>
    <w:rsid w:val="00AB45DA"/>
    <w:rsid w:val="00AB616A"/>
    <w:rsid w:val="00AB6DFF"/>
    <w:rsid w:val="00AC20D4"/>
    <w:rsid w:val="00AC7F0E"/>
    <w:rsid w:val="00AD030D"/>
    <w:rsid w:val="00AD0ADE"/>
    <w:rsid w:val="00AD0C35"/>
    <w:rsid w:val="00AD24FC"/>
    <w:rsid w:val="00AE0F21"/>
    <w:rsid w:val="00AE1A32"/>
    <w:rsid w:val="00AE1B44"/>
    <w:rsid w:val="00AE4053"/>
    <w:rsid w:val="00AE7490"/>
    <w:rsid w:val="00AF4BE7"/>
    <w:rsid w:val="00AF6702"/>
    <w:rsid w:val="00AF7341"/>
    <w:rsid w:val="00B031AE"/>
    <w:rsid w:val="00B03E6A"/>
    <w:rsid w:val="00B059E1"/>
    <w:rsid w:val="00B06240"/>
    <w:rsid w:val="00B11053"/>
    <w:rsid w:val="00B122A4"/>
    <w:rsid w:val="00B206BF"/>
    <w:rsid w:val="00B20EBD"/>
    <w:rsid w:val="00B230F5"/>
    <w:rsid w:val="00B30CA9"/>
    <w:rsid w:val="00B356E0"/>
    <w:rsid w:val="00B36B1B"/>
    <w:rsid w:val="00B54FE5"/>
    <w:rsid w:val="00B7106D"/>
    <w:rsid w:val="00B715A4"/>
    <w:rsid w:val="00B731C7"/>
    <w:rsid w:val="00B80D11"/>
    <w:rsid w:val="00B81983"/>
    <w:rsid w:val="00B84224"/>
    <w:rsid w:val="00B864A5"/>
    <w:rsid w:val="00B90DA2"/>
    <w:rsid w:val="00B94EBC"/>
    <w:rsid w:val="00BA03B9"/>
    <w:rsid w:val="00BA1F38"/>
    <w:rsid w:val="00BA4459"/>
    <w:rsid w:val="00BA46B3"/>
    <w:rsid w:val="00BA6EA0"/>
    <w:rsid w:val="00BB0E31"/>
    <w:rsid w:val="00BB0F34"/>
    <w:rsid w:val="00BB2500"/>
    <w:rsid w:val="00BB2818"/>
    <w:rsid w:val="00BB3A2F"/>
    <w:rsid w:val="00BB4A9E"/>
    <w:rsid w:val="00BB4C33"/>
    <w:rsid w:val="00BB5FB9"/>
    <w:rsid w:val="00BB6B78"/>
    <w:rsid w:val="00BC13AC"/>
    <w:rsid w:val="00BC242D"/>
    <w:rsid w:val="00BC417F"/>
    <w:rsid w:val="00BC5C70"/>
    <w:rsid w:val="00BC673F"/>
    <w:rsid w:val="00BD16A4"/>
    <w:rsid w:val="00BD1C41"/>
    <w:rsid w:val="00BD2368"/>
    <w:rsid w:val="00BD282C"/>
    <w:rsid w:val="00BD6E06"/>
    <w:rsid w:val="00BE581F"/>
    <w:rsid w:val="00BE6F70"/>
    <w:rsid w:val="00BF4CA9"/>
    <w:rsid w:val="00C039EE"/>
    <w:rsid w:val="00C05605"/>
    <w:rsid w:val="00C05DE6"/>
    <w:rsid w:val="00C0738D"/>
    <w:rsid w:val="00C13CD5"/>
    <w:rsid w:val="00C15B6C"/>
    <w:rsid w:val="00C1654E"/>
    <w:rsid w:val="00C2024B"/>
    <w:rsid w:val="00C2111B"/>
    <w:rsid w:val="00C23B8F"/>
    <w:rsid w:val="00C25817"/>
    <w:rsid w:val="00C25F8D"/>
    <w:rsid w:val="00C26CBC"/>
    <w:rsid w:val="00C31C38"/>
    <w:rsid w:val="00C32073"/>
    <w:rsid w:val="00C3242F"/>
    <w:rsid w:val="00C32E46"/>
    <w:rsid w:val="00C364B0"/>
    <w:rsid w:val="00C37841"/>
    <w:rsid w:val="00C4534D"/>
    <w:rsid w:val="00C45864"/>
    <w:rsid w:val="00C51F48"/>
    <w:rsid w:val="00C53A5B"/>
    <w:rsid w:val="00C5548A"/>
    <w:rsid w:val="00C65729"/>
    <w:rsid w:val="00C73085"/>
    <w:rsid w:val="00C73C78"/>
    <w:rsid w:val="00C752BB"/>
    <w:rsid w:val="00C76B43"/>
    <w:rsid w:val="00C8221F"/>
    <w:rsid w:val="00C84E3E"/>
    <w:rsid w:val="00C8568E"/>
    <w:rsid w:val="00C85A1D"/>
    <w:rsid w:val="00C91112"/>
    <w:rsid w:val="00C93365"/>
    <w:rsid w:val="00C9465C"/>
    <w:rsid w:val="00C95B4A"/>
    <w:rsid w:val="00C95F34"/>
    <w:rsid w:val="00C976AC"/>
    <w:rsid w:val="00C97BE5"/>
    <w:rsid w:val="00CA1854"/>
    <w:rsid w:val="00CA5173"/>
    <w:rsid w:val="00CA7682"/>
    <w:rsid w:val="00CB0572"/>
    <w:rsid w:val="00CB080D"/>
    <w:rsid w:val="00CB15B7"/>
    <w:rsid w:val="00CB4D04"/>
    <w:rsid w:val="00CB5588"/>
    <w:rsid w:val="00CC03B1"/>
    <w:rsid w:val="00CC5106"/>
    <w:rsid w:val="00CC6671"/>
    <w:rsid w:val="00CC7330"/>
    <w:rsid w:val="00CD04DB"/>
    <w:rsid w:val="00CD449F"/>
    <w:rsid w:val="00CD46C6"/>
    <w:rsid w:val="00CD5164"/>
    <w:rsid w:val="00CD5725"/>
    <w:rsid w:val="00CD6736"/>
    <w:rsid w:val="00CD78D6"/>
    <w:rsid w:val="00CD7C82"/>
    <w:rsid w:val="00CE0825"/>
    <w:rsid w:val="00CE1BB7"/>
    <w:rsid w:val="00CE4CBA"/>
    <w:rsid w:val="00CE6903"/>
    <w:rsid w:val="00CF0396"/>
    <w:rsid w:val="00CF0D36"/>
    <w:rsid w:val="00CF1903"/>
    <w:rsid w:val="00CF3C1F"/>
    <w:rsid w:val="00CF7D74"/>
    <w:rsid w:val="00D014F7"/>
    <w:rsid w:val="00D0279F"/>
    <w:rsid w:val="00D032BB"/>
    <w:rsid w:val="00D06B2B"/>
    <w:rsid w:val="00D07D59"/>
    <w:rsid w:val="00D10C0A"/>
    <w:rsid w:val="00D15F28"/>
    <w:rsid w:val="00D16512"/>
    <w:rsid w:val="00D17883"/>
    <w:rsid w:val="00D21D31"/>
    <w:rsid w:val="00D23FFA"/>
    <w:rsid w:val="00D257CC"/>
    <w:rsid w:val="00D355E1"/>
    <w:rsid w:val="00D35B07"/>
    <w:rsid w:val="00D42293"/>
    <w:rsid w:val="00D42576"/>
    <w:rsid w:val="00D42645"/>
    <w:rsid w:val="00D43280"/>
    <w:rsid w:val="00D44880"/>
    <w:rsid w:val="00D44E83"/>
    <w:rsid w:val="00D4769C"/>
    <w:rsid w:val="00D51BCC"/>
    <w:rsid w:val="00D51E8F"/>
    <w:rsid w:val="00D526DF"/>
    <w:rsid w:val="00D56A4D"/>
    <w:rsid w:val="00D6328C"/>
    <w:rsid w:val="00D63E7A"/>
    <w:rsid w:val="00D661F7"/>
    <w:rsid w:val="00D729A9"/>
    <w:rsid w:val="00D72FEB"/>
    <w:rsid w:val="00D82F6F"/>
    <w:rsid w:val="00D83912"/>
    <w:rsid w:val="00D861E6"/>
    <w:rsid w:val="00D909E9"/>
    <w:rsid w:val="00DA08B1"/>
    <w:rsid w:val="00DA0AB3"/>
    <w:rsid w:val="00DA3182"/>
    <w:rsid w:val="00DA625C"/>
    <w:rsid w:val="00DB1154"/>
    <w:rsid w:val="00DB519D"/>
    <w:rsid w:val="00DC2136"/>
    <w:rsid w:val="00DC4852"/>
    <w:rsid w:val="00DC48FB"/>
    <w:rsid w:val="00DD34F4"/>
    <w:rsid w:val="00DD3FB1"/>
    <w:rsid w:val="00DD5675"/>
    <w:rsid w:val="00DD6863"/>
    <w:rsid w:val="00DD7F7E"/>
    <w:rsid w:val="00DE2909"/>
    <w:rsid w:val="00DE5DDA"/>
    <w:rsid w:val="00DE6829"/>
    <w:rsid w:val="00DE7F0E"/>
    <w:rsid w:val="00DF5E5A"/>
    <w:rsid w:val="00E015AB"/>
    <w:rsid w:val="00E01F83"/>
    <w:rsid w:val="00E06BA6"/>
    <w:rsid w:val="00E0765F"/>
    <w:rsid w:val="00E07D86"/>
    <w:rsid w:val="00E156FE"/>
    <w:rsid w:val="00E17143"/>
    <w:rsid w:val="00E25C99"/>
    <w:rsid w:val="00E261C1"/>
    <w:rsid w:val="00E3170F"/>
    <w:rsid w:val="00E3349B"/>
    <w:rsid w:val="00E34ADC"/>
    <w:rsid w:val="00E34DC8"/>
    <w:rsid w:val="00E34F62"/>
    <w:rsid w:val="00E40E7B"/>
    <w:rsid w:val="00E432DC"/>
    <w:rsid w:val="00E4480E"/>
    <w:rsid w:val="00E44944"/>
    <w:rsid w:val="00E453EF"/>
    <w:rsid w:val="00E46B42"/>
    <w:rsid w:val="00E511BE"/>
    <w:rsid w:val="00E55092"/>
    <w:rsid w:val="00E55352"/>
    <w:rsid w:val="00E5546C"/>
    <w:rsid w:val="00E557E9"/>
    <w:rsid w:val="00E6265D"/>
    <w:rsid w:val="00E672A1"/>
    <w:rsid w:val="00E7066D"/>
    <w:rsid w:val="00E707F4"/>
    <w:rsid w:val="00E70C61"/>
    <w:rsid w:val="00E713CF"/>
    <w:rsid w:val="00E75AF7"/>
    <w:rsid w:val="00E75CFB"/>
    <w:rsid w:val="00E765EF"/>
    <w:rsid w:val="00E8317E"/>
    <w:rsid w:val="00E84A8B"/>
    <w:rsid w:val="00E86EEA"/>
    <w:rsid w:val="00E942CF"/>
    <w:rsid w:val="00E949A9"/>
    <w:rsid w:val="00E95140"/>
    <w:rsid w:val="00EA1013"/>
    <w:rsid w:val="00EA6A25"/>
    <w:rsid w:val="00EB0DB1"/>
    <w:rsid w:val="00EB2846"/>
    <w:rsid w:val="00EB4326"/>
    <w:rsid w:val="00EB6B6C"/>
    <w:rsid w:val="00EC1632"/>
    <w:rsid w:val="00EC1813"/>
    <w:rsid w:val="00EC27F3"/>
    <w:rsid w:val="00EC427F"/>
    <w:rsid w:val="00EC74B2"/>
    <w:rsid w:val="00EC755C"/>
    <w:rsid w:val="00ED38B4"/>
    <w:rsid w:val="00EE181D"/>
    <w:rsid w:val="00EE2BF4"/>
    <w:rsid w:val="00EE3858"/>
    <w:rsid w:val="00EE4B20"/>
    <w:rsid w:val="00EE6385"/>
    <w:rsid w:val="00EE763B"/>
    <w:rsid w:val="00EE7D4F"/>
    <w:rsid w:val="00EE7DE6"/>
    <w:rsid w:val="00EF6B8E"/>
    <w:rsid w:val="00EF73EA"/>
    <w:rsid w:val="00F10FB8"/>
    <w:rsid w:val="00F13E3B"/>
    <w:rsid w:val="00F154DC"/>
    <w:rsid w:val="00F16E02"/>
    <w:rsid w:val="00F17D76"/>
    <w:rsid w:val="00F2183B"/>
    <w:rsid w:val="00F230A6"/>
    <w:rsid w:val="00F259B5"/>
    <w:rsid w:val="00F26327"/>
    <w:rsid w:val="00F26ADB"/>
    <w:rsid w:val="00F26D12"/>
    <w:rsid w:val="00F31AB4"/>
    <w:rsid w:val="00F3239A"/>
    <w:rsid w:val="00F40DCC"/>
    <w:rsid w:val="00F45296"/>
    <w:rsid w:val="00F47930"/>
    <w:rsid w:val="00F5009A"/>
    <w:rsid w:val="00F5527E"/>
    <w:rsid w:val="00F557C1"/>
    <w:rsid w:val="00F578F3"/>
    <w:rsid w:val="00F62FB3"/>
    <w:rsid w:val="00F63B5E"/>
    <w:rsid w:val="00F660DF"/>
    <w:rsid w:val="00F73C22"/>
    <w:rsid w:val="00F81BD4"/>
    <w:rsid w:val="00F82B06"/>
    <w:rsid w:val="00F84A2B"/>
    <w:rsid w:val="00F84A7F"/>
    <w:rsid w:val="00F85D86"/>
    <w:rsid w:val="00F86BD4"/>
    <w:rsid w:val="00F90C09"/>
    <w:rsid w:val="00F9115B"/>
    <w:rsid w:val="00F9325E"/>
    <w:rsid w:val="00F937E8"/>
    <w:rsid w:val="00F94713"/>
    <w:rsid w:val="00F965F8"/>
    <w:rsid w:val="00F9718E"/>
    <w:rsid w:val="00F97EDE"/>
    <w:rsid w:val="00FA167D"/>
    <w:rsid w:val="00FA1882"/>
    <w:rsid w:val="00FA6D37"/>
    <w:rsid w:val="00FB1A83"/>
    <w:rsid w:val="00FB2E48"/>
    <w:rsid w:val="00FB4CB5"/>
    <w:rsid w:val="00FB506A"/>
    <w:rsid w:val="00FB66B3"/>
    <w:rsid w:val="00FC132E"/>
    <w:rsid w:val="00FC3028"/>
    <w:rsid w:val="00FC5B90"/>
    <w:rsid w:val="00FD5F79"/>
    <w:rsid w:val="00FD6609"/>
    <w:rsid w:val="00FE2E4E"/>
    <w:rsid w:val="00FE5439"/>
    <w:rsid w:val="00FE5F6B"/>
    <w:rsid w:val="00FE6B63"/>
    <w:rsid w:val="00FF08D1"/>
    <w:rsid w:val="00FF3862"/>
    <w:rsid w:val="00FF4DC0"/>
    <w:rsid w:val="01EF4752"/>
    <w:rsid w:val="023CB458"/>
    <w:rsid w:val="0390E0ED"/>
    <w:rsid w:val="04928371"/>
    <w:rsid w:val="05E27774"/>
    <w:rsid w:val="06269AEE"/>
    <w:rsid w:val="0742517A"/>
    <w:rsid w:val="0818AF1A"/>
    <w:rsid w:val="08BA7F2E"/>
    <w:rsid w:val="091272B1"/>
    <w:rsid w:val="09605504"/>
    <w:rsid w:val="0A20B132"/>
    <w:rsid w:val="0A718512"/>
    <w:rsid w:val="0A8F7EB8"/>
    <w:rsid w:val="0B3942CD"/>
    <w:rsid w:val="0D9E0597"/>
    <w:rsid w:val="10E2FD4E"/>
    <w:rsid w:val="11616A36"/>
    <w:rsid w:val="144D2D5D"/>
    <w:rsid w:val="16CE0612"/>
    <w:rsid w:val="172CB671"/>
    <w:rsid w:val="179BF5E1"/>
    <w:rsid w:val="17D7A4FF"/>
    <w:rsid w:val="17F19667"/>
    <w:rsid w:val="184992F5"/>
    <w:rsid w:val="18FCEB23"/>
    <w:rsid w:val="1958266D"/>
    <w:rsid w:val="199CB43C"/>
    <w:rsid w:val="1C74D93B"/>
    <w:rsid w:val="1DA98D4C"/>
    <w:rsid w:val="1DD6DDB2"/>
    <w:rsid w:val="1E649AF1"/>
    <w:rsid w:val="201464D8"/>
    <w:rsid w:val="202EF95A"/>
    <w:rsid w:val="20D4E640"/>
    <w:rsid w:val="24B7167C"/>
    <w:rsid w:val="251A3860"/>
    <w:rsid w:val="2630F267"/>
    <w:rsid w:val="26496B8C"/>
    <w:rsid w:val="2734269E"/>
    <w:rsid w:val="282E6D89"/>
    <w:rsid w:val="28ECCAD0"/>
    <w:rsid w:val="28FF8844"/>
    <w:rsid w:val="292674D4"/>
    <w:rsid w:val="29CFD439"/>
    <w:rsid w:val="2A764378"/>
    <w:rsid w:val="2AA68E5A"/>
    <w:rsid w:val="2B2F8542"/>
    <w:rsid w:val="2F348BAE"/>
    <w:rsid w:val="2F71159A"/>
    <w:rsid w:val="2FBDC940"/>
    <w:rsid w:val="31330EBC"/>
    <w:rsid w:val="3135A03D"/>
    <w:rsid w:val="33481ADD"/>
    <w:rsid w:val="3555785C"/>
    <w:rsid w:val="37235F6F"/>
    <w:rsid w:val="37FCD3D7"/>
    <w:rsid w:val="38136B47"/>
    <w:rsid w:val="3834E624"/>
    <w:rsid w:val="38747F43"/>
    <w:rsid w:val="393D6FC3"/>
    <w:rsid w:val="3A26B520"/>
    <w:rsid w:val="3BC949A9"/>
    <w:rsid w:val="3C427CE2"/>
    <w:rsid w:val="3DB28784"/>
    <w:rsid w:val="4060C489"/>
    <w:rsid w:val="40AAE2A3"/>
    <w:rsid w:val="4293592E"/>
    <w:rsid w:val="431914D8"/>
    <w:rsid w:val="43C81C2A"/>
    <w:rsid w:val="4529FA5D"/>
    <w:rsid w:val="4577BD82"/>
    <w:rsid w:val="46CE8192"/>
    <w:rsid w:val="48C973D9"/>
    <w:rsid w:val="4905974E"/>
    <w:rsid w:val="49674174"/>
    <w:rsid w:val="49B391EF"/>
    <w:rsid w:val="49CA23FF"/>
    <w:rsid w:val="4C5A3797"/>
    <w:rsid w:val="4CCFC205"/>
    <w:rsid w:val="4D6C68CF"/>
    <w:rsid w:val="4E9C2AA4"/>
    <w:rsid w:val="4F40131F"/>
    <w:rsid w:val="4F617627"/>
    <w:rsid w:val="4FAC0889"/>
    <w:rsid w:val="514220D1"/>
    <w:rsid w:val="51976EE8"/>
    <w:rsid w:val="51CBB709"/>
    <w:rsid w:val="51DBA0BF"/>
    <w:rsid w:val="5293712E"/>
    <w:rsid w:val="52E2BE48"/>
    <w:rsid w:val="54D02AAD"/>
    <w:rsid w:val="55B880EE"/>
    <w:rsid w:val="57162F21"/>
    <w:rsid w:val="58868AE6"/>
    <w:rsid w:val="588A231D"/>
    <w:rsid w:val="59E25BBC"/>
    <w:rsid w:val="5B00FF81"/>
    <w:rsid w:val="5BB0994C"/>
    <w:rsid w:val="5CCDB04B"/>
    <w:rsid w:val="5DAE895D"/>
    <w:rsid w:val="5EE7C075"/>
    <w:rsid w:val="5FECE7F1"/>
    <w:rsid w:val="6164A403"/>
    <w:rsid w:val="62D3825C"/>
    <w:rsid w:val="6354CB64"/>
    <w:rsid w:val="63A90CEB"/>
    <w:rsid w:val="63CFD8E9"/>
    <w:rsid w:val="63F0428C"/>
    <w:rsid w:val="650F0DFE"/>
    <w:rsid w:val="6531A7AF"/>
    <w:rsid w:val="66412D4D"/>
    <w:rsid w:val="66881F7A"/>
    <w:rsid w:val="671FF9FE"/>
    <w:rsid w:val="6777B08D"/>
    <w:rsid w:val="678E0045"/>
    <w:rsid w:val="691380EE"/>
    <w:rsid w:val="697D1DAF"/>
    <w:rsid w:val="6A139122"/>
    <w:rsid w:val="6A85DA99"/>
    <w:rsid w:val="6B4A7389"/>
    <w:rsid w:val="6B4EFE61"/>
    <w:rsid w:val="6FEA1994"/>
    <w:rsid w:val="732B81B8"/>
    <w:rsid w:val="74A42EC8"/>
    <w:rsid w:val="763C1A0E"/>
    <w:rsid w:val="77AF9A1D"/>
    <w:rsid w:val="7ACD629F"/>
    <w:rsid w:val="7D694334"/>
    <w:rsid w:val="7E71682C"/>
    <w:rsid w:val="7ED57EE7"/>
    <w:rsid w:val="7F84AB32"/>
    <w:rsid w:val="7F8702DA"/>
    <w:rsid w:val="7FBA80B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3ED0A"/>
  <w15:docId w15:val="{448F709F-1996-4E7F-A962-1F8E9440CA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7556"/>
  </w:style>
  <w:style w:type="paragraph" w:styleId="Overskrift1">
    <w:name w:val="heading 1"/>
    <w:basedOn w:val="Normal"/>
    <w:next w:val="Normal"/>
    <w:link w:val="Overskrift1Tegn"/>
    <w:uiPriority w:val="9"/>
    <w:qFormat/>
    <w:rsid w:val="003A2A06"/>
    <w:pPr>
      <w:keepNext/>
      <w:keepLines/>
      <w:spacing w:before="400" w:after="200" w:line="240" w:lineRule="auto"/>
      <w:outlineLvl w:val="0"/>
    </w:pPr>
    <w:rPr>
      <w:rFonts w:ascii="Arial" w:hAnsi="Arial" w:cs="Arial" w:eastAsiaTheme="majorEastAsia"/>
      <w:b/>
      <w:bCs/>
      <w:color w:val="000000" w:themeColor="text1"/>
      <w:sz w:val="36"/>
      <w:szCs w:val="36"/>
      <w:lang w:val="da-DK"/>
    </w:rPr>
  </w:style>
  <w:style w:type="paragraph" w:styleId="Overskrift2">
    <w:name w:val="heading 2"/>
    <w:basedOn w:val="Normal"/>
    <w:next w:val="Normal"/>
    <w:link w:val="Overskrift2Tegn"/>
    <w:uiPriority w:val="9"/>
    <w:unhideWhenUsed/>
    <w:qFormat/>
    <w:rsid w:val="003A2A06"/>
    <w:pPr>
      <w:keepNext/>
      <w:keepLines/>
      <w:spacing w:before="40" w:after="200" w:line="240" w:lineRule="auto"/>
      <w:outlineLvl w:val="1"/>
    </w:pPr>
    <w:rPr>
      <w:rFonts w:ascii="Arial" w:hAnsi="Arial" w:cs="Arial" w:eastAsiaTheme="majorEastAsia"/>
      <w:b/>
      <w:bCs/>
      <w:color w:val="000000" w:themeColor="text1"/>
      <w:sz w:val="24"/>
      <w:szCs w:val="24"/>
      <w:lang w:val="da-DK"/>
    </w:rPr>
  </w:style>
  <w:style w:type="paragraph" w:styleId="Overskrift3">
    <w:name w:val="heading 3"/>
    <w:basedOn w:val="Normal"/>
    <w:next w:val="Normal"/>
    <w:link w:val="Overskrift3Tegn"/>
    <w:uiPriority w:val="9"/>
    <w:semiHidden/>
    <w:unhideWhenUsed/>
    <w:qFormat/>
    <w:rsid w:val="0013643D"/>
    <w:pPr>
      <w:keepNext/>
      <w:keepLines/>
      <w:spacing w:before="40" w:after="0" w:line="240" w:lineRule="auto"/>
      <w:outlineLvl w:val="2"/>
    </w:pPr>
    <w:rPr>
      <w:rFonts w:asciiTheme="majorHAnsi" w:hAnsiTheme="majorHAnsi" w:eastAsiaTheme="majorEastAsia" w:cstheme="majorBidi"/>
      <w:color w:val="365F91" w:themeColor="accent1" w:themeShade="BF"/>
      <w:sz w:val="28"/>
      <w:szCs w:val="28"/>
    </w:rPr>
  </w:style>
  <w:style w:type="paragraph" w:styleId="Overskrift4">
    <w:name w:val="heading 4"/>
    <w:basedOn w:val="Normal"/>
    <w:next w:val="Normal"/>
    <w:link w:val="Overskrift4Tegn"/>
    <w:uiPriority w:val="9"/>
    <w:semiHidden/>
    <w:unhideWhenUsed/>
    <w:qFormat/>
    <w:rsid w:val="0013643D"/>
    <w:pPr>
      <w:keepNext/>
      <w:keepLines/>
      <w:spacing w:before="40" w:after="0"/>
      <w:outlineLvl w:val="3"/>
    </w:pPr>
    <w:rPr>
      <w:rFonts w:asciiTheme="majorHAnsi" w:hAnsiTheme="majorHAnsi" w:eastAsiaTheme="majorEastAsia" w:cstheme="majorBidi"/>
      <w:color w:val="365F91" w:themeColor="accent1" w:themeShade="BF"/>
      <w:sz w:val="24"/>
      <w:szCs w:val="24"/>
    </w:rPr>
  </w:style>
  <w:style w:type="paragraph" w:styleId="Overskrift5">
    <w:name w:val="heading 5"/>
    <w:basedOn w:val="Normal"/>
    <w:next w:val="Normal"/>
    <w:link w:val="Overskrift5Tegn"/>
    <w:uiPriority w:val="9"/>
    <w:semiHidden/>
    <w:unhideWhenUsed/>
    <w:qFormat/>
    <w:rsid w:val="0013643D"/>
    <w:pPr>
      <w:keepNext/>
      <w:keepLines/>
      <w:spacing w:before="40" w:after="0"/>
      <w:outlineLvl w:val="4"/>
    </w:pPr>
    <w:rPr>
      <w:rFonts w:asciiTheme="majorHAnsi" w:hAnsiTheme="majorHAnsi" w:eastAsiaTheme="majorEastAsia" w:cstheme="majorBidi"/>
      <w:caps/>
      <w:color w:val="365F91" w:themeColor="accent1" w:themeShade="BF"/>
    </w:rPr>
  </w:style>
  <w:style w:type="paragraph" w:styleId="Overskrift6">
    <w:name w:val="heading 6"/>
    <w:basedOn w:val="Normal"/>
    <w:next w:val="Normal"/>
    <w:link w:val="Overskrift6Tegn"/>
    <w:uiPriority w:val="9"/>
    <w:semiHidden/>
    <w:unhideWhenUsed/>
    <w:qFormat/>
    <w:rsid w:val="0013643D"/>
    <w:pPr>
      <w:keepNext/>
      <w:keepLines/>
      <w:spacing w:before="40" w:after="0"/>
      <w:outlineLvl w:val="5"/>
    </w:pPr>
    <w:rPr>
      <w:rFonts w:asciiTheme="majorHAnsi" w:hAnsiTheme="majorHAnsi" w:eastAsiaTheme="majorEastAsia" w:cstheme="majorBidi"/>
      <w:i/>
      <w:iCs/>
      <w:caps/>
      <w:color w:val="244061" w:themeColor="accent1" w:themeShade="80"/>
    </w:rPr>
  </w:style>
  <w:style w:type="paragraph" w:styleId="Overskrift7">
    <w:name w:val="heading 7"/>
    <w:basedOn w:val="Normal"/>
    <w:next w:val="Normal"/>
    <w:link w:val="Overskrift7Tegn"/>
    <w:uiPriority w:val="9"/>
    <w:semiHidden/>
    <w:unhideWhenUsed/>
    <w:qFormat/>
    <w:rsid w:val="0013643D"/>
    <w:pPr>
      <w:keepNext/>
      <w:keepLines/>
      <w:spacing w:before="40" w:after="0"/>
      <w:outlineLvl w:val="6"/>
    </w:pPr>
    <w:rPr>
      <w:rFonts w:asciiTheme="majorHAnsi" w:hAnsiTheme="majorHAnsi" w:eastAsiaTheme="majorEastAsia" w:cstheme="majorBidi"/>
      <w:b/>
      <w:bCs/>
      <w:color w:val="244061" w:themeColor="accent1" w:themeShade="80"/>
    </w:rPr>
  </w:style>
  <w:style w:type="paragraph" w:styleId="Overskrift8">
    <w:name w:val="heading 8"/>
    <w:basedOn w:val="Normal"/>
    <w:next w:val="Normal"/>
    <w:link w:val="Overskrift8Tegn"/>
    <w:uiPriority w:val="9"/>
    <w:semiHidden/>
    <w:unhideWhenUsed/>
    <w:qFormat/>
    <w:rsid w:val="0013643D"/>
    <w:pPr>
      <w:keepNext/>
      <w:keepLines/>
      <w:spacing w:before="40" w:after="0"/>
      <w:outlineLvl w:val="7"/>
    </w:pPr>
    <w:rPr>
      <w:rFonts w:asciiTheme="majorHAnsi" w:hAnsiTheme="majorHAnsi" w:eastAsiaTheme="majorEastAsia" w:cstheme="majorBidi"/>
      <w:b/>
      <w:bCs/>
      <w:i/>
      <w:iCs/>
      <w:color w:val="244061" w:themeColor="accent1" w:themeShade="80"/>
    </w:rPr>
  </w:style>
  <w:style w:type="paragraph" w:styleId="Overskrift9">
    <w:name w:val="heading 9"/>
    <w:basedOn w:val="Normal"/>
    <w:next w:val="Normal"/>
    <w:link w:val="Overskrift9Tegn"/>
    <w:uiPriority w:val="9"/>
    <w:semiHidden/>
    <w:unhideWhenUsed/>
    <w:qFormat/>
    <w:rsid w:val="0013643D"/>
    <w:pPr>
      <w:keepNext/>
      <w:keepLines/>
      <w:spacing w:before="40" w:after="0"/>
      <w:outlineLvl w:val="8"/>
    </w:pPr>
    <w:rPr>
      <w:rFonts w:asciiTheme="majorHAnsi" w:hAnsiTheme="majorHAnsi" w:eastAsiaTheme="majorEastAsia" w:cstheme="majorBidi"/>
      <w:i/>
      <w:iCs/>
      <w:color w:val="244061" w:themeColor="accent1" w:themeShade="80"/>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Brdtekst">
    <w:name w:val="Body Text"/>
    <w:basedOn w:val="Normal"/>
    <w:uiPriority w:val="1"/>
    <w:rPr>
      <w:i/>
      <w:iCs/>
      <w:sz w:val="23"/>
      <w:szCs w:val="23"/>
    </w:rPr>
  </w:style>
  <w:style w:type="paragraph" w:styleId="Titel">
    <w:name w:val="Title"/>
    <w:basedOn w:val="Normal"/>
    <w:next w:val="Normal"/>
    <w:link w:val="TitelTegn"/>
    <w:uiPriority w:val="10"/>
    <w:qFormat/>
    <w:rsid w:val="0013643D"/>
    <w:pPr>
      <w:spacing w:after="0" w:line="204" w:lineRule="auto"/>
      <w:contextualSpacing/>
    </w:pPr>
    <w:rPr>
      <w:rFonts w:asciiTheme="majorHAnsi" w:hAnsiTheme="majorHAnsi" w:eastAsiaTheme="majorEastAsia" w:cstheme="majorBidi"/>
      <w:caps/>
      <w:color w:val="1F497D" w:themeColor="text2"/>
      <w:spacing w:val="-15"/>
      <w:sz w:val="72"/>
      <w:szCs w:val="72"/>
    </w:rPr>
  </w:style>
  <w:style w:type="paragraph" w:styleId="Listeafsnit">
    <w:name w:val="List Paragraph"/>
    <w:basedOn w:val="Normal"/>
    <w:uiPriority w:val="34"/>
    <w:qFormat/>
    <w:pPr>
      <w:ind w:left="720"/>
      <w:contextualSpacing/>
    </w:pPr>
  </w:style>
  <w:style w:type="paragraph" w:styleId="TableParagraph" w:customStyle="1">
    <w:name w:val="Table Paragraph"/>
    <w:basedOn w:val="Normal"/>
    <w:uiPriority w:val="1"/>
    <w:rsid w:val="00FF3862"/>
    <w:pPr>
      <w:spacing w:before="80" w:line="276" w:lineRule="auto"/>
      <w:ind w:left="102"/>
    </w:pPr>
    <w:rPr>
      <w:rFonts w:ascii="Arial" w:hAnsi="Arial" w:cs="Arial"/>
      <w:spacing w:val="-2"/>
      <w:sz w:val="20"/>
      <w:szCs w:val="20"/>
      <w:lang w:val="da-DK"/>
    </w:rPr>
  </w:style>
  <w:style w:type="paragraph" w:styleId="Korrektur">
    <w:name w:val="Revision"/>
    <w:hidden/>
    <w:uiPriority w:val="99"/>
    <w:semiHidden/>
    <w:rsid w:val="00FE6B63"/>
    <w:rPr>
      <w:rFonts w:ascii="Times New Roman" w:hAnsi="Times New Roman" w:eastAsia="Times New Roman" w:cs="Times New Roman"/>
    </w:rPr>
  </w:style>
  <w:style w:type="character" w:styleId="Kommentarhenvisning">
    <w:name w:val="annotation reference"/>
    <w:basedOn w:val="Standardskrifttypeiafsnit"/>
    <w:uiPriority w:val="99"/>
    <w:semiHidden/>
    <w:unhideWhenUsed/>
    <w:rsid w:val="008825AC"/>
    <w:rPr>
      <w:sz w:val="16"/>
      <w:szCs w:val="16"/>
    </w:rPr>
  </w:style>
  <w:style w:type="paragraph" w:styleId="Kommentartekst">
    <w:name w:val="annotation text"/>
    <w:basedOn w:val="Normal"/>
    <w:link w:val="KommentartekstTegn"/>
    <w:uiPriority w:val="99"/>
    <w:unhideWhenUsed/>
    <w:rsid w:val="008825AC"/>
    <w:rPr>
      <w:sz w:val="20"/>
      <w:szCs w:val="20"/>
    </w:rPr>
  </w:style>
  <w:style w:type="character" w:styleId="KommentartekstTegn" w:customStyle="1">
    <w:name w:val="Kommentartekst Tegn"/>
    <w:basedOn w:val="Standardskrifttypeiafsnit"/>
    <w:link w:val="Kommentartekst"/>
    <w:uiPriority w:val="99"/>
    <w:rsid w:val="008825AC"/>
    <w:rPr>
      <w:rFonts w:ascii="Times New Roman" w:hAnsi="Times New Roman" w:eastAsia="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8825AC"/>
    <w:rPr>
      <w:b/>
      <w:bCs/>
    </w:rPr>
  </w:style>
  <w:style w:type="character" w:styleId="KommentaremneTegn" w:customStyle="1">
    <w:name w:val="Kommentaremne Tegn"/>
    <w:basedOn w:val="KommentartekstTegn"/>
    <w:link w:val="Kommentaremne"/>
    <w:uiPriority w:val="99"/>
    <w:semiHidden/>
    <w:rsid w:val="008825AC"/>
    <w:rPr>
      <w:rFonts w:ascii="Times New Roman" w:hAnsi="Times New Roman" w:eastAsia="Times New Roman" w:cs="Times New Roman"/>
      <w:b/>
      <w:bCs/>
      <w:sz w:val="20"/>
      <w:szCs w:val="20"/>
    </w:rPr>
  </w:style>
  <w:style w:type="paragraph" w:styleId="Sidehoved">
    <w:name w:val="header"/>
    <w:basedOn w:val="Normal"/>
    <w:link w:val="SidehovedTegn"/>
    <w:uiPriority w:val="99"/>
    <w:unhideWhenUsed/>
    <w:rsid w:val="00434530"/>
    <w:pPr>
      <w:tabs>
        <w:tab w:val="center" w:pos="4819"/>
        <w:tab w:val="right" w:pos="9638"/>
      </w:tabs>
    </w:pPr>
  </w:style>
  <w:style w:type="character" w:styleId="SidehovedTegn" w:customStyle="1">
    <w:name w:val="Sidehoved Tegn"/>
    <w:basedOn w:val="Standardskrifttypeiafsnit"/>
    <w:link w:val="Sidehoved"/>
    <w:uiPriority w:val="99"/>
    <w:rsid w:val="00434530"/>
    <w:rPr>
      <w:rFonts w:ascii="Times New Roman" w:hAnsi="Times New Roman" w:eastAsia="Times New Roman" w:cs="Times New Roman"/>
    </w:rPr>
  </w:style>
  <w:style w:type="paragraph" w:styleId="Sidefod">
    <w:name w:val="footer"/>
    <w:basedOn w:val="Normal"/>
    <w:link w:val="SidefodTegn"/>
    <w:unhideWhenUsed/>
    <w:rsid w:val="002B7AEE"/>
    <w:pPr>
      <w:tabs>
        <w:tab w:val="center" w:pos="4819"/>
        <w:tab w:val="right" w:pos="9638"/>
      </w:tabs>
      <w:spacing w:after="0" w:line="240" w:lineRule="auto"/>
    </w:pPr>
    <w:rPr>
      <w:rFonts w:ascii="Arial" w:hAnsi="Arial"/>
      <w:sz w:val="18"/>
    </w:rPr>
  </w:style>
  <w:style w:type="character" w:styleId="SidefodTegn" w:customStyle="1">
    <w:name w:val="Sidefod Tegn"/>
    <w:basedOn w:val="Standardskrifttypeiafsnit"/>
    <w:link w:val="Sidefod"/>
    <w:rsid w:val="002B7AEE"/>
    <w:rPr>
      <w:rFonts w:ascii="Arial" w:hAnsi="Arial"/>
      <w:sz w:val="18"/>
    </w:rPr>
  </w:style>
  <w:style w:type="table" w:styleId="NormalTable0" w:customStyle="1">
    <w:name w:val="Normal Table0"/>
    <w:uiPriority w:val="2"/>
    <w:semiHidden/>
    <w:unhideWhenUsed/>
    <w:qFormat/>
    <w:rsid w:val="00434530"/>
    <w:tblPr>
      <w:tblInd w:w="0" w:type="dxa"/>
      <w:tblCellMar>
        <w:top w:w="0" w:type="dxa"/>
        <w:left w:w="0" w:type="dxa"/>
        <w:bottom w:w="0" w:type="dxa"/>
        <w:right w:w="0" w:type="dxa"/>
      </w:tblCellMar>
    </w:tblPr>
  </w:style>
  <w:style w:type="character" w:styleId="PunkterTegn" w:customStyle="1">
    <w:name w:val="Punkter Tegn"/>
    <w:basedOn w:val="Standardskrifttypeiafsnit"/>
    <w:link w:val="Punkter"/>
    <w:locked/>
    <w:rsid w:val="00F90C09"/>
    <w:rPr>
      <w:rFonts w:eastAsiaTheme="minorHAnsi"/>
    </w:rPr>
  </w:style>
  <w:style w:type="paragraph" w:styleId="Punkter" w:customStyle="1">
    <w:name w:val="Punkter"/>
    <w:basedOn w:val="Normal"/>
    <w:link w:val="PunkterTegn"/>
    <w:rsid w:val="00F90C09"/>
    <w:pPr>
      <w:numPr>
        <w:ilvl w:val="1"/>
        <w:numId w:val="10"/>
      </w:numPr>
      <w:spacing w:before="13" w:after="240" w:line="260" w:lineRule="exact"/>
      <w:ind w:left="1160" w:right="-23"/>
    </w:pPr>
    <w:rPr>
      <w:rFonts w:eastAsiaTheme="minorHAnsi"/>
    </w:rPr>
  </w:style>
  <w:style w:type="character" w:styleId="cf01" w:customStyle="1">
    <w:name w:val="cf01"/>
    <w:basedOn w:val="Standardskrifttypeiafsnit"/>
    <w:rsid w:val="00EC27F3"/>
    <w:rPr>
      <w:rFonts w:hint="default" w:ascii="Segoe UI" w:hAnsi="Segoe UI" w:cs="Segoe UI"/>
      <w:sz w:val="18"/>
      <w:szCs w:val="18"/>
    </w:rPr>
  </w:style>
  <w:style w:type="paragraph" w:styleId="paragraph" w:customStyle="1">
    <w:name w:val="paragraph"/>
    <w:basedOn w:val="Normal"/>
    <w:rsid w:val="00E6265D"/>
    <w:pPr>
      <w:spacing w:before="100" w:beforeAutospacing="1" w:after="100" w:afterAutospacing="1"/>
    </w:pPr>
    <w:rPr>
      <w:sz w:val="24"/>
      <w:szCs w:val="24"/>
      <w:lang w:val="da-DK" w:eastAsia="da-DK"/>
    </w:rPr>
  </w:style>
  <w:style w:type="character" w:styleId="normaltextrun" w:customStyle="1">
    <w:name w:val="normaltextrun"/>
    <w:basedOn w:val="Standardskrifttypeiafsnit"/>
    <w:rsid w:val="00E6265D"/>
  </w:style>
  <w:style w:type="character" w:styleId="eop" w:customStyle="1">
    <w:name w:val="eop"/>
    <w:basedOn w:val="Standardskrifttypeiafsnit"/>
    <w:rsid w:val="00E6265D"/>
  </w:style>
  <w:style w:type="paragraph" w:styleId="pf0" w:customStyle="1">
    <w:name w:val="pf0"/>
    <w:basedOn w:val="Normal"/>
    <w:rsid w:val="00EF6B8E"/>
    <w:pPr>
      <w:spacing w:before="100" w:beforeAutospacing="1" w:after="100" w:afterAutospacing="1"/>
    </w:pPr>
    <w:rPr>
      <w:sz w:val="24"/>
      <w:szCs w:val="24"/>
      <w:lang w:val="da-DK" w:eastAsia="da-DK"/>
    </w:rPr>
  </w:style>
  <w:style w:type="table" w:styleId="Tabel-Gitter">
    <w:name w:val="Table Grid"/>
    <w:basedOn w:val="Tabel-Normal"/>
    <w:uiPriority w:val="39"/>
    <w:rsid w:val="00C822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elTegn" w:customStyle="1">
    <w:name w:val="Titel Tegn"/>
    <w:basedOn w:val="Standardskrifttypeiafsnit"/>
    <w:link w:val="Titel"/>
    <w:uiPriority w:val="10"/>
    <w:rsid w:val="0013643D"/>
    <w:rPr>
      <w:rFonts w:asciiTheme="majorHAnsi" w:hAnsiTheme="majorHAnsi" w:eastAsiaTheme="majorEastAsia" w:cstheme="majorBidi"/>
      <w:caps/>
      <w:color w:val="1F497D" w:themeColor="text2"/>
      <w:spacing w:val="-15"/>
      <w:sz w:val="72"/>
      <w:szCs w:val="72"/>
    </w:rPr>
  </w:style>
  <w:style w:type="character" w:styleId="Overskrift1Tegn" w:customStyle="1">
    <w:name w:val="Overskrift 1 Tegn"/>
    <w:basedOn w:val="Standardskrifttypeiafsnit"/>
    <w:link w:val="Overskrift1"/>
    <w:uiPriority w:val="9"/>
    <w:rsid w:val="003A2A06"/>
    <w:rPr>
      <w:rFonts w:ascii="Arial" w:hAnsi="Arial" w:cs="Arial" w:eastAsiaTheme="majorEastAsia"/>
      <w:b/>
      <w:bCs/>
      <w:color w:val="000000" w:themeColor="text1"/>
      <w:sz w:val="36"/>
      <w:szCs w:val="36"/>
      <w:lang w:val="da-DK"/>
    </w:rPr>
  </w:style>
  <w:style w:type="character" w:styleId="Overskrift2Tegn" w:customStyle="1">
    <w:name w:val="Overskrift 2 Tegn"/>
    <w:basedOn w:val="Standardskrifttypeiafsnit"/>
    <w:link w:val="Overskrift2"/>
    <w:uiPriority w:val="9"/>
    <w:rsid w:val="003A2A06"/>
    <w:rPr>
      <w:rFonts w:ascii="Arial" w:hAnsi="Arial" w:cs="Arial" w:eastAsiaTheme="majorEastAsia"/>
      <w:b/>
      <w:bCs/>
      <w:color w:val="000000" w:themeColor="text1"/>
      <w:sz w:val="24"/>
      <w:szCs w:val="24"/>
      <w:lang w:val="da-DK"/>
    </w:rPr>
  </w:style>
  <w:style w:type="character" w:styleId="Overskrift3Tegn" w:customStyle="1">
    <w:name w:val="Overskrift 3 Tegn"/>
    <w:basedOn w:val="Standardskrifttypeiafsnit"/>
    <w:link w:val="Overskrift3"/>
    <w:uiPriority w:val="9"/>
    <w:semiHidden/>
    <w:rsid w:val="0013643D"/>
    <w:rPr>
      <w:rFonts w:asciiTheme="majorHAnsi" w:hAnsiTheme="majorHAnsi" w:eastAsiaTheme="majorEastAsia" w:cstheme="majorBidi"/>
      <w:color w:val="365F91" w:themeColor="accent1" w:themeShade="BF"/>
      <w:sz w:val="28"/>
      <w:szCs w:val="28"/>
    </w:rPr>
  </w:style>
  <w:style w:type="character" w:styleId="Overskrift4Tegn" w:customStyle="1">
    <w:name w:val="Overskrift 4 Tegn"/>
    <w:basedOn w:val="Standardskrifttypeiafsnit"/>
    <w:link w:val="Overskrift4"/>
    <w:uiPriority w:val="9"/>
    <w:semiHidden/>
    <w:rsid w:val="0013643D"/>
    <w:rPr>
      <w:rFonts w:asciiTheme="majorHAnsi" w:hAnsiTheme="majorHAnsi" w:eastAsiaTheme="majorEastAsia" w:cstheme="majorBidi"/>
      <w:color w:val="365F91" w:themeColor="accent1" w:themeShade="BF"/>
      <w:sz w:val="24"/>
      <w:szCs w:val="24"/>
    </w:rPr>
  </w:style>
  <w:style w:type="character" w:styleId="Overskrift5Tegn" w:customStyle="1">
    <w:name w:val="Overskrift 5 Tegn"/>
    <w:basedOn w:val="Standardskrifttypeiafsnit"/>
    <w:link w:val="Overskrift5"/>
    <w:uiPriority w:val="9"/>
    <w:semiHidden/>
    <w:rsid w:val="0013643D"/>
    <w:rPr>
      <w:rFonts w:asciiTheme="majorHAnsi" w:hAnsiTheme="majorHAnsi" w:eastAsiaTheme="majorEastAsia" w:cstheme="majorBidi"/>
      <w:caps/>
      <w:color w:val="365F91" w:themeColor="accent1" w:themeShade="BF"/>
    </w:rPr>
  </w:style>
  <w:style w:type="character" w:styleId="Overskrift6Tegn" w:customStyle="1">
    <w:name w:val="Overskrift 6 Tegn"/>
    <w:basedOn w:val="Standardskrifttypeiafsnit"/>
    <w:link w:val="Overskrift6"/>
    <w:uiPriority w:val="9"/>
    <w:semiHidden/>
    <w:rsid w:val="0013643D"/>
    <w:rPr>
      <w:rFonts w:asciiTheme="majorHAnsi" w:hAnsiTheme="majorHAnsi" w:eastAsiaTheme="majorEastAsia" w:cstheme="majorBidi"/>
      <w:i/>
      <w:iCs/>
      <w:caps/>
      <w:color w:val="244061" w:themeColor="accent1" w:themeShade="80"/>
    </w:rPr>
  </w:style>
  <w:style w:type="character" w:styleId="Overskrift7Tegn" w:customStyle="1">
    <w:name w:val="Overskrift 7 Tegn"/>
    <w:basedOn w:val="Standardskrifttypeiafsnit"/>
    <w:link w:val="Overskrift7"/>
    <w:uiPriority w:val="9"/>
    <w:semiHidden/>
    <w:rsid w:val="0013643D"/>
    <w:rPr>
      <w:rFonts w:asciiTheme="majorHAnsi" w:hAnsiTheme="majorHAnsi" w:eastAsiaTheme="majorEastAsia" w:cstheme="majorBidi"/>
      <w:b/>
      <w:bCs/>
      <w:color w:val="244061" w:themeColor="accent1" w:themeShade="80"/>
    </w:rPr>
  </w:style>
  <w:style w:type="character" w:styleId="Overskrift8Tegn" w:customStyle="1">
    <w:name w:val="Overskrift 8 Tegn"/>
    <w:basedOn w:val="Standardskrifttypeiafsnit"/>
    <w:link w:val="Overskrift8"/>
    <w:uiPriority w:val="9"/>
    <w:semiHidden/>
    <w:rsid w:val="0013643D"/>
    <w:rPr>
      <w:rFonts w:asciiTheme="majorHAnsi" w:hAnsiTheme="majorHAnsi" w:eastAsiaTheme="majorEastAsia" w:cstheme="majorBidi"/>
      <w:b/>
      <w:bCs/>
      <w:i/>
      <w:iCs/>
      <w:color w:val="244061" w:themeColor="accent1" w:themeShade="80"/>
    </w:rPr>
  </w:style>
  <w:style w:type="character" w:styleId="Overskrift9Tegn" w:customStyle="1">
    <w:name w:val="Overskrift 9 Tegn"/>
    <w:basedOn w:val="Standardskrifttypeiafsnit"/>
    <w:link w:val="Overskrift9"/>
    <w:uiPriority w:val="9"/>
    <w:semiHidden/>
    <w:rsid w:val="0013643D"/>
    <w:rPr>
      <w:rFonts w:asciiTheme="majorHAnsi" w:hAnsiTheme="majorHAnsi" w:eastAsiaTheme="majorEastAsia" w:cstheme="majorBidi"/>
      <w:i/>
      <w:iCs/>
      <w:color w:val="244061" w:themeColor="accent1" w:themeShade="80"/>
    </w:rPr>
  </w:style>
  <w:style w:type="paragraph" w:styleId="Billedtekst">
    <w:name w:val="caption"/>
    <w:basedOn w:val="Normal"/>
    <w:next w:val="Normal"/>
    <w:uiPriority w:val="35"/>
    <w:semiHidden/>
    <w:unhideWhenUsed/>
    <w:qFormat/>
    <w:rsid w:val="0013643D"/>
    <w:pPr>
      <w:spacing w:line="240" w:lineRule="auto"/>
    </w:pPr>
    <w:rPr>
      <w:b/>
      <w:bCs/>
      <w:smallCaps/>
      <w:color w:val="1F497D" w:themeColor="text2"/>
    </w:rPr>
  </w:style>
  <w:style w:type="paragraph" w:styleId="Undertitel">
    <w:name w:val="Subtitle"/>
    <w:basedOn w:val="Normal"/>
    <w:next w:val="Normal"/>
    <w:link w:val="UndertitelTegn"/>
    <w:uiPriority w:val="11"/>
    <w:qFormat/>
    <w:rsid w:val="0013643D"/>
    <w:pPr>
      <w:numPr>
        <w:ilvl w:val="1"/>
      </w:numPr>
      <w:spacing w:after="240" w:line="240" w:lineRule="auto"/>
    </w:pPr>
    <w:rPr>
      <w:rFonts w:asciiTheme="majorHAnsi" w:hAnsiTheme="majorHAnsi" w:eastAsiaTheme="majorEastAsia" w:cstheme="majorBidi"/>
      <w:color w:val="4F81BD" w:themeColor="accent1"/>
      <w:sz w:val="28"/>
      <w:szCs w:val="28"/>
    </w:rPr>
  </w:style>
  <w:style w:type="character" w:styleId="UndertitelTegn" w:customStyle="1">
    <w:name w:val="Undertitel Tegn"/>
    <w:basedOn w:val="Standardskrifttypeiafsnit"/>
    <w:link w:val="Undertitel"/>
    <w:uiPriority w:val="11"/>
    <w:rsid w:val="0013643D"/>
    <w:rPr>
      <w:rFonts w:asciiTheme="majorHAnsi" w:hAnsiTheme="majorHAnsi" w:eastAsiaTheme="majorEastAsia" w:cstheme="majorBidi"/>
      <w:color w:val="4F81BD" w:themeColor="accent1"/>
      <w:sz w:val="28"/>
      <w:szCs w:val="28"/>
    </w:rPr>
  </w:style>
  <w:style w:type="character" w:styleId="Strk">
    <w:name w:val="Strong"/>
    <w:basedOn w:val="Standardskrifttypeiafsnit"/>
    <w:uiPriority w:val="22"/>
    <w:qFormat/>
    <w:rsid w:val="0013643D"/>
    <w:rPr>
      <w:b/>
      <w:bCs/>
    </w:rPr>
  </w:style>
  <w:style w:type="character" w:styleId="Fremhv">
    <w:name w:val="Emphasis"/>
    <w:basedOn w:val="Standardskrifttypeiafsnit"/>
    <w:uiPriority w:val="20"/>
    <w:qFormat/>
    <w:rsid w:val="0013643D"/>
    <w:rPr>
      <w:i/>
      <w:iCs/>
    </w:rPr>
  </w:style>
  <w:style w:type="paragraph" w:styleId="Ingenafstand">
    <w:name w:val="No Spacing"/>
    <w:uiPriority w:val="1"/>
    <w:qFormat/>
    <w:rsid w:val="0013643D"/>
    <w:pPr>
      <w:spacing w:after="0" w:line="240" w:lineRule="auto"/>
    </w:pPr>
  </w:style>
  <w:style w:type="paragraph" w:styleId="Citat">
    <w:name w:val="Quote"/>
    <w:basedOn w:val="Normal"/>
    <w:next w:val="Normal"/>
    <w:link w:val="CitatTegn"/>
    <w:uiPriority w:val="29"/>
    <w:qFormat/>
    <w:rsid w:val="0013643D"/>
    <w:pPr>
      <w:spacing w:before="120" w:after="120"/>
      <w:ind w:left="720"/>
    </w:pPr>
    <w:rPr>
      <w:color w:val="1F497D" w:themeColor="text2"/>
      <w:sz w:val="24"/>
      <w:szCs w:val="24"/>
    </w:rPr>
  </w:style>
  <w:style w:type="character" w:styleId="CitatTegn" w:customStyle="1">
    <w:name w:val="Citat Tegn"/>
    <w:basedOn w:val="Standardskrifttypeiafsnit"/>
    <w:link w:val="Citat"/>
    <w:uiPriority w:val="29"/>
    <w:rsid w:val="0013643D"/>
    <w:rPr>
      <w:color w:val="1F497D" w:themeColor="text2"/>
      <w:sz w:val="24"/>
      <w:szCs w:val="24"/>
    </w:rPr>
  </w:style>
  <w:style w:type="paragraph" w:styleId="Strktcitat">
    <w:name w:val="Intense Quote"/>
    <w:basedOn w:val="Normal"/>
    <w:next w:val="Normal"/>
    <w:link w:val="StrktcitatTegn"/>
    <w:uiPriority w:val="30"/>
    <w:qFormat/>
    <w:rsid w:val="0013643D"/>
    <w:pPr>
      <w:spacing w:before="100" w:beforeAutospacing="1" w:after="240" w:line="240" w:lineRule="auto"/>
      <w:ind w:left="720"/>
      <w:jc w:val="center"/>
    </w:pPr>
    <w:rPr>
      <w:rFonts w:asciiTheme="majorHAnsi" w:hAnsiTheme="majorHAnsi" w:eastAsiaTheme="majorEastAsia" w:cstheme="majorBidi"/>
      <w:color w:val="1F497D" w:themeColor="text2"/>
      <w:spacing w:val="-6"/>
      <w:sz w:val="32"/>
      <w:szCs w:val="32"/>
    </w:rPr>
  </w:style>
  <w:style w:type="character" w:styleId="StrktcitatTegn" w:customStyle="1">
    <w:name w:val="Stærkt citat Tegn"/>
    <w:basedOn w:val="Standardskrifttypeiafsnit"/>
    <w:link w:val="Strktcitat"/>
    <w:uiPriority w:val="30"/>
    <w:rsid w:val="0013643D"/>
    <w:rPr>
      <w:rFonts w:asciiTheme="majorHAnsi" w:hAnsiTheme="majorHAnsi" w:eastAsiaTheme="majorEastAsia" w:cstheme="majorBidi"/>
      <w:color w:val="1F497D" w:themeColor="text2"/>
      <w:spacing w:val="-6"/>
      <w:sz w:val="32"/>
      <w:szCs w:val="32"/>
    </w:rPr>
  </w:style>
  <w:style w:type="character" w:styleId="Svagfremhvning">
    <w:name w:val="Subtle Emphasis"/>
    <w:basedOn w:val="Standardskrifttypeiafsnit"/>
    <w:uiPriority w:val="19"/>
    <w:qFormat/>
    <w:rsid w:val="0013643D"/>
    <w:rPr>
      <w:i/>
      <w:iCs/>
      <w:color w:val="595959" w:themeColor="text1" w:themeTint="A6"/>
    </w:rPr>
  </w:style>
  <w:style w:type="character" w:styleId="Kraftigfremhvning">
    <w:name w:val="Intense Emphasis"/>
    <w:basedOn w:val="Standardskrifttypeiafsnit"/>
    <w:uiPriority w:val="21"/>
    <w:qFormat/>
    <w:rsid w:val="0013643D"/>
    <w:rPr>
      <w:b/>
      <w:bCs/>
      <w:i/>
      <w:iCs/>
    </w:rPr>
  </w:style>
  <w:style w:type="character" w:styleId="Svaghenvisning">
    <w:name w:val="Subtle Reference"/>
    <w:basedOn w:val="Standardskrifttypeiafsnit"/>
    <w:uiPriority w:val="31"/>
    <w:qFormat/>
    <w:rsid w:val="0013643D"/>
    <w:rPr>
      <w:smallCaps/>
      <w:color w:val="595959" w:themeColor="text1" w:themeTint="A6"/>
      <w:u w:val="none" w:color="7F7F7F" w:themeColor="text1" w:themeTint="80"/>
      <w:bdr w:val="none" w:color="auto" w:sz="0" w:space="0"/>
    </w:rPr>
  </w:style>
  <w:style w:type="character" w:styleId="Kraftighenvisning">
    <w:name w:val="Intense Reference"/>
    <w:basedOn w:val="Standardskrifttypeiafsnit"/>
    <w:uiPriority w:val="32"/>
    <w:qFormat/>
    <w:rsid w:val="0013643D"/>
    <w:rPr>
      <w:b/>
      <w:bCs/>
      <w:smallCaps/>
      <w:color w:val="1F497D" w:themeColor="text2"/>
      <w:u w:val="single"/>
    </w:rPr>
  </w:style>
  <w:style w:type="character" w:styleId="Bogenstitel">
    <w:name w:val="Book Title"/>
    <w:basedOn w:val="Standardskrifttypeiafsnit"/>
    <w:uiPriority w:val="33"/>
    <w:qFormat/>
    <w:rsid w:val="0013643D"/>
    <w:rPr>
      <w:b/>
      <w:bCs/>
      <w:smallCaps/>
      <w:spacing w:val="10"/>
    </w:rPr>
  </w:style>
  <w:style w:type="paragraph" w:styleId="Overskrift">
    <w:name w:val="TOC Heading"/>
    <w:basedOn w:val="Overskrift1"/>
    <w:next w:val="Normal"/>
    <w:uiPriority w:val="39"/>
    <w:semiHidden/>
    <w:unhideWhenUsed/>
    <w:qFormat/>
    <w:rsid w:val="0013643D"/>
    <w:pPr>
      <w:outlineLvl w:val="9"/>
    </w:pPr>
  </w:style>
  <w:style w:type="character" w:styleId="Sidetal">
    <w:name w:val="page number"/>
    <w:rsid w:val="00BA1F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2525">
      <w:bodyDiv w:val="1"/>
      <w:marLeft w:val="0"/>
      <w:marRight w:val="0"/>
      <w:marTop w:val="0"/>
      <w:marBottom w:val="0"/>
      <w:divBdr>
        <w:top w:val="none" w:sz="0" w:space="0" w:color="auto"/>
        <w:left w:val="none" w:sz="0" w:space="0" w:color="auto"/>
        <w:bottom w:val="none" w:sz="0" w:space="0" w:color="auto"/>
        <w:right w:val="none" w:sz="0" w:space="0" w:color="auto"/>
      </w:divBdr>
    </w:div>
    <w:div w:id="580797698">
      <w:bodyDiv w:val="1"/>
      <w:marLeft w:val="0"/>
      <w:marRight w:val="0"/>
      <w:marTop w:val="0"/>
      <w:marBottom w:val="0"/>
      <w:divBdr>
        <w:top w:val="none" w:sz="0" w:space="0" w:color="auto"/>
        <w:left w:val="none" w:sz="0" w:space="0" w:color="auto"/>
        <w:bottom w:val="none" w:sz="0" w:space="0" w:color="auto"/>
        <w:right w:val="none" w:sz="0" w:space="0" w:color="auto"/>
      </w:divBdr>
      <w:divsChild>
        <w:div w:id="139201906">
          <w:marLeft w:val="0"/>
          <w:marRight w:val="0"/>
          <w:marTop w:val="0"/>
          <w:marBottom w:val="0"/>
          <w:divBdr>
            <w:top w:val="none" w:sz="0" w:space="0" w:color="auto"/>
            <w:left w:val="none" w:sz="0" w:space="0" w:color="auto"/>
            <w:bottom w:val="none" w:sz="0" w:space="0" w:color="auto"/>
            <w:right w:val="none" w:sz="0" w:space="0" w:color="auto"/>
          </w:divBdr>
          <w:divsChild>
            <w:div w:id="144208601">
              <w:marLeft w:val="0"/>
              <w:marRight w:val="0"/>
              <w:marTop w:val="0"/>
              <w:marBottom w:val="0"/>
              <w:divBdr>
                <w:top w:val="none" w:sz="0" w:space="0" w:color="auto"/>
                <w:left w:val="none" w:sz="0" w:space="0" w:color="auto"/>
                <w:bottom w:val="none" w:sz="0" w:space="0" w:color="auto"/>
                <w:right w:val="none" w:sz="0" w:space="0" w:color="auto"/>
              </w:divBdr>
            </w:div>
            <w:div w:id="439885269">
              <w:marLeft w:val="0"/>
              <w:marRight w:val="0"/>
              <w:marTop w:val="0"/>
              <w:marBottom w:val="0"/>
              <w:divBdr>
                <w:top w:val="none" w:sz="0" w:space="0" w:color="auto"/>
                <w:left w:val="none" w:sz="0" w:space="0" w:color="auto"/>
                <w:bottom w:val="none" w:sz="0" w:space="0" w:color="auto"/>
                <w:right w:val="none" w:sz="0" w:space="0" w:color="auto"/>
              </w:divBdr>
            </w:div>
            <w:div w:id="1360593250">
              <w:marLeft w:val="0"/>
              <w:marRight w:val="0"/>
              <w:marTop w:val="0"/>
              <w:marBottom w:val="0"/>
              <w:divBdr>
                <w:top w:val="none" w:sz="0" w:space="0" w:color="auto"/>
                <w:left w:val="none" w:sz="0" w:space="0" w:color="auto"/>
                <w:bottom w:val="none" w:sz="0" w:space="0" w:color="auto"/>
                <w:right w:val="none" w:sz="0" w:space="0" w:color="auto"/>
              </w:divBdr>
            </w:div>
          </w:divsChild>
        </w:div>
        <w:div w:id="194513635">
          <w:marLeft w:val="0"/>
          <w:marRight w:val="0"/>
          <w:marTop w:val="0"/>
          <w:marBottom w:val="0"/>
          <w:divBdr>
            <w:top w:val="none" w:sz="0" w:space="0" w:color="auto"/>
            <w:left w:val="none" w:sz="0" w:space="0" w:color="auto"/>
            <w:bottom w:val="none" w:sz="0" w:space="0" w:color="auto"/>
            <w:right w:val="none" w:sz="0" w:space="0" w:color="auto"/>
          </w:divBdr>
          <w:divsChild>
            <w:div w:id="1228107053">
              <w:marLeft w:val="0"/>
              <w:marRight w:val="0"/>
              <w:marTop w:val="0"/>
              <w:marBottom w:val="0"/>
              <w:divBdr>
                <w:top w:val="none" w:sz="0" w:space="0" w:color="auto"/>
                <w:left w:val="none" w:sz="0" w:space="0" w:color="auto"/>
                <w:bottom w:val="none" w:sz="0" w:space="0" w:color="auto"/>
                <w:right w:val="none" w:sz="0" w:space="0" w:color="auto"/>
              </w:divBdr>
            </w:div>
          </w:divsChild>
        </w:div>
        <w:div w:id="335575025">
          <w:marLeft w:val="0"/>
          <w:marRight w:val="0"/>
          <w:marTop w:val="0"/>
          <w:marBottom w:val="0"/>
          <w:divBdr>
            <w:top w:val="none" w:sz="0" w:space="0" w:color="auto"/>
            <w:left w:val="none" w:sz="0" w:space="0" w:color="auto"/>
            <w:bottom w:val="none" w:sz="0" w:space="0" w:color="auto"/>
            <w:right w:val="none" w:sz="0" w:space="0" w:color="auto"/>
          </w:divBdr>
          <w:divsChild>
            <w:div w:id="1172993883">
              <w:marLeft w:val="0"/>
              <w:marRight w:val="0"/>
              <w:marTop w:val="0"/>
              <w:marBottom w:val="0"/>
              <w:divBdr>
                <w:top w:val="none" w:sz="0" w:space="0" w:color="auto"/>
                <w:left w:val="none" w:sz="0" w:space="0" w:color="auto"/>
                <w:bottom w:val="none" w:sz="0" w:space="0" w:color="auto"/>
                <w:right w:val="none" w:sz="0" w:space="0" w:color="auto"/>
              </w:divBdr>
            </w:div>
          </w:divsChild>
        </w:div>
        <w:div w:id="812409158">
          <w:marLeft w:val="0"/>
          <w:marRight w:val="0"/>
          <w:marTop w:val="0"/>
          <w:marBottom w:val="0"/>
          <w:divBdr>
            <w:top w:val="none" w:sz="0" w:space="0" w:color="auto"/>
            <w:left w:val="none" w:sz="0" w:space="0" w:color="auto"/>
            <w:bottom w:val="none" w:sz="0" w:space="0" w:color="auto"/>
            <w:right w:val="none" w:sz="0" w:space="0" w:color="auto"/>
          </w:divBdr>
          <w:divsChild>
            <w:div w:id="1144814662">
              <w:marLeft w:val="0"/>
              <w:marRight w:val="0"/>
              <w:marTop w:val="0"/>
              <w:marBottom w:val="0"/>
              <w:divBdr>
                <w:top w:val="none" w:sz="0" w:space="0" w:color="auto"/>
                <w:left w:val="none" w:sz="0" w:space="0" w:color="auto"/>
                <w:bottom w:val="none" w:sz="0" w:space="0" w:color="auto"/>
                <w:right w:val="none" w:sz="0" w:space="0" w:color="auto"/>
              </w:divBdr>
            </w:div>
          </w:divsChild>
        </w:div>
        <w:div w:id="835417880">
          <w:marLeft w:val="0"/>
          <w:marRight w:val="0"/>
          <w:marTop w:val="0"/>
          <w:marBottom w:val="0"/>
          <w:divBdr>
            <w:top w:val="none" w:sz="0" w:space="0" w:color="auto"/>
            <w:left w:val="none" w:sz="0" w:space="0" w:color="auto"/>
            <w:bottom w:val="none" w:sz="0" w:space="0" w:color="auto"/>
            <w:right w:val="none" w:sz="0" w:space="0" w:color="auto"/>
          </w:divBdr>
          <w:divsChild>
            <w:div w:id="1454519237">
              <w:marLeft w:val="0"/>
              <w:marRight w:val="0"/>
              <w:marTop w:val="0"/>
              <w:marBottom w:val="0"/>
              <w:divBdr>
                <w:top w:val="none" w:sz="0" w:space="0" w:color="auto"/>
                <w:left w:val="none" w:sz="0" w:space="0" w:color="auto"/>
                <w:bottom w:val="none" w:sz="0" w:space="0" w:color="auto"/>
                <w:right w:val="none" w:sz="0" w:space="0" w:color="auto"/>
              </w:divBdr>
            </w:div>
          </w:divsChild>
        </w:div>
        <w:div w:id="863634101">
          <w:marLeft w:val="0"/>
          <w:marRight w:val="0"/>
          <w:marTop w:val="0"/>
          <w:marBottom w:val="0"/>
          <w:divBdr>
            <w:top w:val="none" w:sz="0" w:space="0" w:color="auto"/>
            <w:left w:val="none" w:sz="0" w:space="0" w:color="auto"/>
            <w:bottom w:val="none" w:sz="0" w:space="0" w:color="auto"/>
            <w:right w:val="none" w:sz="0" w:space="0" w:color="auto"/>
          </w:divBdr>
          <w:divsChild>
            <w:div w:id="149830308">
              <w:marLeft w:val="0"/>
              <w:marRight w:val="0"/>
              <w:marTop w:val="0"/>
              <w:marBottom w:val="0"/>
              <w:divBdr>
                <w:top w:val="none" w:sz="0" w:space="0" w:color="auto"/>
                <w:left w:val="none" w:sz="0" w:space="0" w:color="auto"/>
                <w:bottom w:val="none" w:sz="0" w:space="0" w:color="auto"/>
                <w:right w:val="none" w:sz="0" w:space="0" w:color="auto"/>
              </w:divBdr>
            </w:div>
          </w:divsChild>
        </w:div>
        <w:div w:id="886453820">
          <w:marLeft w:val="0"/>
          <w:marRight w:val="0"/>
          <w:marTop w:val="0"/>
          <w:marBottom w:val="0"/>
          <w:divBdr>
            <w:top w:val="none" w:sz="0" w:space="0" w:color="auto"/>
            <w:left w:val="none" w:sz="0" w:space="0" w:color="auto"/>
            <w:bottom w:val="none" w:sz="0" w:space="0" w:color="auto"/>
            <w:right w:val="none" w:sz="0" w:space="0" w:color="auto"/>
          </w:divBdr>
          <w:divsChild>
            <w:div w:id="1229001610">
              <w:marLeft w:val="0"/>
              <w:marRight w:val="0"/>
              <w:marTop w:val="0"/>
              <w:marBottom w:val="0"/>
              <w:divBdr>
                <w:top w:val="none" w:sz="0" w:space="0" w:color="auto"/>
                <w:left w:val="none" w:sz="0" w:space="0" w:color="auto"/>
                <w:bottom w:val="none" w:sz="0" w:space="0" w:color="auto"/>
                <w:right w:val="none" w:sz="0" w:space="0" w:color="auto"/>
              </w:divBdr>
            </w:div>
          </w:divsChild>
        </w:div>
        <w:div w:id="1024479316">
          <w:marLeft w:val="0"/>
          <w:marRight w:val="0"/>
          <w:marTop w:val="0"/>
          <w:marBottom w:val="0"/>
          <w:divBdr>
            <w:top w:val="none" w:sz="0" w:space="0" w:color="auto"/>
            <w:left w:val="none" w:sz="0" w:space="0" w:color="auto"/>
            <w:bottom w:val="none" w:sz="0" w:space="0" w:color="auto"/>
            <w:right w:val="none" w:sz="0" w:space="0" w:color="auto"/>
          </w:divBdr>
          <w:divsChild>
            <w:div w:id="124011186">
              <w:marLeft w:val="0"/>
              <w:marRight w:val="0"/>
              <w:marTop w:val="0"/>
              <w:marBottom w:val="0"/>
              <w:divBdr>
                <w:top w:val="none" w:sz="0" w:space="0" w:color="auto"/>
                <w:left w:val="none" w:sz="0" w:space="0" w:color="auto"/>
                <w:bottom w:val="none" w:sz="0" w:space="0" w:color="auto"/>
                <w:right w:val="none" w:sz="0" w:space="0" w:color="auto"/>
              </w:divBdr>
            </w:div>
            <w:div w:id="1173684991">
              <w:marLeft w:val="0"/>
              <w:marRight w:val="0"/>
              <w:marTop w:val="0"/>
              <w:marBottom w:val="0"/>
              <w:divBdr>
                <w:top w:val="none" w:sz="0" w:space="0" w:color="auto"/>
                <w:left w:val="none" w:sz="0" w:space="0" w:color="auto"/>
                <w:bottom w:val="none" w:sz="0" w:space="0" w:color="auto"/>
                <w:right w:val="none" w:sz="0" w:space="0" w:color="auto"/>
              </w:divBdr>
            </w:div>
            <w:div w:id="1669668838">
              <w:marLeft w:val="0"/>
              <w:marRight w:val="0"/>
              <w:marTop w:val="0"/>
              <w:marBottom w:val="0"/>
              <w:divBdr>
                <w:top w:val="none" w:sz="0" w:space="0" w:color="auto"/>
                <w:left w:val="none" w:sz="0" w:space="0" w:color="auto"/>
                <w:bottom w:val="none" w:sz="0" w:space="0" w:color="auto"/>
                <w:right w:val="none" w:sz="0" w:space="0" w:color="auto"/>
              </w:divBdr>
            </w:div>
          </w:divsChild>
        </w:div>
        <w:div w:id="1592548993">
          <w:marLeft w:val="0"/>
          <w:marRight w:val="0"/>
          <w:marTop w:val="0"/>
          <w:marBottom w:val="0"/>
          <w:divBdr>
            <w:top w:val="none" w:sz="0" w:space="0" w:color="auto"/>
            <w:left w:val="none" w:sz="0" w:space="0" w:color="auto"/>
            <w:bottom w:val="none" w:sz="0" w:space="0" w:color="auto"/>
            <w:right w:val="none" w:sz="0" w:space="0" w:color="auto"/>
          </w:divBdr>
          <w:divsChild>
            <w:div w:id="2069959300">
              <w:marLeft w:val="0"/>
              <w:marRight w:val="0"/>
              <w:marTop w:val="0"/>
              <w:marBottom w:val="0"/>
              <w:divBdr>
                <w:top w:val="none" w:sz="0" w:space="0" w:color="auto"/>
                <w:left w:val="none" w:sz="0" w:space="0" w:color="auto"/>
                <w:bottom w:val="none" w:sz="0" w:space="0" w:color="auto"/>
                <w:right w:val="none" w:sz="0" w:space="0" w:color="auto"/>
              </w:divBdr>
            </w:div>
          </w:divsChild>
        </w:div>
        <w:div w:id="1613511069">
          <w:marLeft w:val="0"/>
          <w:marRight w:val="0"/>
          <w:marTop w:val="0"/>
          <w:marBottom w:val="0"/>
          <w:divBdr>
            <w:top w:val="none" w:sz="0" w:space="0" w:color="auto"/>
            <w:left w:val="none" w:sz="0" w:space="0" w:color="auto"/>
            <w:bottom w:val="none" w:sz="0" w:space="0" w:color="auto"/>
            <w:right w:val="none" w:sz="0" w:space="0" w:color="auto"/>
          </w:divBdr>
          <w:divsChild>
            <w:div w:id="153255097">
              <w:marLeft w:val="0"/>
              <w:marRight w:val="0"/>
              <w:marTop w:val="0"/>
              <w:marBottom w:val="0"/>
              <w:divBdr>
                <w:top w:val="none" w:sz="0" w:space="0" w:color="auto"/>
                <w:left w:val="none" w:sz="0" w:space="0" w:color="auto"/>
                <w:bottom w:val="none" w:sz="0" w:space="0" w:color="auto"/>
                <w:right w:val="none" w:sz="0" w:space="0" w:color="auto"/>
              </w:divBdr>
            </w:div>
            <w:div w:id="708845601">
              <w:marLeft w:val="0"/>
              <w:marRight w:val="0"/>
              <w:marTop w:val="0"/>
              <w:marBottom w:val="0"/>
              <w:divBdr>
                <w:top w:val="none" w:sz="0" w:space="0" w:color="auto"/>
                <w:left w:val="none" w:sz="0" w:space="0" w:color="auto"/>
                <w:bottom w:val="none" w:sz="0" w:space="0" w:color="auto"/>
                <w:right w:val="none" w:sz="0" w:space="0" w:color="auto"/>
              </w:divBdr>
            </w:div>
            <w:div w:id="812253801">
              <w:marLeft w:val="0"/>
              <w:marRight w:val="0"/>
              <w:marTop w:val="0"/>
              <w:marBottom w:val="0"/>
              <w:divBdr>
                <w:top w:val="none" w:sz="0" w:space="0" w:color="auto"/>
                <w:left w:val="none" w:sz="0" w:space="0" w:color="auto"/>
                <w:bottom w:val="none" w:sz="0" w:space="0" w:color="auto"/>
                <w:right w:val="none" w:sz="0" w:space="0" w:color="auto"/>
              </w:divBdr>
            </w:div>
          </w:divsChild>
        </w:div>
        <w:div w:id="1622497926">
          <w:marLeft w:val="0"/>
          <w:marRight w:val="0"/>
          <w:marTop w:val="0"/>
          <w:marBottom w:val="0"/>
          <w:divBdr>
            <w:top w:val="none" w:sz="0" w:space="0" w:color="auto"/>
            <w:left w:val="none" w:sz="0" w:space="0" w:color="auto"/>
            <w:bottom w:val="none" w:sz="0" w:space="0" w:color="auto"/>
            <w:right w:val="none" w:sz="0" w:space="0" w:color="auto"/>
          </w:divBdr>
          <w:divsChild>
            <w:div w:id="896164202">
              <w:marLeft w:val="0"/>
              <w:marRight w:val="0"/>
              <w:marTop w:val="0"/>
              <w:marBottom w:val="0"/>
              <w:divBdr>
                <w:top w:val="none" w:sz="0" w:space="0" w:color="auto"/>
                <w:left w:val="none" w:sz="0" w:space="0" w:color="auto"/>
                <w:bottom w:val="none" w:sz="0" w:space="0" w:color="auto"/>
                <w:right w:val="none" w:sz="0" w:space="0" w:color="auto"/>
              </w:divBdr>
            </w:div>
            <w:div w:id="1218011775">
              <w:marLeft w:val="0"/>
              <w:marRight w:val="0"/>
              <w:marTop w:val="0"/>
              <w:marBottom w:val="0"/>
              <w:divBdr>
                <w:top w:val="none" w:sz="0" w:space="0" w:color="auto"/>
                <w:left w:val="none" w:sz="0" w:space="0" w:color="auto"/>
                <w:bottom w:val="none" w:sz="0" w:space="0" w:color="auto"/>
                <w:right w:val="none" w:sz="0" w:space="0" w:color="auto"/>
              </w:divBdr>
            </w:div>
            <w:div w:id="1439835695">
              <w:marLeft w:val="0"/>
              <w:marRight w:val="0"/>
              <w:marTop w:val="0"/>
              <w:marBottom w:val="0"/>
              <w:divBdr>
                <w:top w:val="none" w:sz="0" w:space="0" w:color="auto"/>
                <w:left w:val="none" w:sz="0" w:space="0" w:color="auto"/>
                <w:bottom w:val="none" w:sz="0" w:space="0" w:color="auto"/>
                <w:right w:val="none" w:sz="0" w:space="0" w:color="auto"/>
              </w:divBdr>
            </w:div>
          </w:divsChild>
        </w:div>
        <w:div w:id="1820460221">
          <w:marLeft w:val="0"/>
          <w:marRight w:val="0"/>
          <w:marTop w:val="0"/>
          <w:marBottom w:val="0"/>
          <w:divBdr>
            <w:top w:val="none" w:sz="0" w:space="0" w:color="auto"/>
            <w:left w:val="none" w:sz="0" w:space="0" w:color="auto"/>
            <w:bottom w:val="none" w:sz="0" w:space="0" w:color="auto"/>
            <w:right w:val="none" w:sz="0" w:space="0" w:color="auto"/>
          </w:divBdr>
          <w:divsChild>
            <w:div w:id="28069715">
              <w:marLeft w:val="0"/>
              <w:marRight w:val="0"/>
              <w:marTop w:val="0"/>
              <w:marBottom w:val="0"/>
              <w:divBdr>
                <w:top w:val="none" w:sz="0" w:space="0" w:color="auto"/>
                <w:left w:val="none" w:sz="0" w:space="0" w:color="auto"/>
                <w:bottom w:val="none" w:sz="0" w:space="0" w:color="auto"/>
                <w:right w:val="none" w:sz="0" w:space="0" w:color="auto"/>
              </w:divBdr>
            </w:div>
            <w:div w:id="1010067118">
              <w:marLeft w:val="0"/>
              <w:marRight w:val="0"/>
              <w:marTop w:val="0"/>
              <w:marBottom w:val="0"/>
              <w:divBdr>
                <w:top w:val="none" w:sz="0" w:space="0" w:color="auto"/>
                <w:left w:val="none" w:sz="0" w:space="0" w:color="auto"/>
                <w:bottom w:val="none" w:sz="0" w:space="0" w:color="auto"/>
                <w:right w:val="none" w:sz="0" w:space="0" w:color="auto"/>
              </w:divBdr>
            </w:div>
            <w:div w:id="1438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6605">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253782909">
      <w:bodyDiv w:val="1"/>
      <w:marLeft w:val="0"/>
      <w:marRight w:val="0"/>
      <w:marTop w:val="0"/>
      <w:marBottom w:val="0"/>
      <w:divBdr>
        <w:top w:val="none" w:sz="0" w:space="0" w:color="auto"/>
        <w:left w:val="none" w:sz="0" w:space="0" w:color="auto"/>
        <w:bottom w:val="none" w:sz="0" w:space="0" w:color="auto"/>
        <w:right w:val="none" w:sz="0" w:space="0" w:color="auto"/>
      </w:divBdr>
    </w:div>
    <w:div w:id="1604150421">
      <w:bodyDiv w:val="1"/>
      <w:marLeft w:val="0"/>
      <w:marRight w:val="0"/>
      <w:marTop w:val="0"/>
      <w:marBottom w:val="0"/>
      <w:divBdr>
        <w:top w:val="none" w:sz="0" w:space="0" w:color="auto"/>
        <w:left w:val="none" w:sz="0" w:space="0" w:color="auto"/>
        <w:bottom w:val="none" w:sz="0" w:space="0" w:color="auto"/>
        <w:right w:val="none" w:sz="0" w:space="0" w:color="auto"/>
      </w:divBdr>
    </w:div>
    <w:div w:id="184543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acfde5-c55e-4970-a722-39ca1335e8bb">
      <UserInfo>
        <DisplayName>Lena Hartmann</DisplayName>
        <AccountId>45</AccountId>
        <AccountType/>
      </UserInfo>
      <UserInfo>
        <DisplayName>Joakim Schwartz</DisplayName>
        <AccountId>135</AccountId>
        <AccountType/>
      </UserInfo>
      <UserInfo>
        <DisplayName>Mathilde Cloos</DisplayName>
        <AccountId>58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5667DCF86A28242AF8EB37E7684D80B" ma:contentTypeVersion="9" ma:contentTypeDescription="Opret et nyt dokument." ma:contentTypeScope="" ma:versionID="fcd7d520de1c9efc62333939b80ab320">
  <xsd:schema xmlns:xsd="http://www.w3.org/2001/XMLSchema" xmlns:xs="http://www.w3.org/2001/XMLSchema" xmlns:p="http://schemas.microsoft.com/office/2006/metadata/properties" xmlns:ns2="32de10de-84d3-4947-a3c8-7b91f38069d3" xmlns:ns3="a2acfde5-c55e-4970-a722-39ca1335e8bb" targetNamespace="http://schemas.microsoft.com/office/2006/metadata/properties" ma:root="true" ma:fieldsID="f74c64dd6c3248f8a1f9d7a7034ddf23" ns2:_="" ns3:_="">
    <xsd:import namespace="32de10de-84d3-4947-a3c8-7b91f38069d3"/>
    <xsd:import namespace="a2acfde5-c55e-4970-a722-39ca1335e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e10de-84d3-4947-a3c8-7b91f3806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cfde5-c55e-4970-a722-39ca1335e8bb"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37D37-E269-49E2-91A4-5899EEE60741}">
  <ds:schemaRefs>
    <ds:schemaRef ds:uri="http://schemas.openxmlformats.org/officeDocument/2006/bibliography"/>
  </ds:schemaRefs>
</ds:datastoreItem>
</file>

<file path=customXml/itemProps2.xml><?xml version="1.0" encoding="utf-8"?>
<ds:datastoreItem xmlns:ds="http://schemas.openxmlformats.org/officeDocument/2006/customXml" ds:itemID="{8FD843B0-FB38-43D1-BC52-9A79702EA9C7}">
  <ds:schemaRefs>
    <ds:schemaRef ds:uri="http://schemas.microsoft.com/sharepoint/v3/contenttype/forms"/>
  </ds:schemaRefs>
</ds:datastoreItem>
</file>

<file path=customXml/itemProps3.xml><?xml version="1.0" encoding="utf-8"?>
<ds:datastoreItem xmlns:ds="http://schemas.openxmlformats.org/officeDocument/2006/customXml" ds:itemID="{A144E2B8-0DDD-4C32-B28F-1B120C16D0E6}">
  <ds:schemaRefs>
    <ds:schemaRef ds:uri="http://schemas.microsoft.com/office/2006/metadata/properties"/>
    <ds:schemaRef ds:uri="http://schemas.microsoft.com/office/infopath/2007/PartnerControls"/>
    <ds:schemaRef ds:uri="a2acfde5-c55e-4970-a722-39ca1335e8bb"/>
  </ds:schemaRefs>
</ds:datastoreItem>
</file>

<file path=customXml/itemProps4.xml><?xml version="1.0" encoding="utf-8"?>
<ds:datastoreItem xmlns:ds="http://schemas.openxmlformats.org/officeDocument/2006/customXml" ds:itemID="{E382C216-B9E2-4888-AC2A-B886F15CB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e10de-84d3-4947-a3c8-7b91f38069d3"/>
    <ds:schemaRef ds:uri="a2acfde5-c55e-4970-a722-39ca1335e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NY - Supplerende bestemmelser til erhvervslejekontrakt for kontor, lager og produktion</dc:title>
  <dc:subject/>
  <dc:creator>ah</dc:creator>
  <keywords/>
  <lastModifiedBy>Lena Hartmann</lastModifiedBy>
  <revision>867</revision>
  <lastPrinted>2023-12-19T14:17:00.0000000Z</lastPrinted>
  <dcterms:created xsi:type="dcterms:W3CDTF">2023-08-23T12:45:00.0000000Z</dcterms:created>
  <dcterms:modified xsi:type="dcterms:W3CDTF">2024-04-15T06:25:13.8625674Z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PScript5.dll Version 5.2.2</vt:lpwstr>
  </property>
  <property fmtid="{D5CDD505-2E9C-101B-9397-08002B2CF9AE}" pid="4" name="LastSaved">
    <vt:filetime>2023-08-22T00:00:00Z</vt:filetime>
  </property>
  <property fmtid="{D5CDD505-2E9C-101B-9397-08002B2CF9AE}" pid="5" name="Producer">
    <vt:lpwstr>Acrobat Distiller 10.1.8 (Windows)</vt:lpwstr>
  </property>
  <property fmtid="{D5CDD505-2E9C-101B-9397-08002B2CF9AE}" pid="6" name="ContentTypeId">
    <vt:lpwstr>0x01010005667DCF86A28242AF8EB37E7684D80B</vt:lpwstr>
  </property>
</Properties>
</file>