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4758ED" w14:textId="6BD7ECBE" w:rsidR="00D075DE" w:rsidRPr="00D075DE" w:rsidRDefault="00D075DE" w:rsidP="00EB6562">
      <w:pPr>
        <w:tabs>
          <w:tab w:val="right" w:pos="9072"/>
        </w:tabs>
        <w:spacing w:line="240" w:lineRule="auto"/>
        <w:rPr>
          <w:rFonts w:ascii="Arial" w:hAnsi="Arial" w:cs="Arial"/>
          <w:sz w:val="20"/>
          <w:szCs w:val="20"/>
        </w:rPr>
      </w:pPr>
      <w:r>
        <w:rPr>
          <w:rFonts w:ascii="Arial" w:hAnsi="Arial" w:cs="Arial"/>
          <w:sz w:val="20"/>
          <w:szCs w:val="20"/>
        </w:rPr>
        <w:tab/>
      </w:r>
      <w:r w:rsidRPr="00D075DE">
        <w:rPr>
          <w:rFonts w:ascii="Arial" w:hAnsi="Arial" w:cs="Arial"/>
          <w:sz w:val="20"/>
          <w:szCs w:val="20"/>
        </w:rPr>
        <w:t xml:space="preserve">Dato: </w:t>
      </w:r>
      <w:r w:rsidR="00F30DA8" w:rsidRPr="00D34DE3">
        <w:rPr>
          <w:rFonts w:ascii="Arial" w:hAnsi="Arial" w:cs="Arial"/>
          <w:b/>
          <w:bCs/>
          <w:sz w:val="20"/>
          <w:szCs w:val="20"/>
        </w:rPr>
        <w:fldChar w:fldCharType="begin">
          <w:ffData>
            <w:name w:val="Tekst1"/>
            <w:enabled/>
            <w:calcOnExit w:val="0"/>
            <w:textInput>
              <w:default w:val="Dato"/>
            </w:textInput>
          </w:ffData>
        </w:fldChar>
      </w:r>
      <w:bookmarkStart w:id="0" w:name="Tekst1"/>
      <w:r w:rsidR="00F30DA8" w:rsidRPr="00D34DE3">
        <w:rPr>
          <w:rFonts w:ascii="Arial" w:hAnsi="Arial" w:cs="Arial"/>
          <w:b/>
          <w:bCs/>
          <w:sz w:val="20"/>
          <w:szCs w:val="20"/>
        </w:rPr>
        <w:instrText xml:space="preserve"> FORMTEXT </w:instrText>
      </w:r>
      <w:r w:rsidR="00F30DA8" w:rsidRPr="00D34DE3">
        <w:rPr>
          <w:rFonts w:ascii="Arial" w:hAnsi="Arial" w:cs="Arial"/>
          <w:b/>
          <w:bCs/>
          <w:sz w:val="20"/>
          <w:szCs w:val="20"/>
        </w:rPr>
      </w:r>
      <w:r w:rsidR="00F30DA8" w:rsidRPr="00D34DE3">
        <w:rPr>
          <w:rFonts w:ascii="Arial" w:hAnsi="Arial" w:cs="Arial"/>
          <w:b/>
          <w:bCs/>
          <w:sz w:val="20"/>
          <w:szCs w:val="20"/>
        </w:rPr>
        <w:fldChar w:fldCharType="separate"/>
      </w:r>
      <w:r w:rsidR="00F30DA8" w:rsidRPr="00D34DE3">
        <w:rPr>
          <w:rFonts w:ascii="Arial" w:hAnsi="Arial" w:cs="Arial"/>
          <w:b/>
          <w:bCs/>
          <w:sz w:val="20"/>
          <w:szCs w:val="20"/>
        </w:rPr>
        <w:t>Dato</w:t>
      </w:r>
      <w:r w:rsidR="00F30DA8" w:rsidRPr="00D34DE3">
        <w:rPr>
          <w:rFonts w:ascii="Arial" w:hAnsi="Arial" w:cs="Arial"/>
          <w:b/>
          <w:bCs/>
          <w:sz w:val="20"/>
          <w:szCs w:val="20"/>
        </w:rPr>
        <w:fldChar w:fldCharType="end"/>
      </w:r>
      <w:bookmarkEnd w:id="0"/>
    </w:p>
    <w:p w14:paraId="562B2F33" w14:textId="33AB8A66" w:rsidR="00D075DE" w:rsidRDefault="00D075DE" w:rsidP="00EB6562">
      <w:pPr>
        <w:tabs>
          <w:tab w:val="right" w:pos="9072"/>
        </w:tabs>
        <w:spacing w:line="240" w:lineRule="auto"/>
        <w:rPr>
          <w:b/>
          <w:shd w:val="clear" w:color="auto" w:fill="E6E6E6"/>
        </w:rPr>
      </w:pPr>
      <w:r>
        <w:rPr>
          <w:rFonts w:ascii="Arial" w:hAnsi="Arial" w:cs="Arial"/>
          <w:sz w:val="20"/>
          <w:szCs w:val="20"/>
        </w:rPr>
        <w:tab/>
      </w:r>
      <w:r w:rsidRPr="00D075DE">
        <w:rPr>
          <w:rFonts w:ascii="Arial" w:hAnsi="Arial" w:cs="Arial"/>
          <w:sz w:val="20"/>
          <w:szCs w:val="20"/>
        </w:rPr>
        <w:t xml:space="preserve">Lejemåls nr. </w:t>
      </w:r>
      <w:r w:rsidR="00F30DA8" w:rsidRPr="00D34DE3">
        <w:rPr>
          <w:rFonts w:ascii="Arial" w:hAnsi="Arial" w:cs="Arial"/>
          <w:b/>
          <w:bCs/>
          <w:sz w:val="20"/>
          <w:szCs w:val="20"/>
        </w:rPr>
        <w:fldChar w:fldCharType="begin">
          <w:ffData>
            <w:name w:val=""/>
            <w:enabled/>
            <w:calcOnExit w:val="0"/>
            <w:textInput>
              <w:default w:val="Nr."/>
            </w:textInput>
          </w:ffData>
        </w:fldChar>
      </w:r>
      <w:r w:rsidR="00F30DA8" w:rsidRPr="00D34DE3">
        <w:rPr>
          <w:rFonts w:ascii="Arial" w:hAnsi="Arial" w:cs="Arial"/>
          <w:b/>
          <w:bCs/>
          <w:sz w:val="20"/>
          <w:szCs w:val="20"/>
        </w:rPr>
        <w:instrText xml:space="preserve"> FORMTEXT </w:instrText>
      </w:r>
      <w:r w:rsidR="00F30DA8" w:rsidRPr="00D34DE3">
        <w:rPr>
          <w:rFonts w:ascii="Arial" w:hAnsi="Arial" w:cs="Arial"/>
          <w:b/>
          <w:bCs/>
          <w:sz w:val="20"/>
          <w:szCs w:val="20"/>
        </w:rPr>
      </w:r>
      <w:r w:rsidR="00F30DA8" w:rsidRPr="00D34DE3">
        <w:rPr>
          <w:rFonts w:ascii="Arial" w:hAnsi="Arial" w:cs="Arial"/>
          <w:b/>
          <w:bCs/>
          <w:sz w:val="20"/>
          <w:szCs w:val="20"/>
        </w:rPr>
        <w:fldChar w:fldCharType="separate"/>
      </w:r>
      <w:r w:rsidR="00F30DA8" w:rsidRPr="00D34DE3">
        <w:rPr>
          <w:rFonts w:ascii="Arial" w:hAnsi="Arial" w:cs="Arial"/>
          <w:b/>
          <w:bCs/>
          <w:sz w:val="20"/>
          <w:szCs w:val="20"/>
        </w:rPr>
        <w:t>Nr.</w:t>
      </w:r>
      <w:r w:rsidR="00F30DA8" w:rsidRPr="00D34DE3">
        <w:rPr>
          <w:rFonts w:ascii="Arial" w:hAnsi="Arial" w:cs="Arial"/>
          <w:b/>
          <w:bCs/>
          <w:sz w:val="20"/>
          <w:szCs w:val="20"/>
        </w:rPr>
        <w:fldChar w:fldCharType="end"/>
      </w:r>
    </w:p>
    <w:p w14:paraId="542D4CCC" w14:textId="77777777" w:rsidR="000D0568" w:rsidRDefault="000D0568" w:rsidP="00EB6562">
      <w:pPr>
        <w:tabs>
          <w:tab w:val="right" w:pos="9072"/>
        </w:tabs>
        <w:spacing w:line="240" w:lineRule="auto"/>
        <w:rPr>
          <w:rFonts w:ascii="Arial" w:hAnsi="Arial" w:cs="Arial"/>
          <w:sz w:val="20"/>
          <w:szCs w:val="20"/>
        </w:rPr>
      </w:pPr>
    </w:p>
    <w:p w14:paraId="7D445A2E" w14:textId="77777777" w:rsidR="00D77E86" w:rsidRDefault="00D77E86" w:rsidP="00EB6562">
      <w:pPr>
        <w:tabs>
          <w:tab w:val="right" w:pos="9072"/>
        </w:tabs>
        <w:spacing w:line="240" w:lineRule="auto"/>
        <w:rPr>
          <w:rFonts w:ascii="Arial" w:hAnsi="Arial" w:cs="Arial"/>
          <w:sz w:val="20"/>
          <w:szCs w:val="20"/>
        </w:rPr>
      </w:pPr>
    </w:p>
    <w:p w14:paraId="590E66D4" w14:textId="77777777" w:rsidR="00D77E86" w:rsidRPr="00D075DE" w:rsidRDefault="00D77E86" w:rsidP="00EB6562">
      <w:pPr>
        <w:tabs>
          <w:tab w:val="right" w:pos="9072"/>
        </w:tabs>
        <w:spacing w:line="240" w:lineRule="auto"/>
        <w:rPr>
          <w:rFonts w:ascii="Arial" w:hAnsi="Arial" w:cs="Arial"/>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075DE" w14:paraId="44308D48" w14:textId="77777777" w:rsidTr="00B8143C">
        <w:trPr>
          <w:trHeight w:val="746"/>
        </w:trPr>
        <w:tc>
          <w:tcPr>
            <w:tcW w:w="9628" w:type="dxa"/>
            <w:shd w:val="clear" w:color="auto" w:fill="D1D1D1" w:themeFill="background2" w:themeFillShade="E6"/>
            <w:vAlign w:val="center"/>
          </w:tcPr>
          <w:p w14:paraId="334048AB" w14:textId="2F5FAC0C" w:rsidR="00D075DE" w:rsidRPr="00B8143C" w:rsidRDefault="00D075DE" w:rsidP="00B8143C">
            <w:pPr>
              <w:jc w:val="center"/>
              <w:rPr>
                <w:rFonts w:ascii="Arial" w:hAnsi="Arial" w:cs="Arial"/>
                <w:b/>
                <w:bCs/>
                <w:sz w:val="40"/>
                <w:szCs w:val="40"/>
              </w:rPr>
            </w:pPr>
            <w:r w:rsidRPr="00B8143C">
              <w:rPr>
                <w:rFonts w:ascii="Arial" w:hAnsi="Arial" w:cs="Arial"/>
                <w:b/>
                <w:bCs/>
                <w:sz w:val="40"/>
                <w:szCs w:val="40"/>
              </w:rPr>
              <w:t>Erhvervslejekontrakt</w:t>
            </w:r>
          </w:p>
        </w:tc>
      </w:tr>
      <w:tr w:rsidR="00D075DE" w:rsidRPr="00F01E86" w14:paraId="08362B34" w14:textId="77777777" w:rsidTr="00D075DE">
        <w:tc>
          <w:tcPr>
            <w:tcW w:w="9628" w:type="dxa"/>
          </w:tcPr>
          <w:p w14:paraId="79E5AC68" w14:textId="77777777" w:rsidR="00D075DE" w:rsidRDefault="00D075DE" w:rsidP="00F01E86">
            <w:pPr>
              <w:rPr>
                <w:rFonts w:ascii="Arial" w:hAnsi="Arial" w:cs="Arial"/>
                <w:sz w:val="20"/>
                <w:szCs w:val="20"/>
              </w:rPr>
            </w:pPr>
          </w:p>
          <w:p w14:paraId="7008A890" w14:textId="77777777" w:rsidR="00F60F8D" w:rsidRDefault="00F60F8D" w:rsidP="00F01E86">
            <w:pPr>
              <w:rPr>
                <w:rFonts w:ascii="Arial" w:hAnsi="Arial" w:cs="Arial"/>
                <w:sz w:val="20"/>
                <w:szCs w:val="20"/>
              </w:rPr>
            </w:pPr>
          </w:p>
          <w:p w14:paraId="4B7F257F" w14:textId="77777777" w:rsidR="00F60F8D" w:rsidRDefault="00F60F8D" w:rsidP="00F01E86">
            <w:pPr>
              <w:rPr>
                <w:rFonts w:ascii="Arial" w:hAnsi="Arial" w:cs="Arial"/>
                <w:sz w:val="20"/>
                <w:szCs w:val="20"/>
              </w:rPr>
            </w:pPr>
          </w:p>
          <w:p w14:paraId="70A2BA61" w14:textId="77777777" w:rsidR="00F60F8D" w:rsidRDefault="00F60F8D" w:rsidP="00F01E86">
            <w:pPr>
              <w:rPr>
                <w:rFonts w:ascii="Arial" w:hAnsi="Arial" w:cs="Arial"/>
                <w:sz w:val="20"/>
                <w:szCs w:val="20"/>
              </w:rPr>
            </w:pPr>
          </w:p>
          <w:p w14:paraId="68304C22" w14:textId="77777777" w:rsidR="00F01E86" w:rsidRDefault="00F01E86" w:rsidP="00EB6562">
            <w:pPr>
              <w:rPr>
                <w:rFonts w:ascii="Arial" w:hAnsi="Arial" w:cs="Arial"/>
                <w:sz w:val="20"/>
                <w:szCs w:val="20"/>
              </w:rPr>
            </w:pPr>
          </w:p>
          <w:p w14:paraId="76A08CDF" w14:textId="61251F58" w:rsidR="00D075DE" w:rsidRDefault="00D075DE" w:rsidP="00EB6562">
            <w:pPr>
              <w:rPr>
                <w:rFonts w:ascii="Arial" w:hAnsi="Arial" w:cs="Arial"/>
                <w:sz w:val="20"/>
                <w:szCs w:val="20"/>
              </w:rPr>
            </w:pPr>
            <w:r w:rsidRPr="00D075DE">
              <w:rPr>
                <w:rFonts w:ascii="Arial" w:hAnsi="Arial" w:cs="Arial"/>
                <w:sz w:val="20"/>
                <w:szCs w:val="20"/>
              </w:rPr>
              <w:t xml:space="preserve">mellem </w:t>
            </w:r>
            <w:r w:rsidR="00F30DA8" w:rsidRPr="00F01E86">
              <w:rPr>
                <w:rFonts w:ascii="Arial" w:hAnsi="Arial" w:cs="Arial"/>
                <w:b/>
                <w:bCs/>
                <w:sz w:val="20"/>
                <w:szCs w:val="20"/>
              </w:rPr>
              <w:fldChar w:fldCharType="begin">
                <w:ffData>
                  <w:name w:val=""/>
                  <w:enabled/>
                  <w:calcOnExit w:val="0"/>
                  <w:textInput>
                    <w:default w:val="Navn"/>
                  </w:textInput>
                </w:ffData>
              </w:fldChar>
            </w:r>
            <w:r w:rsidR="00F30DA8" w:rsidRPr="00F01E86">
              <w:rPr>
                <w:rFonts w:ascii="Arial" w:hAnsi="Arial" w:cs="Arial"/>
                <w:b/>
                <w:bCs/>
                <w:sz w:val="20"/>
                <w:szCs w:val="20"/>
              </w:rPr>
              <w:instrText xml:space="preserve"> FORMTEXT </w:instrText>
            </w:r>
            <w:r w:rsidR="00F30DA8" w:rsidRPr="00F01E86">
              <w:rPr>
                <w:rFonts w:ascii="Arial" w:hAnsi="Arial" w:cs="Arial"/>
                <w:b/>
                <w:bCs/>
                <w:sz w:val="20"/>
                <w:szCs w:val="20"/>
              </w:rPr>
            </w:r>
            <w:r w:rsidR="00F30DA8" w:rsidRPr="00F01E86">
              <w:rPr>
                <w:rFonts w:ascii="Arial" w:hAnsi="Arial" w:cs="Arial"/>
                <w:b/>
                <w:bCs/>
                <w:sz w:val="20"/>
                <w:szCs w:val="20"/>
              </w:rPr>
              <w:fldChar w:fldCharType="separate"/>
            </w:r>
            <w:r w:rsidR="00F30DA8" w:rsidRPr="00F01E86">
              <w:rPr>
                <w:rFonts w:ascii="Arial" w:hAnsi="Arial" w:cs="Arial"/>
                <w:b/>
                <w:bCs/>
                <w:sz w:val="20"/>
                <w:szCs w:val="20"/>
              </w:rPr>
              <w:t>Navn</w:t>
            </w:r>
            <w:r w:rsidR="00F30DA8" w:rsidRPr="00F01E86">
              <w:rPr>
                <w:rFonts w:ascii="Arial" w:hAnsi="Arial" w:cs="Arial"/>
                <w:b/>
                <w:bCs/>
                <w:sz w:val="20"/>
                <w:szCs w:val="20"/>
              </w:rPr>
              <w:fldChar w:fldCharType="end"/>
            </w:r>
            <w:r>
              <w:rPr>
                <w:rFonts w:ascii="Arial" w:hAnsi="Arial" w:cs="Arial"/>
                <w:sz w:val="20"/>
                <w:szCs w:val="20"/>
              </w:rPr>
              <w:t xml:space="preserve"> s</w:t>
            </w:r>
            <w:r w:rsidRPr="00D075DE">
              <w:rPr>
                <w:rFonts w:ascii="Arial" w:hAnsi="Arial" w:cs="Arial"/>
                <w:sz w:val="20"/>
                <w:szCs w:val="20"/>
              </w:rPr>
              <w:t>om Udlejer</w:t>
            </w:r>
          </w:p>
          <w:p w14:paraId="2DBBED9B" w14:textId="77777777" w:rsidR="00F60F8D" w:rsidRDefault="00F60F8D" w:rsidP="00EB6562">
            <w:pPr>
              <w:rPr>
                <w:rFonts w:ascii="Arial" w:hAnsi="Arial" w:cs="Arial"/>
                <w:sz w:val="20"/>
                <w:szCs w:val="20"/>
              </w:rPr>
            </w:pPr>
          </w:p>
          <w:p w14:paraId="0CF98748" w14:textId="77777777" w:rsidR="00F60F8D" w:rsidRDefault="00F60F8D" w:rsidP="00EB6562">
            <w:pPr>
              <w:rPr>
                <w:rFonts w:ascii="Arial" w:hAnsi="Arial" w:cs="Arial"/>
                <w:sz w:val="20"/>
                <w:szCs w:val="20"/>
              </w:rPr>
            </w:pPr>
          </w:p>
          <w:p w14:paraId="20FAB333" w14:textId="77777777" w:rsidR="00D6222A" w:rsidRPr="00D075DE" w:rsidRDefault="00D6222A" w:rsidP="00EB6562">
            <w:pPr>
              <w:rPr>
                <w:rFonts w:ascii="Arial" w:hAnsi="Arial" w:cs="Arial"/>
                <w:sz w:val="20"/>
                <w:szCs w:val="20"/>
              </w:rPr>
            </w:pPr>
          </w:p>
          <w:p w14:paraId="7B527C59" w14:textId="364B2EC3" w:rsidR="00D075DE" w:rsidRDefault="00D075DE" w:rsidP="00EB6562">
            <w:pPr>
              <w:rPr>
                <w:rFonts w:ascii="Arial" w:hAnsi="Arial" w:cs="Arial"/>
                <w:sz w:val="20"/>
                <w:szCs w:val="20"/>
              </w:rPr>
            </w:pPr>
            <w:r w:rsidRPr="00D075DE">
              <w:rPr>
                <w:rFonts w:ascii="Arial" w:hAnsi="Arial" w:cs="Arial"/>
                <w:sz w:val="20"/>
                <w:szCs w:val="20"/>
              </w:rPr>
              <w:t xml:space="preserve">og </w:t>
            </w:r>
            <w:r w:rsidRPr="00F01E86">
              <w:rPr>
                <w:rFonts w:ascii="Arial" w:hAnsi="Arial" w:cs="Arial"/>
                <w:b/>
                <w:bCs/>
                <w:sz w:val="20"/>
                <w:szCs w:val="20"/>
              </w:rPr>
              <w:fldChar w:fldCharType="begin">
                <w:ffData>
                  <w:name w:val=""/>
                  <w:enabled/>
                  <w:calcOnExit w:val="0"/>
                  <w:textInput>
                    <w:default w:val="Navn"/>
                  </w:textInput>
                </w:ffData>
              </w:fldChar>
            </w:r>
            <w:r w:rsidRPr="00F01E86">
              <w:rPr>
                <w:rFonts w:ascii="Arial" w:hAnsi="Arial" w:cs="Arial"/>
                <w:b/>
                <w:bCs/>
                <w:sz w:val="20"/>
                <w:szCs w:val="20"/>
              </w:rPr>
              <w:instrText xml:space="preserve"> FORMTEXT </w:instrText>
            </w:r>
            <w:r w:rsidRPr="00F01E86">
              <w:rPr>
                <w:rFonts w:ascii="Arial" w:hAnsi="Arial" w:cs="Arial"/>
                <w:b/>
                <w:bCs/>
                <w:sz w:val="20"/>
                <w:szCs w:val="20"/>
              </w:rPr>
            </w:r>
            <w:r w:rsidRPr="00F01E86">
              <w:rPr>
                <w:rFonts w:ascii="Arial" w:hAnsi="Arial" w:cs="Arial"/>
                <w:b/>
                <w:bCs/>
                <w:sz w:val="20"/>
                <w:szCs w:val="20"/>
              </w:rPr>
              <w:fldChar w:fldCharType="separate"/>
            </w:r>
            <w:r w:rsidRPr="00F01E86">
              <w:rPr>
                <w:rFonts w:ascii="Arial" w:hAnsi="Arial" w:cs="Arial"/>
                <w:b/>
                <w:bCs/>
                <w:sz w:val="20"/>
                <w:szCs w:val="20"/>
              </w:rPr>
              <w:t>Navn</w:t>
            </w:r>
            <w:r w:rsidRPr="00F01E86">
              <w:rPr>
                <w:rFonts w:ascii="Arial" w:hAnsi="Arial" w:cs="Arial"/>
                <w:b/>
                <w:bCs/>
                <w:sz w:val="20"/>
                <w:szCs w:val="20"/>
              </w:rPr>
              <w:fldChar w:fldCharType="end"/>
            </w:r>
            <w:r>
              <w:rPr>
                <w:rFonts w:ascii="Arial" w:hAnsi="Arial" w:cs="Arial"/>
                <w:sz w:val="20"/>
                <w:szCs w:val="20"/>
              </w:rPr>
              <w:t xml:space="preserve"> s</w:t>
            </w:r>
            <w:r w:rsidRPr="00D075DE">
              <w:rPr>
                <w:rFonts w:ascii="Arial" w:hAnsi="Arial" w:cs="Arial"/>
                <w:sz w:val="20"/>
                <w:szCs w:val="20"/>
              </w:rPr>
              <w:t>om Lejer.</w:t>
            </w:r>
          </w:p>
          <w:p w14:paraId="4A026F9E" w14:textId="77777777" w:rsidR="00F60F8D" w:rsidRDefault="00F60F8D" w:rsidP="00EB6562">
            <w:pPr>
              <w:rPr>
                <w:rFonts w:ascii="Arial" w:hAnsi="Arial" w:cs="Arial"/>
                <w:sz w:val="20"/>
                <w:szCs w:val="20"/>
              </w:rPr>
            </w:pPr>
          </w:p>
          <w:p w14:paraId="2FCC76B6" w14:textId="77777777" w:rsidR="00F60F8D" w:rsidRPr="00D075DE" w:rsidRDefault="00F60F8D" w:rsidP="00EB6562">
            <w:pPr>
              <w:rPr>
                <w:rFonts w:ascii="Arial" w:hAnsi="Arial" w:cs="Arial"/>
                <w:sz w:val="20"/>
                <w:szCs w:val="20"/>
              </w:rPr>
            </w:pPr>
          </w:p>
          <w:p w14:paraId="457071D9" w14:textId="77777777" w:rsidR="00F01E86" w:rsidRDefault="00F01E86" w:rsidP="00F01E86">
            <w:pPr>
              <w:rPr>
                <w:rFonts w:ascii="Arial" w:hAnsi="Arial" w:cs="Arial"/>
                <w:sz w:val="20"/>
                <w:szCs w:val="20"/>
              </w:rPr>
            </w:pPr>
          </w:p>
          <w:p w14:paraId="15A8CFBC" w14:textId="34B2ABAA" w:rsidR="00D075DE" w:rsidRDefault="00D075DE" w:rsidP="00F01E86">
            <w:pPr>
              <w:rPr>
                <w:rFonts w:ascii="Arial" w:hAnsi="Arial" w:cs="Arial"/>
                <w:sz w:val="20"/>
                <w:szCs w:val="20"/>
              </w:rPr>
            </w:pPr>
            <w:r w:rsidRPr="00D075DE">
              <w:rPr>
                <w:rFonts w:ascii="Arial" w:hAnsi="Arial" w:cs="Arial"/>
                <w:sz w:val="20"/>
                <w:szCs w:val="20"/>
              </w:rPr>
              <w:t xml:space="preserve">vedrørende erhvervslejemålet beliggende </w:t>
            </w:r>
            <w:r w:rsidR="000D0568" w:rsidRPr="00F01E86">
              <w:rPr>
                <w:rFonts w:ascii="Arial" w:hAnsi="Arial" w:cs="Arial"/>
                <w:b/>
                <w:bCs/>
                <w:sz w:val="20"/>
                <w:szCs w:val="20"/>
              </w:rPr>
              <w:fldChar w:fldCharType="begin">
                <w:ffData>
                  <w:name w:val=""/>
                  <w:enabled/>
                  <w:calcOnExit w:val="0"/>
                  <w:textInput>
                    <w:default w:val="Adresse"/>
                  </w:textInput>
                </w:ffData>
              </w:fldChar>
            </w:r>
            <w:r w:rsidR="000D0568" w:rsidRPr="00F01E86">
              <w:rPr>
                <w:rFonts w:ascii="Arial" w:hAnsi="Arial" w:cs="Arial"/>
                <w:b/>
                <w:bCs/>
                <w:sz w:val="20"/>
                <w:szCs w:val="20"/>
              </w:rPr>
              <w:instrText xml:space="preserve"> FORMTEXT </w:instrText>
            </w:r>
            <w:r w:rsidR="000D0568" w:rsidRPr="00F01E86">
              <w:rPr>
                <w:rFonts w:ascii="Arial" w:hAnsi="Arial" w:cs="Arial"/>
                <w:b/>
                <w:bCs/>
                <w:sz w:val="20"/>
                <w:szCs w:val="20"/>
              </w:rPr>
            </w:r>
            <w:r w:rsidR="000D0568" w:rsidRPr="00F01E86">
              <w:rPr>
                <w:rFonts w:ascii="Arial" w:hAnsi="Arial" w:cs="Arial"/>
                <w:b/>
                <w:bCs/>
                <w:sz w:val="20"/>
                <w:szCs w:val="20"/>
              </w:rPr>
              <w:fldChar w:fldCharType="separate"/>
            </w:r>
            <w:r w:rsidR="000D0568" w:rsidRPr="00F01E86">
              <w:rPr>
                <w:rFonts w:ascii="Arial" w:hAnsi="Arial" w:cs="Arial"/>
                <w:b/>
                <w:bCs/>
                <w:sz w:val="20"/>
                <w:szCs w:val="20"/>
              </w:rPr>
              <w:t>Adresse</w:t>
            </w:r>
            <w:r w:rsidR="000D0568" w:rsidRPr="00F01E86">
              <w:rPr>
                <w:rFonts w:ascii="Arial" w:hAnsi="Arial" w:cs="Arial"/>
                <w:b/>
                <w:bCs/>
                <w:sz w:val="20"/>
                <w:szCs w:val="20"/>
              </w:rPr>
              <w:fldChar w:fldCharType="end"/>
            </w:r>
            <w:r w:rsidRPr="00D075DE">
              <w:rPr>
                <w:rFonts w:ascii="Arial" w:hAnsi="Arial" w:cs="Arial"/>
                <w:sz w:val="20"/>
                <w:szCs w:val="20"/>
              </w:rPr>
              <w:t>.</w:t>
            </w:r>
          </w:p>
        </w:tc>
      </w:tr>
    </w:tbl>
    <w:p w14:paraId="51BE8CB8" w14:textId="77777777" w:rsidR="00D075DE" w:rsidRPr="00D075DE" w:rsidRDefault="00D075DE" w:rsidP="00EB6562">
      <w:pPr>
        <w:spacing w:line="240" w:lineRule="auto"/>
        <w:rPr>
          <w:rFonts w:ascii="Arial" w:hAnsi="Arial" w:cs="Arial"/>
          <w:sz w:val="20"/>
          <w:szCs w:val="20"/>
        </w:rPr>
      </w:pPr>
    </w:p>
    <w:p w14:paraId="15A4452F" w14:textId="77777777" w:rsidR="00D075DE" w:rsidRPr="00D075DE" w:rsidRDefault="00D075DE" w:rsidP="00EB6562">
      <w:pPr>
        <w:spacing w:line="240" w:lineRule="auto"/>
        <w:rPr>
          <w:rFonts w:ascii="Arial" w:hAnsi="Arial" w:cs="Arial"/>
          <w:sz w:val="20"/>
          <w:szCs w:val="20"/>
        </w:rPr>
      </w:pPr>
    </w:p>
    <w:p w14:paraId="59FEE979" w14:textId="77777777" w:rsidR="00D075DE" w:rsidRDefault="00D075DE" w:rsidP="00EB6562">
      <w:pPr>
        <w:spacing w:line="240" w:lineRule="auto"/>
        <w:rPr>
          <w:rFonts w:ascii="Arial" w:hAnsi="Arial" w:cs="Arial"/>
          <w:sz w:val="20"/>
          <w:szCs w:val="20"/>
        </w:rPr>
      </w:pPr>
    </w:p>
    <w:p w14:paraId="60E70E1D" w14:textId="77777777" w:rsidR="00F60F8D" w:rsidRDefault="00F60F8D" w:rsidP="00EB6562">
      <w:pPr>
        <w:spacing w:line="240" w:lineRule="auto"/>
        <w:rPr>
          <w:rFonts w:ascii="Arial" w:hAnsi="Arial" w:cs="Arial"/>
          <w:sz w:val="20"/>
          <w:szCs w:val="20"/>
        </w:rPr>
      </w:pPr>
    </w:p>
    <w:p w14:paraId="1BDC6D29" w14:textId="77777777" w:rsidR="00F60F8D" w:rsidRPr="00D075DE" w:rsidRDefault="00F60F8D" w:rsidP="00EB6562">
      <w:pPr>
        <w:spacing w:line="240" w:lineRule="auto"/>
        <w:rPr>
          <w:rFonts w:ascii="Arial" w:hAnsi="Arial" w:cs="Arial"/>
          <w:sz w:val="20"/>
          <w:szCs w:val="20"/>
        </w:rPr>
      </w:pPr>
    </w:p>
    <w:p w14:paraId="07BA142C" w14:textId="77777777" w:rsidR="00D075DE" w:rsidRPr="00D075DE" w:rsidRDefault="00D075DE" w:rsidP="00EB6562">
      <w:pPr>
        <w:spacing w:line="240" w:lineRule="auto"/>
        <w:rPr>
          <w:rFonts w:ascii="Arial" w:hAnsi="Arial" w:cs="Arial"/>
          <w:sz w:val="20"/>
          <w:szCs w:val="20"/>
        </w:rPr>
      </w:pPr>
    </w:p>
    <w:p w14:paraId="08A49276" w14:textId="6A4EC0BF" w:rsidR="00D075DE" w:rsidRPr="00D075DE" w:rsidRDefault="00D075DE" w:rsidP="0039490E">
      <w:pPr>
        <w:spacing w:line="276" w:lineRule="auto"/>
        <w:rPr>
          <w:rFonts w:ascii="Arial" w:hAnsi="Arial" w:cs="Arial"/>
          <w:i/>
          <w:iCs/>
          <w:sz w:val="20"/>
          <w:szCs w:val="20"/>
        </w:rPr>
      </w:pPr>
      <w:r w:rsidRPr="00D075DE">
        <w:rPr>
          <w:rFonts w:ascii="Arial" w:hAnsi="Arial" w:cs="Arial"/>
          <w:i/>
          <w:iCs/>
          <w:sz w:val="20"/>
          <w:szCs w:val="20"/>
        </w:rPr>
        <w:t>Denne standarderhvervslejekontrakt er udarbejdet af EjendomDanmark</w:t>
      </w:r>
      <w:r w:rsidR="00C22D63">
        <w:rPr>
          <w:rFonts w:ascii="Arial" w:hAnsi="Arial" w:cs="Arial"/>
          <w:i/>
          <w:iCs/>
          <w:sz w:val="20"/>
          <w:szCs w:val="20"/>
        </w:rPr>
        <w:t>s</w:t>
      </w:r>
      <w:r w:rsidRPr="00D075DE">
        <w:rPr>
          <w:rFonts w:ascii="Arial" w:hAnsi="Arial" w:cs="Arial"/>
          <w:i/>
          <w:iCs/>
          <w:sz w:val="20"/>
          <w:szCs w:val="20"/>
        </w:rPr>
        <w:t xml:space="preserve"> juridiske afdeling, i samarbejde med advokaterne Mette Hougaard, Kristin Jonasson, Katja Paludan, Leif Djurhuus og Luise Christensen.</w:t>
      </w:r>
    </w:p>
    <w:p w14:paraId="2EFDDA26" w14:textId="77777777" w:rsidR="00D075DE" w:rsidRPr="00D075DE" w:rsidRDefault="00D075DE" w:rsidP="0039490E">
      <w:pPr>
        <w:spacing w:line="276" w:lineRule="auto"/>
        <w:rPr>
          <w:rFonts w:ascii="Arial" w:hAnsi="Arial" w:cs="Arial"/>
          <w:i/>
          <w:iCs/>
          <w:sz w:val="20"/>
          <w:szCs w:val="20"/>
        </w:rPr>
      </w:pPr>
      <w:r w:rsidRPr="00D075DE">
        <w:rPr>
          <w:rFonts w:ascii="Arial" w:hAnsi="Arial" w:cs="Arial"/>
          <w:i/>
          <w:iCs/>
          <w:sz w:val="20"/>
          <w:szCs w:val="20"/>
        </w:rPr>
        <w:t>Det anbefales, at erhvervslejekontrakten gennemgås nøje for en vurdering af de enkelte bestemmelsers relevans for lejeforholdet. Til en række bestemmelser er der udarbejdet forslag til supplerende/alternative forslag, ligesom der er udarbejdet en oversigt over ydelser, som Parterne kan aftale, skal betales ud over lejen. Der henvises til dokumenter herom.</w:t>
      </w:r>
    </w:p>
    <w:p w14:paraId="27478ECC" w14:textId="77777777" w:rsidR="00D075DE" w:rsidRPr="00D075DE" w:rsidRDefault="00D075DE" w:rsidP="0039490E">
      <w:pPr>
        <w:spacing w:line="276" w:lineRule="auto"/>
        <w:rPr>
          <w:rFonts w:ascii="Arial" w:hAnsi="Arial" w:cs="Arial"/>
          <w:i/>
          <w:iCs/>
          <w:sz w:val="20"/>
          <w:szCs w:val="20"/>
        </w:rPr>
      </w:pPr>
      <w:r w:rsidRPr="00D075DE">
        <w:rPr>
          <w:rFonts w:ascii="Arial" w:hAnsi="Arial" w:cs="Arial"/>
          <w:i/>
          <w:iCs/>
          <w:sz w:val="20"/>
          <w:szCs w:val="20"/>
        </w:rPr>
        <w:t>Mangfoldiggørelse i øvrigt, helt eller delvist, af erhvervslejekontrakten er ikke tilladt i henhold til lov om ophavsret og må kun finde sted efter forud indhentet tilladelse fra EjendomDanmark.</w:t>
      </w:r>
    </w:p>
    <w:p w14:paraId="7F3DE180" w14:textId="77777777" w:rsidR="00D075DE" w:rsidRPr="00D075DE" w:rsidRDefault="00D075DE" w:rsidP="0039490E">
      <w:pPr>
        <w:spacing w:line="276" w:lineRule="auto"/>
        <w:rPr>
          <w:rFonts w:ascii="Arial" w:hAnsi="Arial" w:cs="Arial"/>
          <w:i/>
          <w:iCs/>
          <w:sz w:val="20"/>
          <w:szCs w:val="20"/>
        </w:rPr>
      </w:pPr>
    </w:p>
    <w:p w14:paraId="2F21556C" w14:textId="594B1A3D" w:rsidR="00D075DE" w:rsidRPr="009579D3" w:rsidRDefault="00D075DE" w:rsidP="0D33E1B3">
      <w:pPr>
        <w:spacing w:line="276" w:lineRule="auto"/>
        <w:rPr>
          <w:rFonts w:ascii="Arial" w:hAnsi="Arial" w:cs="Arial"/>
          <w:i/>
          <w:iCs/>
          <w:sz w:val="20"/>
          <w:szCs w:val="20"/>
        </w:rPr>
      </w:pPr>
      <w:r w:rsidRPr="0D33E1B3">
        <w:rPr>
          <w:rFonts w:ascii="Arial" w:hAnsi="Arial" w:cs="Arial"/>
          <w:i/>
          <w:iCs/>
          <w:sz w:val="20"/>
          <w:szCs w:val="20"/>
        </w:rPr>
        <w:t xml:space="preserve">Erhvervslejekontrakten er senest opdateret den </w:t>
      </w:r>
      <w:r w:rsidR="33841167" w:rsidRPr="0D33E1B3">
        <w:rPr>
          <w:rFonts w:ascii="Arial" w:hAnsi="Arial" w:cs="Arial"/>
          <w:i/>
          <w:iCs/>
          <w:sz w:val="20"/>
          <w:szCs w:val="20"/>
        </w:rPr>
        <w:t>15</w:t>
      </w:r>
      <w:r w:rsidRPr="0D33E1B3">
        <w:rPr>
          <w:rFonts w:ascii="Arial" w:hAnsi="Arial" w:cs="Arial"/>
          <w:i/>
          <w:iCs/>
          <w:sz w:val="20"/>
          <w:szCs w:val="20"/>
        </w:rPr>
        <w:t>. april 2024.</w:t>
      </w:r>
    </w:p>
    <w:p w14:paraId="2CD6CE34" w14:textId="11ECF7A3" w:rsidR="00F05253" w:rsidRDefault="00F05253">
      <w:pPr>
        <w:rPr>
          <w:rFonts w:ascii="Arial" w:hAnsi="Arial" w:cs="Arial"/>
          <w:sz w:val="20"/>
          <w:szCs w:val="20"/>
        </w:rPr>
      </w:pPr>
      <w:r>
        <w:rPr>
          <w:rFonts w:ascii="Arial" w:hAnsi="Arial" w:cs="Arial"/>
          <w:sz w:val="20"/>
          <w:szCs w:val="20"/>
        </w:rPr>
        <w:br w:type="page"/>
      </w:r>
    </w:p>
    <w:p w14:paraId="47B15CAF" w14:textId="77777777" w:rsidR="00D075DE" w:rsidRPr="00C66CC3" w:rsidRDefault="00D075DE" w:rsidP="00EB6562">
      <w:pPr>
        <w:spacing w:line="240" w:lineRule="auto"/>
        <w:rPr>
          <w:rFonts w:ascii="Arial" w:hAnsi="Arial" w:cs="Arial"/>
          <w:b/>
          <w:bCs/>
          <w:sz w:val="24"/>
          <w:szCs w:val="24"/>
        </w:rPr>
      </w:pPr>
      <w:r w:rsidRPr="00C66CC3">
        <w:rPr>
          <w:rFonts w:ascii="Arial" w:hAnsi="Arial" w:cs="Arial"/>
          <w:b/>
          <w:bCs/>
          <w:sz w:val="24"/>
          <w:szCs w:val="24"/>
        </w:rPr>
        <w:lastRenderedPageBreak/>
        <w:t>Indholdsfortegnelse</w:t>
      </w:r>
    </w:p>
    <w:p w14:paraId="50986DBC" w14:textId="0C954295" w:rsidR="00C31D26" w:rsidRDefault="009067DC">
      <w:pPr>
        <w:pStyle w:val="Indholdsfortegnelse1"/>
        <w:tabs>
          <w:tab w:val="left" w:pos="480"/>
          <w:tab w:val="right" w:leader="dot" w:pos="9628"/>
        </w:tabs>
        <w:rPr>
          <w:rFonts w:eastAsiaTheme="minorEastAsia" w:hint="eastAsia"/>
          <w:noProof/>
          <w:sz w:val="24"/>
          <w:szCs w:val="24"/>
        </w:rPr>
      </w:pPr>
      <w:r w:rsidRPr="00C66CC3">
        <w:rPr>
          <w:rFonts w:ascii="Arial" w:hAnsi="Arial" w:cs="Arial"/>
          <w:sz w:val="20"/>
          <w:szCs w:val="20"/>
        </w:rPr>
        <w:fldChar w:fldCharType="begin"/>
      </w:r>
      <w:r w:rsidRPr="00C66CC3">
        <w:rPr>
          <w:rFonts w:ascii="Arial" w:hAnsi="Arial" w:cs="Arial"/>
          <w:sz w:val="20"/>
          <w:szCs w:val="20"/>
        </w:rPr>
        <w:instrText xml:space="preserve"> TOC \o "1-1" \f \h \z \t "Afsnit1;1" </w:instrText>
      </w:r>
      <w:r w:rsidRPr="00C66CC3">
        <w:rPr>
          <w:rFonts w:ascii="Arial" w:hAnsi="Arial" w:cs="Arial"/>
          <w:sz w:val="20"/>
          <w:szCs w:val="20"/>
        </w:rPr>
        <w:fldChar w:fldCharType="separate"/>
      </w:r>
      <w:hyperlink w:anchor="_Toc163826116" w:history="1">
        <w:r w:rsidR="00C31D26" w:rsidRPr="00BA36FC">
          <w:rPr>
            <w:rStyle w:val="Hyperlink"/>
            <w:noProof/>
          </w:rPr>
          <w:t>1.</w:t>
        </w:r>
        <w:r w:rsidR="00C31D26">
          <w:rPr>
            <w:rFonts w:eastAsiaTheme="minorEastAsia"/>
            <w:noProof/>
            <w:sz w:val="24"/>
            <w:szCs w:val="24"/>
          </w:rPr>
          <w:tab/>
        </w:r>
        <w:r w:rsidR="00C31D26" w:rsidRPr="00BA36FC">
          <w:rPr>
            <w:rStyle w:val="Hyperlink"/>
            <w:noProof/>
          </w:rPr>
          <w:t>Lejemålet</w:t>
        </w:r>
        <w:r w:rsidR="00C31D26">
          <w:rPr>
            <w:noProof/>
            <w:webHidden/>
          </w:rPr>
          <w:tab/>
        </w:r>
        <w:r w:rsidR="00C31D26">
          <w:rPr>
            <w:noProof/>
            <w:webHidden/>
          </w:rPr>
          <w:fldChar w:fldCharType="begin"/>
        </w:r>
        <w:r w:rsidR="00C31D26">
          <w:rPr>
            <w:noProof/>
            <w:webHidden/>
          </w:rPr>
          <w:instrText xml:space="preserve"> PAGEREF _Toc163826116 \h </w:instrText>
        </w:r>
        <w:r w:rsidR="00C31D26">
          <w:rPr>
            <w:noProof/>
            <w:webHidden/>
          </w:rPr>
        </w:r>
        <w:r w:rsidR="00C31D26">
          <w:rPr>
            <w:noProof/>
            <w:webHidden/>
          </w:rPr>
          <w:fldChar w:fldCharType="separate"/>
        </w:r>
        <w:r w:rsidR="00C31D26">
          <w:rPr>
            <w:noProof/>
            <w:webHidden/>
          </w:rPr>
          <w:t>4</w:t>
        </w:r>
        <w:r w:rsidR="00C31D26">
          <w:rPr>
            <w:noProof/>
            <w:webHidden/>
          </w:rPr>
          <w:fldChar w:fldCharType="end"/>
        </w:r>
      </w:hyperlink>
    </w:p>
    <w:p w14:paraId="02B6A80E" w14:textId="33833B02" w:rsidR="00C31D26" w:rsidRDefault="00ED669C">
      <w:pPr>
        <w:pStyle w:val="Indholdsfortegnelse1"/>
        <w:tabs>
          <w:tab w:val="left" w:pos="480"/>
          <w:tab w:val="right" w:leader="dot" w:pos="9628"/>
        </w:tabs>
        <w:rPr>
          <w:rFonts w:eastAsiaTheme="minorEastAsia" w:hint="eastAsia"/>
          <w:noProof/>
          <w:sz w:val="24"/>
          <w:szCs w:val="24"/>
        </w:rPr>
      </w:pPr>
      <w:hyperlink w:anchor="_Toc163826117" w:history="1">
        <w:r w:rsidR="00C31D26" w:rsidRPr="00BA36FC">
          <w:rPr>
            <w:rStyle w:val="Hyperlink"/>
            <w:noProof/>
          </w:rPr>
          <w:t>2.</w:t>
        </w:r>
        <w:r w:rsidR="00C31D26">
          <w:rPr>
            <w:rFonts w:eastAsiaTheme="minorEastAsia"/>
            <w:noProof/>
            <w:sz w:val="24"/>
            <w:szCs w:val="24"/>
          </w:rPr>
          <w:tab/>
        </w:r>
        <w:r w:rsidR="00C31D26" w:rsidRPr="00BA36FC">
          <w:rPr>
            <w:rStyle w:val="Hyperlink"/>
            <w:noProof/>
          </w:rPr>
          <w:t>Anvendelse</w:t>
        </w:r>
        <w:r w:rsidR="00C31D26">
          <w:rPr>
            <w:noProof/>
            <w:webHidden/>
          </w:rPr>
          <w:tab/>
        </w:r>
        <w:r w:rsidR="00C31D26">
          <w:rPr>
            <w:noProof/>
            <w:webHidden/>
          </w:rPr>
          <w:fldChar w:fldCharType="begin"/>
        </w:r>
        <w:r w:rsidR="00C31D26">
          <w:rPr>
            <w:noProof/>
            <w:webHidden/>
          </w:rPr>
          <w:instrText xml:space="preserve"> PAGEREF _Toc163826117 \h </w:instrText>
        </w:r>
        <w:r w:rsidR="00C31D26">
          <w:rPr>
            <w:noProof/>
            <w:webHidden/>
          </w:rPr>
        </w:r>
        <w:r w:rsidR="00C31D26">
          <w:rPr>
            <w:noProof/>
            <w:webHidden/>
          </w:rPr>
          <w:fldChar w:fldCharType="separate"/>
        </w:r>
        <w:r w:rsidR="00C31D26">
          <w:rPr>
            <w:noProof/>
            <w:webHidden/>
          </w:rPr>
          <w:t>4</w:t>
        </w:r>
        <w:r w:rsidR="00C31D26">
          <w:rPr>
            <w:noProof/>
            <w:webHidden/>
          </w:rPr>
          <w:fldChar w:fldCharType="end"/>
        </w:r>
      </w:hyperlink>
    </w:p>
    <w:p w14:paraId="3459E3FF" w14:textId="598F81C7" w:rsidR="00C31D26" w:rsidRDefault="00ED669C">
      <w:pPr>
        <w:pStyle w:val="Indholdsfortegnelse1"/>
        <w:tabs>
          <w:tab w:val="left" w:pos="480"/>
          <w:tab w:val="right" w:leader="dot" w:pos="9628"/>
        </w:tabs>
        <w:rPr>
          <w:rFonts w:eastAsiaTheme="minorEastAsia" w:hint="eastAsia"/>
          <w:noProof/>
          <w:sz w:val="24"/>
          <w:szCs w:val="24"/>
        </w:rPr>
      </w:pPr>
      <w:hyperlink w:anchor="_Toc163826118" w:history="1">
        <w:r w:rsidR="00C31D26" w:rsidRPr="00BA36FC">
          <w:rPr>
            <w:rStyle w:val="Hyperlink"/>
            <w:noProof/>
          </w:rPr>
          <w:t>3.</w:t>
        </w:r>
        <w:r w:rsidR="00C31D26">
          <w:rPr>
            <w:rFonts w:eastAsiaTheme="minorEastAsia"/>
            <w:noProof/>
            <w:sz w:val="24"/>
            <w:szCs w:val="24"/>
          </w:rPr>
          <w:tab/>
        </w:r>
        <w:r w:rsidR="00C31D26" w:rsidRPr="00BA36FC">
          <w:rPr>
            <w:rStyle w:val="Hyperlink"/>
            <w:noProof/>
          </w:rPr>
          <w:t>Ikrafttræden/overtagelse</w:t>
        </w:r>
        <w:r w:rsidR="00C31D26">
          <w:rPr>
            <w:noProof/>
            <w:webHidden/>
          </w:rPr>
          <w:tab/>
        </w:r>
        <w:r w:rsidR="00C31D26">
          <w:rPr>
            <w:noProof/>
            <w:webHidden/>
          </w:rPr>
          <w:fldChar w:fldCharType="begin"/>
        </w:r>
        <w:r w:rsidR="00C31D26">
          <w:rPr>
            <w:noProof/>
            <w:webHidden/>
          </w:rPr>
          <w:instrText xml:space="preserve"> PAGEREF _Toc163826118 \h </w:instrText>
        </w:r>
        <w:r w:rsidR="00C31D26">
          <w:rPr>
            <w:noProof/>
            <w:webHidden/>
          </w:rPr>
        </w:r>
        <w:r w:rsidR="00C31D26">
          <w:rPr>
            <w:noProof/>
            <w:webHidden/>
          </w:rPr>
          <w:fldChar w:fldCharType="separate"/>
        </w:r>
        <w:r w:rsidR="00C31D26">
          <w:rPr>
            <w:noProof/>
            <w:webHidden/>
          </w:rPr>
          <w:t>6</w:t>
        </w:r>
        <w:r w:rsidR="00C31D26">
          <w:rPr>
            <w:noProof/>
            <w:webHidden/>
          </w:rPr>
          <w:fldChar w:fldCharType="end"/>
        </w:r>
      </w:hyperlink>
    </w:p>
    <w:p w14:paraId="778C8F58" w14:textId="48D922EA" w:rsidR="00C31D26" w:rsidRDefault="00ED669C">
      <w:pPr>
        <w:pStyle w:val="Indholdsfortegnelse1"/>
        <w:tabs>
          <w:tab w:val="left" w:pos="480"/>
          <w:tab w:val="right" w:leader="dot" w:pos="9628"/>
        </w:tabs>
        <w:rPr>
          <w:rFonts w:eastAsiaTheme="minorEastAsia" w:hint="eastAsia"/>
          <w:noProof/>
          <w:sz w:val="24"/>
          <w:szCs w:val="24"/>
        </w:rPr>
      </w:pPr>
      <w:hyperlink w:anchor="_Toc163826119" w:history="1">
        <w:r w:rsidR="00C31D26" w:rsidRPr="00BA36FC">
          <w:rPr>
            <w:rStyle w:val="Hyperlink"/>
            <w:noProof/>
          </w:rPr>
          <w:t>4.</w:t>
        </w:r>
        <w:r w:rsidR="00C31D26">
          <w:rPr>
            <w:rFonts w:eastAsiaTheme="minorEastAsia"/>
            <w:noProof/>
            <w:sz w:val="24"/>
            <w:szCs w:val="24"/>
          </w:rPr>
          <w:tab/>
        </w:r>
        <w:r w:rsidR="00C31D26" w:rsidRPr="00BA36FC">
          <w:rPr>
            <w:rStyle w:val="Hyperlink"/>
            <w:noProof/>
          </w:rPr>
          <w:t>Opsigelse/ophør</w:t>
        </w:r>
        <w:r w:rsidR="00C31D26">
          <w:rPr>
            <w:noProof/>
            <w:webHidden/>
          </w:rPr>
          <w:tab/>
        </w:r>
        <w:r w:rsidR="00C31D26">
          <w:rPr>
            <w:noProof/>
            <w:webHidden/>
          </w:rPr>
          <w:fldChar w:fldCharType="begin"/>
        </w:r>
        <w:r w:rsidR="00C31D26">
          <w:rPr>
            <w:noProof/>
            <w:webHidden/>
          </w:rPr>
          <w:instrText xml:space="preserve"> PAGEREF _Toc163826119 \h </w:instrText>
        </w:r>
        <w:r w:rsidR="00C31D26">
          <w:rPr>
            <w:noProof/>
            <w:webHidden/>
          </w:rPr>
        </w:r>
        <w:r w:rsidR="00C31D26">
          <w:rPr>
            <w:noProof/>
            <w:webHidden/>
          </w:rPr>
          <w:fldChar w:fldCharType="separate"/>
        </w:r>
        <w:r w:rsidR="00C31D26">
          <w:rPr>
            <w:noProof/>
            <w:webHidden/>
          </w:rPr>
          <w:t>6</w:t>
        </w:r>
        <w:r w:rsidR="00C31D26">
          <w:rPr>
            <w:noProof/>
            <w:webHidden/>
          </w:rPr>
          <w:fldChar w:fldCharType="end"/>
        </w:r>
      </w:hyperlink>
    </w:p>
    <w:p w14:paraId="66640E6A" w14:textId="070F745C" w:rsidR="00C31D26" w:rsidRDefault="00ED669C">
      <w:pPr>
        <w:pStyle w:val="Indholdsfortegnelse1"/>
        <w:tabs>
          <w:tab w:val="left" w:pos="480"/>
          <w:tab w:val="right" w:leader="dot" w:pos="9628"/>
        </w:tabs>
        <w:rPr>
          <w:rFonts w:eastAsiaTheme="minorEastAsia" w:hint="eastAsia"/>
          <w:noProof/>
          <w:sz w:val="24"/>
          <w:szCs w:val="24"/>
        </w:rPr>
      </w:pPr>
      <w:hyperlink w:anchor="_Toc163826120" w:history="1">
        <w:r w:rsidR="00C31D26" w:rsidRPr="00BA36FC">
          <w:rPr>
            <w:rStyle w:val="Hyperlink"/>
            <w:noProof/>
          </w:rPr>
          <w:t>5.</w:t>
        </w:r>
        <w:r w:rsidR="00C31D26">
          <w:rPr>
            <w:rFonts w:eastAsiaTheme="minorEastAsia"/>
            <w:noProof/>
            <w:sz w:val="24"/>
            <w:szCs w:val="24"/>
          </w:rPr>
          <w:tab/>
        </w:r>
        <w:r w:rsidR="00C31D26" w:rsidRPr="00BA36FC">
          <w:rPr>
            <w:rStyle w:val="Hyperlink"/>
            <w:noProof/>
          </w:rPr>
          <w:t>Fremleje og afståelse</w:t>
        </w:r>
        <w:r w:rsidR="00C31D26">
          <w:rPr>
            <w:noProof/>
            <w:webHidden/>
          </w:rPr>
          <w:tab/>
        </w:r>
        <w:r w:rsidR="00C31D26">
          <w:rPr>
            <w:noProof/>
            <w:webHidden/>
          </w:rPr>
          <w:fldChar w:fldCharType="begin"/>
        </w:r>
        <w:r w:rsidR="00C31D26">
          <w:rPr>
            <w:noProof/>
            <w:webHidden/>
          </w:rPr>
          <w:instrText xml:space="preserve"> PAGEREF _Toc163826120 \h </w:instrText>
        </w:r>
        <w:r w:rsidR="00C31D26">
          <w:rPr>
            <w:noProof/>
            <w:webHidden/>
          </w:rPr>
        </w:r>
        <w:r w:rsidR="00C31D26">
          <w:rPr>
            <w:noProof/>
            <w:webHidden/>
          </w:rPr>
          <w:fldChar w:fldCharType="separate"/>
        </w:r>
        <w:r w:rsidR="00C31D26">
          <w:rPr>
            <w:noProof/>
            <w:webHidden/>
          </w:rPr>
          <w:t>7</w:t>
        </w:r>
        <w:r w:rsidR="00C31D26">
          <w:rPr>
            <w:noProof/>
            <w:webHidden/>
          </w:rPr>
          <w:fldChar w:fldCharType="end"/>
        </w:r>
      </w:hyperlink>
    </w:p>
    <w:p w14:paraId="2789E4A2" w14:textId="28FA571F" w:rsidR="00C31D26" w:rsidRDefault="00ED669C">
      <w:pPr>
        <w:pStyle w:val="Indholdsfortegnelse1"/>
        <w:tabs>
          <w:tab w:val="left" w:pos="480"/>
          <w:tab w:val="right" w:leader="dot" w:pos="9628"/>
        </w:tabs>
        <w:rPr>
          <w:rFonts w:eastAsiaTheme="minorEastAsia" w:hint="eastAsia"/>
          <w:noProof/>
          <w:sz w:val="24"/>
          <w:szCs w:val="24"/>
        </w:rPr>
      </w:pPr>
      <w:hyperlink w:anchor="_Toc163826121" w:history="1">
        <w:r w:rsidR="00C31D26" w:rsidRPr="00BA36FC">
          <w:rPr>
            <w:rStyle w:val="Hyperlink"/>
            <w:noProof/>
          </w:rPr>
          <w:t>6.</w:t>
        </w:r>
        <w:r w:rsidR="00C31D26">
          <w:rPr>
            <w:rFonts w:eastAsiaTheme="minorEastAsia"/>
            <w:noProof/>
            <w:sz w:val="24"/>
            <w:szCs w:val="24"/>
          </w:rPr>
          <w:tab/>
        </w:r>
        <w:r w:rsidR="00C31D26" w:rsidRPr="00BA36FC">
          <w:rPr>
            <w:rStyle w:val="Hyperlink"/>
            <w:noProof/>
          </w:rPr>
          <w:t>Årlig ydelse og depositum</w:t>
        </w:r>
        <w:r w:rsidR="00C31D26">
          <w:rPr>
            <w:noProof/>
            <w:webHidden/>
          </w:rPr>
          <w:tab/>
        </w:r>
        <w:r w:rsidR="00C31D26">
          <w:rPr>
            <w:noProof/>
            <w:webHidden/>
          </w:rPr>
          <w:fldChar w:fldCharType="begin"/>
        </w:r>
        <w:r w:rsidR="00C31D26">
          <w:rPr>
            <w:noProof/>
            <w:webHidden/>
          </w:rPr>
          <w:instrText xml:space="preserve"> PAGEREF _Toc163826121 \h </w:instrText>
        </w:r>
        <w:r w:rsidR="00C31D26">
          <w:rPr>
            <w:noProof/>
            <w:webHidden/>
          </w:rPr>
        </w:r>
        <w:r w:rsidR="00C31D26">
          <w:rPr>
            <w:noProof/>
            <w:webHidden/>
          </w:rPr>
          <w:fldChar w:fldCharType="separate"/>
        </w:r>
        <w:r w:rsidR="00C31D26">
          <w:rPr>
            <w:noProof/>
            <w:webHidden/>
          </w:rPr>
          <w:t>7</w:t>
        </w:r>
        <w:r w:rsidR="00C31D26">
          <w:rPr>
            <w:noProof/>
            <w:webHidden/>
          </w:rPr>
          <w:fldChar w:fldCharType="end"/>
        </w:r>
      </w:hyperlink>
    </w:p>
    <w:p w14:paraId="7014D272" w14:textId="15C3FD63" w:rsidR="00C31D26" w:rsidRDefault="00ED669C">
      <w:pPr>
        <w:pStyle w:val="Indholdsfortegnelse1"/>
        <w:tabs>
          <w:tab w:val="left" w:pos="480"/>
          <w:tab w:val="right" w:leader="dot" w:pos="9628"/>
        </w:tabs>
        <w:rPr>
          <w:rFonts w:eastAsiaTheme="minorEastAsia" w:hint="eastAsia"/>
          <w:noProof/>
          <w:sz w:val="24"/>
          <w:szCs w:val="24"/>
        </w:rPr>
      </w:pPr>
      <w:hyperlink w:anchor="_Toc163826122" w:history="1">
        <w:r w:rsidR="00C31D26" w:rsidRPr="00BA36FC">
          <w:rPr>
            <w:rStyle w:val="Hyperlink"/>
            <w:noProof/>
          </w:rPr>
          <w:t>7.</w:t>
        </w:r>
        <w:r w:rsidR="00C31D26">
          <w:rPr>
            <w:rFonts w:eastAsiaTheme="minorEastAsia"/>
            <w:noProof/>
            <w:sz w:val="24"/>
            <w:szCs w:val="24"/>
          </w:rPr>
          <w:tab/>
        </w:r>
        <w:r w:rsidR="00C31D26" w:rsidRPr="00BA36FC">
          <w:rPr>
            <w:rStyle w:val="Hyperlink"/>
            <w:noProof/>
          </w:rPr>
          <w:t>Forbrugsregnskab (varme, køling, vand og ventilation)</w:t>
        </w:r>
        <w:r w:rsidR="00C31D26">
          <w:rPr>
            <w:noProof/>
            <w:webHidden/>
          </w:rPr>
          <w:tab/>
        </w:r>
        <w:r w:rsidR="00C31D26">
          <w:rPr>
            <w:noProof/>
            <w:webHidden/>
          </w:rPr>
          <w:fldChar w:fldCharType="begin"/>
        </w:r>
        <w:r w:rsidR="00C31D26">
          <w:rPr>
            <w:noProof/>
            <w:webHidden/>
          </w:rPr>
          <w:instrText xml:space="preserve"> PAGEREF _Toc163826122 \h </w:instrText>
        </w:r>
        <w:r w:rsidR="00C31D26">
          <w:rPr>
            <w:noProof/>
            <w:webHidden/>
          </w:rPr>
        </w:r>
        <w:r w:rsidR="00C31D26">
          <w:rPr>
            <w:noProof/>
            <w:webHidden/>
          </w:rPr>
          <w:fldChar w:fldCharType="separate"/>
        </w:r>
        <w:r w:rsidR="00C31D26">
          <w:rPr>
            <w:noProof/>
            <w:webHidden/>
          </w:rPr>
          <w:t>8</w:t>
        </w:r>
        <w:r w:rsidR="00C31D26">
          <w:rPr>
            <w:noProof/>
            <w:webHidden/>
          </w:rPr>
          <w:fldChar w:fldCharType="end"/>
        </w:r>
      </w:hyperlink>
    </w:p>
    <w:p w14:paraId="69DA5713" w14:textId="7BE99818" w:rsidR="00C31D26" w:rsidRDefault="00ED669C">
      <w:pPr>
        <w:pStyle w:val="Indholdsfortegnelse1"/>
        <w:tabs>
          <w:tab w:val="left" w:pos="480"/>
          <w:tab w:val="right" w:leader="dot" w:pos="9628"/>
        </w:tabs>
        <w:rPr>
          <w:rFonts w:eastAsiaTheme="minorEastAsia" w:hint="eastAsia"/>
          <w:noProof/>
          <w:sz w:val="24"/>
          <w:szCs w:val="24"/>
        </w:rPr>
      </w:pPr>
      <w:hyperlink w:anchor="_Toc163826123" w:history="1">
        <w:r w:rsidR="00C31D26" w:rsidRPr="00BA36FC">
          <w:rPr>
            <w:rStyle w:val="Hyperlink"/>
            <w:noProof/>
          </w:rPr>
          <w:t>8.</w:t>
        </w:r>
        <w:r w:rsidR="00C31D26">
          <w:rPr>
            <w:rFonts w:eastAsiaTheme="minorEastAsia"/>
            <w:noProof/>
            <w:sz w:val="24"/>
            <w:szCs w:val="24"/>
          </w:rPr>
          <w:tab/>
        </w:r>
        <w:r w:rsidR="00C31D26" w:rsidRPr="00BA36FC">
          <w:rPr>
            <w:rStyle w:val="Hyperlink"/>
            <w:noProof/>
          </w:rPr>
          <w:t>Ejendomsregnskab (skatter, afgifter, driftsudgifter og øvrige omkostninger)</w:t>
        </w:r>
        <w:r w:rsidR="00C31D26">
          <w:rPr>
            <w:noProof/>
            <w:webHidden/>
          </w:rPr>
          <w:tab/>
        </w:r>
        <w:r w:rsidR="00C31D26">
          <w:rPr>
            <w:noProof/>
            <w:webHidden/>
          </w:rPr>
          <w:fldChar w:fldCharType="begin"/>
        </w:r>
        <w:r w:rsidR="00C31D26">
          <w:rPr>
            <w:noProof/>
            <w:webHidden/>
          </w:rPr>
          <w:instrText xml:space="preserve"> PAGEREF _Toc163826123 \h </w:instrText>
        </w:r>
        <w:r w:rsidR="00C31D26">
          <w:rPr>
            <w:noProof/>
            <w:webHidden/>
          </w:rPr>
        </w:r>
        <w:r w:rsidR="00C31D26">
          <w:rPr>
            <w:noProof/>
            <w:webHidden/>
          </w:rPr>
          <w:fldChar w:fldCharType="separate"/>
        </w:r>
        <w:r w:rsidR="00C31D26">
          <w:rPr>
            <w:noProof/>
            <w:webHidden/>
          </w:rPr>
          <w:t>10</w:t>
        </w:r>
        <w:r w:rsidR="00C31D26">
          <w:rPr>
            <w:noProof/>
            <w:webHidden/>
          </w:rPr>
          <w:fldChar w:fldCharType="end"/>
        </w:r>
      </w:hyperlink>
    </w:p>
    <w:p w14:paraId="784B50E3" w14:textId="0C82869E" w:rsidR="00C31D26" w:rsidRDefault="00ED669C">
      <w:pPr>
        <w:pStyle w:val="Indholdsfortegnelse1"/>
        <w:tabs>
          <w:tab w:val="left" w:pos="480"/>
          <w:tab w:val="right" w:leader="dot" w:pos="9628"/>
        </w:tabs>
        <w:rPr>
          <w:rFonts w:eastAsiaTheme="minorEastAsia" w:hint="eastAsia"/>
          <w:noProof/>
          <w:sz w:val="24"/>
          <w:szCs w:val="24"/>
        </w:rPr>
      </w:pPr>
      <w:hyperlink w:anchor="_Toc163826124" w:history="1">
        <w:r w:rsidR="00C31D26" w:rsidRPr="00BA36FC">
          <w:rPr>
            <w:rStyle w:val="Hyperlink"/>
            <w:noProof/>
          </w:rPr>
          <w:t>9.</w:t>
        </w:r>
        <w:r w:rsidR="00C31D26">
          <w:rPr>
            <w:rFonts w:eastAsiaTheme="minorEastAsia"/>
            <w:noProof/>
            <w:sz w:val="24"/>
            <w:szCs w:val="24"/>
          </w:rPr>
          <w:tab/>
        </w:r>
        <w:r w:rsidR="00C31D26" w:rsidRPr="00BA36FC">
          <w:rPr>
            <w:rStyle w:val="Hyperlink"/>
            <w:noProof/>
          </w:rPr>
          <w:t>Øvrige udgifter og udgiftsarter</w:t>
        </w:r>
        <w:r w:rsidR="00C31D26">
          <w:rPr>
            <w:noProof/>
            <w:webHidden/>
          </w:rPr>
          <w:tab/>
        </w:r>
        <w:r w:rsidR="00C31D26">
          <w:rPr>
            <w:noProof/>
            <w:webHidden/>
          </w:rPr>
          <w:fldChar w:fldCharType="begin"/>
        </w:r>
        <w:r w:rsidR="00C31D26">
          <w:rPr>
            <w:noProof/>
            <w:webHidden/>
          </w:rPr>
          <w:instrText xml:space="preserve"> PAGEREF _Toc163826124 \h </w:instrText>
        </w:r>
        <w:r w:rsidR="00C31D26">
          <w:rPr>
            <w:noProof/>
            <w:webHidden/>
          </w:rPr>
        </w:r>
        <w:r w:rsidR="00C31D26">
          <w:rPr>
            <w:noProof/>
            <w:webHidden/>
          </w:rPr>
          <w:fldChar w:fldCharType="separate"/>
        </w:r>
        <w:r w:rsidR="00C31D26">
          <w:rPr>
            <w:noProof/>
            <w:webHidden/>
          </w:rPr>
          <w:t>11</w:t>
        </w:r>
        <w:r w:rsidR="00C31D26">
          <w:rPr>
            <w:noProof/>
            <w:webHidden/>
          </w:rPr>
          <w:fldChar w:fldCharType="end"/>
        </w:r>
      </w:hyperlink>
    </w:p>
    <w:p w14:paraId="7C6AFE43" w14:textId="3FEA5BF6" w:rsidR="00C31D26" w:rsidRDefault="00ED669C">
      <w:pPr>
        <w:pStyle w:val="Indholdsfortegnelse1"/>
        <w:tabs>
          <w:tab w:val="left" w:pos="720"/>
          <w:tab w:val="right" w:leader="dot" w:pos="9628"/>
        </w:tabs>
        <w:rPr>
          <w:rFonts w:eastAsiaTheme="minorEastAsia" w:hint="eastAsia"/>
          <w:noProof/>
          <w:sz w:val="24"/>
          <w:szCs w:val="24"/>
        </w:rPr>
      </w:pPr>
      <w:hyperlink w:anchor="_Toc163826125" w:history="1">
        <w:r w:rsidR="00C31D26" w:rsidRPr="00BA36FC">
          <w:rPr>
            <w:rStyle w:val="Hyperlink"/>
            <w:noProof/>
          </w:rPr>
          <w:t>10.</w:t>
        </w:r>
        <w:r w:rsidR="00C31D26">
          <w:rPr>
            <w:rFonts w:eastAsiaTheme="minorEastAsia"/>
            <w:noProof/>
            <w:sz w:val="24"/>
            <w:szCs w:val="24"/>
          </w:rPr>
          <w:tab/>
        </w:r>
        <w:r w:rsidR="00C31D26" w:rsidRPr="00BA36FC">
          <w:rPr>
            <w:rStyle w:val="Hyperlink"/>
            <w:noProof/>
          </w:rPr>
          <w:t>Aftalt regulering af lejen</w:t>
        </w:r>
        <w:r w:rsidR="00C31D26">
          <w:rPr>
            <w:noProof/>
            <w:webHidden/>
          </w:rPr>
          <w:tab/>
        </w:r>
        <w:r w:rsidR="00C31D26">
          <w:rPr>
            <w:noProof/>
            <w:webHidden/>
          </w:rPr>
          <w:fldChar w:fldCharType="begin"/>
        </w:r>
        <w:r w:rsidR="00C31D26">
          <w:rPr>
            <w:noProof/>
            <w:webHidden/>
          </w:rPr>
          <w:instrText xml:space="preserve"> PAGEREF _Toc163826125 \h </w:instrText>
        </w:r>
        <w:r w:rsidR="00C31D26">
          <w:rPr>
            <w:noProof/>
            <w:webHidden/>
          </w:rPr>
        </w:r>
        <w:r w:rsidR="00C31D26">
          <w:rPr>
            <w:noProof/>
            <w:webHidden/>
          </w:rPr>
          <w:fldChar w:fldCharType="separate"/>
        </w:r>
        <w:r w:rsidR="00C31D26">
          <w:rPr>
            <w:noProof/>
            <w:webHidden/>
          </w:rPr>
          <w:t>12</w:t>
        </w:r>
        <w:r w:rsidR="00C31D26">
          <w:rPr>
            <w:noProof/>
            <w:webHidden/>
          </w:rPr>
          <w:fldChar w:fldCharType="end"/>
        </w:r>
      </w:hyperlink>
    </w:p>
    <w:p w14:paraId="2FA93C76" w14:textId="738E8687" w:rsidR="00C31D26" w:rsidRDefault="00ED669C">
      <w:pPr>
        <w:pStyle w:val="Indholdsfortegnelse1"/>
        <w:tabs>
          <w:tab w:val="left" w:pos="720"/>
          <w:tab w:val="right" w:leader="dot" w:pos="9628"/>
        </w:tabs>
        <w:rPr>
          <w:rFonts w:eastAsiaTheme="minorEastAsia" w:hint="eastAsia"/>
          <w:noProof/>
          <w:sz w:val="24"/>
          <w:szCs w:val="24"/>
        </w:rPr>
      </w:pPr>
      <w:hyperlink w:anchor="_Toc163826126" w:history="1">
        <w:r w:rsidR="00C31D26" w:rsidRPr="00BA36FC">
          <w:rPr>
            <w:rStyle w:val="Hyperlink"/>
            <w:noProof/>
          </w:rPr>
          <w:t>11.</w:t>
        </w:r>
        <w:r w:rsidR="00C31D26">
          <w:rPr>
            <w:rFonts w:eastAsiaTheme="minorEastAsia"/>
            <w:noProof/>
            <w:sz w:val="24"/>
            <w:szCs w:val="24"/>
          </w:rPr>
          <w:tab/>
        </w:r>
        <w:r w:rsidR="00C31D26" w:rsidRPr="00BA36FC">
          <w:rPr>
            <w:rStyle w:val="Hyperlink"/>
            <w:noProof/>
          </w:rPr>
          <w:t>Regulering af leje i øvrigt</w:t>
        </w:r>
        <w:r w:rsidR="00C31D26">
          <w:rPr>
            <w:noProof/>
            <w:webHidden/>
          </w:rPr>
          <w:tab/>
        </w:r>
        <w:r w:rsidR="00C31D26">
          <w:rPr>
            <w:noProof/>
            <w:webHidden/>
          </w:rPr>
          <w:fldChar w:fldCharType="begin"/>
        </w:r>
        <w:r w:rsidR="00C31D26">
          <w:rPr>
            <w:noProof/>
            <w:webHidden/>
          </w:rPr>
          <w:instrText xml:space="preserve"> PAGEREF _Toc163826126 \h </w:instrText>
        </w:r>
        <w:r w:rsidR="00C31D26">
          <w:rPr>
            <w:noProof/>
            <w:webHidden/>
          </w:rPr>
        </w:r>
        <w:r w:rsidR="00C31D26">
          <w:rPr>
            <w:noProof/>
            <w:webHidden/>
          </w:rPr>
          <w:fldChar w:fldCharType="separate"/>
        </w:r>
        <w:r w:rsidR="00C31D26">
          <w:rPr>
            <w:noProof/>
            <w:webHidden/>
          </w:rPr>
          <w:t>12</w:t>
        </w:r>
        <w:r w:rsidR="00C31D26">
          <w:rPr>
            <w:noProof/>
            <w:webHidden/>
          </w:rPr>
          <w:fldChar w:fldCharType="end"/>
        </w:r>
      </w:hyperlink>
    </w:p>
    <w:p w14:paraId="0A8158E8" w14:textId="6670DA64" w:rsidR="00C31D26" w:rsidRDefault="00ED669C">
      <w:pPr>
        <w:pStyle w:val="Indholdsfortegnelse1"/>
        <w:tabs>
          <w:tab w:val="left" w:pos="720"/>
          <w:tab w:val="right" w:leader="dot" w:pos="9628"/>
        </w:tabs>
        <w:rPr>
          <w:rFonts w:eastAsiaTheme="minorEastAsia" w:hint="eastAsia"/>
          <w:noProof/>
          <w:sz w:val="24"/>
          <w:szCs w:val="24"/>
        </w:rPr>
      </w:pPr>
      <w:hyperlink w:anchor="_Toc163826127" w:history="1">
        <w:r w:rsidR="00C31D26" w:rsidRPr="00BA36FC">
          <w:rPr>
            <w:rStyle w:val="Hyperlink"/>
            <w:noProof/>
          </w:rPr>
          <w:t>12.</w:t>
        </w:r>
        <w:r w:rsidR="00C31D26">
          <w:rPr>
            <w:rFonts w:eastAsiaTheme="minorEastAsia"/>
            <w:noProof/>
            <w:sz w:val="24"/>
            <w:szCs w:val="24"/>
          </w:rPr>
          <w:tab/>
        </w:r>
        <w:r w:rsidR="00C31D26" w:rsidRPr="00BA36FC">
          <w:rPr>
            <w:rStyle w:val="Hyperlink"/>
            <w:noProof/>
          </w:rPr>
          <w:t>Ændring af lejevilkår – genforhandling – opsigelse</w:t>
        </w:r>
        <w:r w:rsidR="00C31D26">
          <w:rPr>
            <w:noProof/>
            <w:webHidden/>
          </w:rPr>
          <w:tab/>
        </w:r>
        <w:r w:rsidR="00C31D26">
          <w:rPr>
            <w:noProof/>
            <w:webHidden/>
          </w:rPr>
          <w:fldChar w:fldCharType="begin"/>
        </w:r>
        <w:r w:rsidR="00C31D26">
          <w:rPr>
            <w:noProof/>
            <w:webHidden/>
          </w:rPr>
          <w:instrText xml:space="preserve"> PAGEREF _Toc163826127 \h </w:instrText>
        </w:r>
        <w:r w:rsidR="00C31D26">
          <w:rPr>
            <w:noProof/>
            <w:webHidden/>
          </w:rPr>
        </w:r>
        <w:r w:rsidR="00C31D26">
          <w:rPr>
            <w:noProof/>
            <w:webHidden/>
          </w:rPr>
          <w:fldChar w:fldCharType="separate"/>
        </w:r>
        <w:r w:rsidR="00C31D26">
          <w:rPr>
            <w:noProof/>
            <w:webHidden/>
          </w:rPr>
          <w:t>12</w:t>
        </w:r>
        <w:r w:rsidR="00C31D26">
          <w:rPr>
            <w:noProof/>
            <w:webHidden/>
          </w:rPr>
          <w:fldChar w:fldCharType="end"/>
        </w:r>
      </w:hyperlink>
    </w:p>
    <w:p w14:paraId="1F3C6E30" w14:textId="05C1518C" w:rsidR="00C31D26" w:rsidRDefault="00ED669C">
      <w:pPr>
        <w:pStyle w:val="Indholdsfortegnelse1"/>
        <w:tabs>
          <w:tab w:val="left" w:pos="720"/>
          <w:tab w:val="right" w:leader="dot" w:pos="9628"/>
        </w:tabs>
        <w:rPr>
          <w:rFonts w:eastAsiaTheme="minorEastAsia" w:hint="eastAsia"/>
          <w:noProof/>
          <w:sz w:val="24"/>
          <w:szCs w:val="24"/>
        </w:rPr>
      </w:pPr>
      <w:hyperlink w:anchor="_Toc163826128" w:history="1">
        <w:r w:rsidR="00C31D26" w:rsidRPr="00BA36FC">
          <w:rPr>
            <w:rStyle w:val="Hyperlink"/>
            <w:noProof/>
          </w:rPr>
          <w:t>13.</w:t>
        </w:r>
        <w:r w:rsidR="00C31D26">
          <w:rPr>
            <w:rFonts w:eastAsiaTheme="minorEastAsia"/>
            <w:noProof/>
            <w:sz w:val="24"/>
            <w:szCs w:val="24"/>
          </w:rPr>
          <w:tab/>
        </w:r>
        <w:r w:rsidR="00C31D26" w:rsidRPr="00BA36FC">
          <w:rPr>
            <w:rStyle w:val="Hyperlink"/>
            <w:noProof/>
          </w:rPr>
          <w:t>Vedligeholdelse og fornyelser</w:t>
        </w:r>
        <w:r w:rsidR="00C31D26">
          <w:rPr>
            <w:noProof/>
            <w:webHidden/>
          </w:rPr>
          <w:tab/>
        </w:r>
        <w:r w:rsidR="00C31D26">
          <w:rPr>
            <w:noProof/>
            <w:webHidden/>
          </w:rPr>
          <w:fldChar w:fldCharType="begin"/>
        </w:r>
        <w:r w:rsidR="00C31D26">
          <w:rPr>
            <w:noProof/>
            <w:webHidden/>
          </w:rPr>
          <w:instrText xml:space="preserve"> PAGEREF _Toc163826128 \h </w:instrText>
        </w:r>
        <w:r w:rsidR="00C31D26">
          <w:rPr>
            <w:noProof/>
            <w:webHidden/>
          </w:rPr>
        </w:r>
        <w:r w:rsidR="00C31D26">
          <w:rPr>
            <w:noProof/>
            <w:webHidden/>
          </w:rPr>
          <w:fldChar w:fldCharType="separate"/>
        </w:r>
        <w:r w:rsidR="00C31D26">
          <w:rPr>
            <w:noProof/>
            <w:webHidden/>
          </w:rPr>
          <w:t>13</w:t>
        </w:r>
        <w:r w:rsidR="00C31D26">
          <w:rPr>
            <w:noProof/>
            <w:webHidden/>
          </w:rPr>
          <w:fldChar w:fldCharType="end"/>
        </w:r>
      </w:hyperlink>
    </w:p>
    <w:p w14:paraId="6C5BD9DD" w14:textId="339DD9C8" w:rsidR="00C31D26" w:rsidRDefault="00ED669C">
      <w:pPr>
        <w:pStyle w:val="Indholdsfortegnelse1"/>
        <w:tabs>
          <w:tab w:val="left" w:pos="720"/>
          <w:tab w:val="right" w:leader="dot" w:pos="9628"/>
        </w:tabs>
        <w:rPr>
          <w:rFonts w:eastAsiaTheme="minorEastAsia" w:hint="eastAsia"/>
          <w:noProof/>
          <w:sz w:val="24"/>
          <w:szCs w:val="24"/>
        </w:rPr>
      </w:pPr>
      <w:hyperlink w:anchor="_Toc163826129" w:history="1">
        <w:r w:rsidR="00C31D26" w:rsidRPr="00BA36FC">
          <w:rPr>
            <w:rStyle w:val="Hyperlink"/>
            <w:noProof/>
          </w:rPr>
          <w:t>14.</w:t>
        </w:r>
        <w:r w:rsidR="00C31D26">
          <w:rPr>
            <w:rFonts w:eastAsiaTheme="minorEastAsia"/>
            <w:noProof/>
            <w:sz w:val="24"/>
            <w:szCs w:val="24"/>
          </w:rPr>
          <w:tab/>
        </w:r>
        <w:r w:rsidR="00C31D26" w:rsidRPr="00BA36FC">
          <w:rPr>
            <w:rStyle w:val="Hyperlink"/>
            <w:noProof/>
          </w:rPr>
          <w:t>Husorden og brug af udenoms- og fællesarealer og foreningsforhold</w:t>
        </w:r>
        <w:r w:rsidR="00C31D26">
          <w:rPr>
            <w:noProof/>
            <w:webHidden/>
          </w:rPr>
          <w:tab/>
        </w:r>
        <w:r w:rsidR="00C31D26">
          <w:rPr>
            <w:noProof/>
            <w:webHidden/>
          </w:rPr>
          <w:fldChar w:fldCharType="begin"/>
        </w:r>
        <w:r w:rsidR="00C31D26">
          <w:rPr>
            <w:noProof/>
            <w:webHidden/>
          </w:rPr>
          <w:instrText xml:space="preserve"> PAGEREF _Toc163826129 \h </w:instrText>
        </w:r>
        <w:r w:rsidR="00C31D26">
          <w:rPr>
            <w:noProof/>
            <w:webHidden/>
          </w:rPr>
        </w:r>
        <w:r w:rsidR="00C31D26">
          <w:rPr>
            <w:noProof/>
            <w:webHidden/>
          </w:rPr>
          <w:fldChar w:fldCharType="separate"/>
        </w:r>
        <w:r w:rsidR="00C31D26">
          <w:rPr>
            <w:noProof/>
            <w:webHidden/>
          </w:rPr>
          <w:t>14</w:t>
        </w:r>
        <w:r w:rsidR="00C31D26">
          <w:rPr>
            <w:noProof/>
            <w:webHidden/>
          </w:rPr>
          <w:fldChar w:fldCharType="end"/>
        </w:r>
      </w:hyperlink>
    </w:p>
    <w:p w14:paraId="1AC1D67E" w14:textId="58FEDF69" w:rsidR="00C31D26" w:rsidRDefault="00ED669C">
      <w:pPr>
        <w:pStyle w:val="Indholdsfortegnelse1"/>
        <w:tabs>
          <w:tab w:val="left" w:pos="720"/>
          <w:tab w:val="right" w:leader="dot" w:pos="9628"/>
        </w:tabs>
        <w:rPr>
          <w:rFonts w:eastAsiaTheme="minorEastAsia" w:hint="eastAsia"/>
          <w:noProof/>
          <w:sz w:val="24"/>
          <w:szCs w:val="24"/>
        </w:rPr>
      </w:pPr>
      <w:hyperlink w:anchor="_Toc163826130" w:history="1">
        <w:r w:rsidR="00C31D26" w:rsidRPr="00BA36FC">
          <w:rPr>
            <w:rStyle w:val="Hyperlink"/>
            <w:noProof/>
          </w:rPr>
          <w:t>15.</w:t>
        </w:r>
        <w:r w:rsidR="00C31D26">
          <w:rPr>
            <w:rFonts w:eastAsiaTheme="minorEastAsia"/>
            <w:noProof/>
            <w:sz w:val="24"/>
            <w:szCs w:val="24"/>
          </w:rPr>
          <w:tab/>
        </w:r>
        <w:r w:rsidR="00C31D26" w:rsidRPr="00BA36FC">
          <w:rPr>
            <w:rStyle w:val="Hyperlink"/>
            <w:noProof/>
          </w:rPr>
          <w:t>Ansvar og risiko</w:t>
        </w:r>
        <w:r w:rsidR="00C31D26">
          <w:rPr>
            <w:noProof/>
            <w:webHidden/>
          </w:rPr>
          <w:tab/>
        </w:r>
        <w:r w:rsidR="00C31D26">
          <w:rPr>
            <w:noProof/>
            <w:webHidden/>
          </w:rPr>
          <w:fldChar w:fldCharType="begin"/>
        </w:r>
        <w:r w:rsidR="00C31D26">
          <w:rPr>
            <w:noProof/>
            <w:webHidden/>
          </w:rPr>
          <w:instrText xml:space="preserve"> PAGEREF _Toc163826130 \h </w:instrText>
        </w:r>
        <w:r w:rsidR="00C31D26">
          <w:rPr>
            <w:noProof/>
            <w:webHidden/>
          </w:rPr>
        </w:r>
        <w:r w:rsidR="00C31D26">
          <w:rPr>
            <w:noProof/>
            <w:webHidden/>
          </w:rPr>
          <w:fldChar w:fldCharType="separate"/>
        </w:r>
        <w:r w:rsidR="00C31D26">
          <w:rPr>
            <w:noProof/>
            <w:webHidden/>
          </w:rPr>
          <w:t>14</w:t>
        </w:r>
        <w:r w:rsidR="00C31D26">
          <w:rPr>
            <w:noProof/>
            <w:webHidden/>
          </w:rPr>
          <w:fldChar w:fldCharType="end"/>
        </w:r>
      </w:hyperlink>
    </w:p>
    <w:p w14:paraId="194E6622" w14:textId="501669D7" w:rsidR="00C31D26" w:rsidRDefault="00ED669C">
      <w:pPr>
        <w:pStyle w:val="Indholdsfortegnelse1"/>
        <w:tabs>
          <w:tab w:val="left" w:pos="720"/>
          <w:tab w:val="right" w:leader="dot" w:pos="9628"/>
        </w:tabs>
        <w:rPr>
          <w:rFonts w:eastAsiaTheme="minorEastAsia" w:hint="eastAsia"/>
          <w:noProof/>
          <w:sz w:val="24"/>
          <w:szCs w:val="24"/>
        </w:rPr>
      </w:pPr>
      <w:hyperlink w:anchor="_Toc163826131" w:history="1">
        <w:r w:rsidR="00C31D26" w:rsidRPr="00BA36FC">
          <w:rPr>
            <w:rStyle w:val="Hyperlink"/>
            <w:noProof/>
          </w:rPr>
          <w:t>16.</w:t>
        </w:r>
        <w:r w:rsidR="00C31D26">
          <w:rPr>
            <w:rFonts w:eastAsiaTheme="minorEastAsia"/>
            <w:noProof/>
            <w:sz w:val="24"/>
            <w:szCs w:val="24"/>
          </w:rPr>
          <w:tab/>
        </w:r>
        <w:r w:rsidR="00C31D26" w:rsidRPr="00BA36FC">
          <w:rPr>
            <w:rStyle w:val="Hyperlink"/>
            <w:noProof/>
          </w:rPr>
          <w:t>Fraflytning og tilbagelevering af Lejemålet</w:t>
        </w:r>
        <w:r w:rsidR="00C31D26">
          <w:rPr>
            <w:noProof/>
            <w:webHidden/>
          </w:rPr>
          <w:tab/>
        </w:r>
        <w:r w:rsidR="00C31D26">
          <w:rPr>
            <w:noProof/>
            <w:webHidden/>
          </w:rPr>
          <w:fldChar w:fldCharType="begin"/>
        </w:r>
        <w:r w:rsidR="00C31D26">
          <w:rPr>
            <w:noProof/>
            <w:webHidden/>
          </w:rPr>
          <w:instrText xml:space="preserve"> PAGEREF _Toc163826131 \h </w:instrText>
        </w:r>
        <w:r w:rsidR="00C31D26">
          <w:rPr>
            <w:noProof/>
            <w:webHidden/>
          </w:rPr>
        </w:r>
        <w:r w:rsidR="00C31D26">
          <w:rPr>
            <w:noProof/>
            <w:webHidden/>
          </w:rPr>
          <w:fldChar w:fldCharType="separate"/>
        </w:r>
        <w:r w:rsidR="00C31D26">
          <w:rPr>
            <w:noProof/>
            <w:webHidden/>
          </w:rPr>
          <w:t>15</w:t>
        </w:r>
        <w:r w:rsidR="00C31D26">
          <w:rPr>
            <w:noProof/>
            <w:webHidden/>
          </w:rPr>
          <w:fldChar w:fldCharType="end"/>
        </w:r>
      </w:hyperlink>
    </w:p>
    <w:p w14:paraId="6FB0EF54" w14:textId="48B9654F" w:rsidR="00C31D26" w:rsidRDefault="00ED669C">
      <w:pPr>
        <w:pStyle w:val="Indholdsfortegnelse1"/>
        <w:tabs>
          <w:tab w:val="left" w:pos="720"/>
          <w:tab w:val="right" w:leader="dot" w:pos="9628"/>
        </w:tabs>
        <w:rPr>
          <w:rFonts w:eastAsiaTheme="minorEastAsia" w:hint="eastAsia"/>
          <w:noProof/>
          <w:sz w:val="24"/>
          <w:szCs w:val="24"/>
        </w:rPr>
      </w:pPr>
      <w:hyperlink w:anchor="_Toc163826132" w:history="1">
        <w:r w:rsidR="00C31D26" w:rsidRPr="00BA36FC">
          <w:rPr>
            <w:rStyle w:val="Hyperlink"/>
            <w:noProof/>
          </w:rPr>
          <w:t>17.</w:t>
        </w:r>
        <w:r w:rsidR="00C31D26">
          <w:rPr>
            <w:rFonts w:eastAsiaTheme="minorEastAsia"/>
            <w:noProof/>
            <w:sz w:val="24"/>
            <w:szCs w:val="24"/>
          </w:rPr>
          <w:tab/>
        </w:r>
        <w:r w:rsidR="00C31D26" w:rsidRPr="00BA36FC">
          <w:rPr>
            <w:rStyle w:val="Hyperlink"/>
            <w:noProof/>
          </w:rPr>
          <w:t>ESG (grønne klausuler)</w:t>
        </w:r>
        <w:r w:rsidR="00C31D26">
          <w:rPr>
            <w:noProof/>
            <w:webHidden/>
          </w:rPr>
          <w:tab/>
        </w:r>
        <w:r w:rsidR="00C31D26">
          <w:rPr>
            <w:noProof/>
            <w:webHidden/>
          </w:rPr>
          <w:fldChar w:fldCharType="begin"/>
        </w:r>
        <w:r w:rsidR="00C31D26">
          <w:rPr>
            <w:noProof/>
            <w:webHidden/>
          </w:rPr>
          <w:instrText xml:space="preserve"> PAGEREF _Toc163826132 \h </w:instrText>
        </w:r>
        <w:r w:rsidR="00C31D26">
          <w:rPr>
            <w:noProof/>
            <w:webHidden/>
          </w:rPr>
        </w:r>
        <w:r w:rsidR="00C31D26">
          <w:rPr>
            <w:noProof/>
            <w:webHidden/>
          </w:rPr>
          <w:fldChar w:fldCharType="separate"/>
        </w:r>
        <w:r w:rsidR="00C31D26">
          <w:rPr>
            <w:noProof/>
            <w:webHidden/>
          </w:rPr>
          <w:t>16</w:t>
        </w:r>
        <w:r w:rsidR="00C31D26">
          <w:rPr>
            <w:noProof/>
            <w:webHidden/>
          </w:rPr>
          <w:fldChar w:fldCharType="end"/>
        </w:r>
      </w:hyperlink>
    </w:p>
    <w:p w14:paraId="71DA6691" w14:textId="77C0534B" w:rsidR="00C31D26" w:rsidRDefault="00ED669C">
      <w:pPr>
        <w:pStyle w:val="Indholdsfortegnelse1"/>
        <w:tabs>
          <w:tab w:val="left" w:pos="720"/>
          <w:tab w:val="right" w:leader="dot" w:pos="9628"/>
        </w:tabs>
        <w:rPr>
          <w:rFonts w:eastAsiaTheme="minorEastAsia" w:hint="eastAsia"/>
          <w:noProof/>
          <w:sz w:val="24"/>
          <w:szCs w:val="24"/>
        </w:rPr>
      </w:pPr>
      <w:hyperlink w:anchor="_Toc163826133" w:history="1">
        <w:r w:rsidR="00C31D26" w:rsidRPr="00BA36FC">
          <w:rPr>
            <w:rStyle w:val="Hyperlink"/>
            <w:noProof/>
          </w:rPr>
          <w:t>18.</w:t>
        </w:r>
        <w:r w:rsidR="00C31D26">
          <w:rPr>
            <w:rFonts w:eastAsiaTheme="minorEastAsia"/>
            <w:noProof/>
            <w:sz w:val="24"/>
            <w:szCs w:val="24"/>
          </w:rPr>
          <w:tab/>
        </w:r>
        <w:r w:rsidR="00C31D26" w:rsidRPr="00BA36FC">
          <w:rPr>
            <w:rStyle w:val="Hyperlink"/>
            <w:noProof/>
          </w:rPr>
          <w:t>Moms</w:t>
        </w:r>
        <w:r w:rsidR="00C31D26">
          <w:rPr>
            <w:noProof/>
            <w:webHidden/>
          </w:rPr>
          <w:tab/>
        </w:r>
        <w:r w:rsidR="00C31D26">
          <w:rPr>
            <w:noProof/>
            <w:webHidden/>
          </w:rPr>
          <w:fldChar w:fldCharType="begin"/>
        </w:r>
        <w:r w:rsidR="00C31D26">
          <w:rPr>
            <w:noProof/>
            <w:webHidden/>
          </w:rPr>
          <w:instrText xml:space="preserve"> PAGEREF _Toc163826133 \h </w:instrText>
        </w:r>
        <w:r w:rsidR="00C31D26">
          <w:rPr>
            <w:noProof/>
            <w:webHidden/>
          </w:rPr>
        </w:r>
        <w:r w:rsidR="00C31D26">
          <w:rPr>
            <w:noProof/>
            <w:webHidden/>
          </w:rPr>
          <w:fldChar w:fldCharType="separate"/>
        </w:r>
        <w:r w:rsidR="00C31D26">
          <w:rPr>
            <w:noProof/>
            <w:webHidden/>
          </w:rPr>
          <w:t>16</w:t>
        </w:r>
        <w:r w:rsidR="00C31D26">
          <w:rPr>
            <w:noProof/>
            <w:webHidden/>
          </w:rPr>
          <w:fldChar w:fldCharType="end"/>
        </w:r>
      </w:hyperlink>
    </w:p>
    <w:p w14:paraId="629DCF05" w14:textId="3B307A31" w:rsidR="00C31D26" w:rsidRDefault="00ED669C">
      <w:pPr>
        <w:pStyle w:val="Indholdsfortegnelse1"/>
        <w:tabs>
          <w:tab w:val="left" w:pos="720"/>
          <w:tab w:val="right" w:leader="dot" w:pos="9628"/>
        </w:tabs>
        <w:rPr>
          <w:rFonts w:eastAsiaTheme="minorEastAsia" w:hint="eastAsia"/>
          <w:noProof/>
          <w:sz w:val="24"/>
          <w:szCs w:val="24"/>
        </w:rPr>
      </w:pPr>
      <w:hyperlink w:anchor="_Toc163826134" w:history="1">
        <w:r w:rsidR="00C31D26" w:rsidRPr="00BA36FC">
          <w:rPr>
            <w:rStyle w:val="Hyperlink"/>
            <w:noProof/>
          </w:rPr>
          <w:t>19.</w:t>
        </w:r>
        <w:r w:rsidR="00C31D26">
          <w:rPr>
            <w:rFonts w:eastAsiaTheme="minorEastAsia"/>
            <w:noProof/>
            <w:sz w:val="24"/>
            <w:szCs w:val="24"/>
          </w:rPr>
          <w:tab/>
        </w:r>
        <w:r w:rsidR="00C31D26" w:rsidRPr="00BA36FC">
          <w:rPr>
            <w:rStyle w:val="Hyperlink"/>
            <w:noProof/>
          </w:rPr>
          <w:t>Tvister</w:t>
        </w:r>
        <w:r w:rsidR="00C31D26">
          <w:rPr>
            <w:noProof/>
            <w:webHidden/>
          </w:rPr>
          <w:tab/>
        </w:r>
        <w:r w:rsidR="00C31D26">
          <w:rPr>
            <w:noProof/>
            <w:webHidden/>
          </w:rPr>
          <w:fldChar w:fldCharType="begin"/>
        </w:r>
        <w:r w:rsidR="00C31D26">
          <w:rPr>
            <w:noProof/>
            <w:webHidden/>
          </w:rPr>
          <w:instrText xml:space="preserve"> PAGEREF _Toc163826134 \h </w:instrText>
        </w:r>
        <w:r w:rsidR="00C31D26">
          <w:rPr>
            <w:noProof/>
            <w:webHidden/>
          </w:rPr>
        </w:r>
        <w:r w:rsidR="00C31D26">
          <w:rPr>
            <w:noProof/>
            <w:webHidden/>
          </w:rPr>
          <w:fldChar w:fldCharType="separate"/>
        </w:r>
        <w:r w:rsidR="00C31D26">
          <w:rPr>
            <w:noProof/>
            <w:webHidden/>
          </w:rPr>
          <w:t>16</w:t>
        </w:r>
        <w:r w:rsidR="00C31D26">
          <w:rPr>
            <w:noProof/>
            <w:webHidden/>
          </w:rPr>
          <w:fldChar w:fldCharType="end"/>
        </w:r>
      </w:hyperlink>
    </w:p>
    <w:p w14:paraId="5B1BE6E1" w14:textId="12C25066" w:rsidR="00C31D26" w:rsidRDefault="00ED669C">
      <w:pPr>
        <w:pStyle w:val="Indholdsfortegnelse1"/>
        <w:tabs>
          <w:tab w:val="left" w:pos="720"/>
          <w:tab w:val="right" w:leader="dot" w:pos="9628"/>
        </w:tabs>
        <w:rPr>
          <w:rFonts w:eastAsiaTheme="minorEastAsia" w:hint="eastAsia"/>
          <w:noProof/>
          <w:sz w:val="24"/>
          <w:szCs w:val="24"/>
        </w:rPr>
      </w:pPr>
      <w:hyperlink w:anchor="_Toc163826135" w:history="1">
        <w:r w:rsidR="00C31D26" w:rsidRPr="00BA36FC">
          <w:rPr>
            <w:rStyle w:val="Hyperlink"/>
            <w:noProof/>
          </w:rPr>
          <w:t>20.</w:t>
        </w:r>
        <w:r w:rsidR="00C31D26">
          <w:rPr>
            <w:rFonts w:eastAsiaTheme="minorEastAsia"/>
            <w:noProof/>
            <w:sz w:val="24"/>
            <w:szCs w:val="24"/>
          </w:rPr>
          <w:tab/>
        </w:r>
        <w:r w:rsidR="00C31D26" w:rsidRPr="00BA36FC">
          <w:rPr>
            <w:rStyle w:val="Hyperlink"/>
            <w:noProof/>
          </w:rPr>
          <w:t>Tinglysning og omkostninger</w:t>
        </w:r>
        <w:r w:rsidR="00C31D26">
          <w:rPr>
            <w:noProof/>
            <w:webHidden/>
          </w:rPr>
          <w:tab/>
        </w:r>
        <w:r w:rsidR="00C31D26">
          <w:rPr>
            <w:noProof/>
            <w:webHidden/>
          </w:rPr>
          <w:fldChar w:fldCharType="begin"/>
        </w:r>
        <w:r w:rsidR="00C31D26">
          <w:rPr>
            <w:noProof/>
            <w:webHidden/>
          </w:rPr>
          <w:instrText xml:space="preserve"> PAGEREF _Toc163826135 \h </w:instrText>
        </w:r>
        <w:r w:rsidR="00C31D26">
          <w:rPr>
            <w:noProof/>
            <w:webHidden/>
          </w:rPr>
        </w:r>
        <w:r w:rsidR="00C31D26">
          <w:rPr>
            <w:noProof/>
            <w:webHidden/>
          </w:rPr>
          <w:fldChar w:fldCharType="separate"/>
        </w:r>
        <w:r w:rsidR="00C31D26">
          <w:rPr>
            <w:noProof/>
            <w:webHidden/>
          </w:rPr>
          <w:t>16</w:t>
        </w:r>
        <w:r w:rsidR="00C31D26">
          <w:rPr>
            <w:noProof/>
            <w:webHidden/>
          </w:rPr>
          <w:fldChar w:fldCharType="end"/>
        </w:r>
      </w:hyperlink>
    </w:p>
    <w:p w14:paraId="58752D70" w14:textId="5E93895A" w:rsidR="00C31D26" w:rsidRDefault="00ED669C">
      <w:pPr>
        <w:pStyle w:val="Indholdsfortegnelse1"/>
        <w:tabs>
          <w:tab w:val="left" w:pos="720"/>
          <w:tab w:val="right" w:leader="dot" w:pos="9628"/>
        </w:tabs>
        <w:rPr>
          <w:rFonts w:eastAsiaTheme="minorEastAsia" w:hint="eastAsia"/>
          <w:noProof/>
          <w:sz w:val="24"/>
          <w:szCs w:val="24"/>
        </w:rPr>
      </w:pPr>
      <w:hyperlink w:anchor="_Toc163826136" w:history="1">
        <w:r w:rsidR="00C31D26" w:rsidRPr="00BA36FC">
          <w:rPr>
            <w:rStyle w:val="Hyperlink"/>
            <w:noProof/>
          </w:rPr>
          <w:t>21.</w:t>
        </w:r>
        <w:r w:rsidR="00C31D26">
          <w:rPr>
            <w:rFonts w:eastAsiaTheme="minorEastAsia"/>
            <w:noProof/>
            <w:sz w:val="24"/>
            <w:szCs w:val="24"/>
          </w:rPr>
          <w:tab/>
        </w:r>
        <w:r w:rsidR="00C31D26" w:rsidRPr="00BA36FC">
          <w:rPr>
            <w:rStyle w:val="Hyperlink"/>
            <w:noProof/>
          </w:rPr>
          <w:t>Bilag</w:t>
        </w:r>
        <w:r w:rsidR="00C31D26">
          <w:rPr>
            <w:noProof/>
            <w:webHidden/>
          </w:rPr>
          <w:tab/>
        </w:r>
        <w:r w:rsidR="00C31D26">
          <w:rPr>
            <w:noProof/>
            <w:webHidden/>
          </w:rPr>
          <w:fldChar w:fldCharType="begin"/>
        </w:r>
        <w:r w:rsidR="00C31D26">
          <w:rPr>
            <w:noProof/>
            <w:webHidden/>
          </w:rPr>
          <w:instrText xml:space="preserve"> PAGEREF _Toc163826136 \h </w:instrText>
        </w:r>
        <w:r w:rsidR="00C31D26">
          <w:rPr>
            <w:noProof/>
            <w:webHidden/>
          </w:rPr>
        </w:r>
        <w:r w:rsidR="00C31D26">
          <w:rPr>
            <w:noProof/>
            <w:webHidden/>
          </w:rPr>
          <w:fldChar w:fldCharType="separate"/>
        </w:r>
        <w:r w:rsidR="00C31D26">
          <w:rPr>
            <w:noProof/>
            <w:webHidden/>
          </w:rPr>
          <w:t>17</w:t>
        </w:r>
        <w:r w:rsidR="00C31D26">
          <w:rPr>
            <w:noProof/>
            <w:webHidden/>
          </w:rPr>
          <w:fldChar w:fldCharType="end"/>
        </w:r>
      </w:hyperlink>
    </w:p>
    <w:p w14:paraId="225D0A84" w14:textId="0FF14BB5" w:rsidR="00C31D26" w:rsidRDefault="00ED669C">
      <w:pPr>
        <w:pStyle w:val="Indholdsfortegnelse1"/>
        <w:tabs>
          <w:tab w:val="left" w:pos="720"/>
          <w:tab w:val="right" w:leader="dot" w:pos="9628"/>
        </w:tabs>
        <w:rPr>
          <w:rFonts w:eastAsiaTheme="minorEastAsia" w:hint="eastAsia"/>
          <w:noProof/>
          <w:sz w:val="24"/>
          <w:szCs w:val="24"/>
        </w:rPr>
      </w:pPr>
      <w:hyperlink w:anchor="_Toc163826137" w:history="1">
        <w:r w:rsidR="00C31D26" w:rsidRPr="00BA36FC">
          <w:rPr>
            <w:rStyle w:val="Hyperlink"/>
            <w:noProof/>
          </w:rPr>
          <w:t>22.</w:t>
        </w:r>
        <w:r w:rsidR="00C31D26">
          <w:rPr>
            <w:rFonts w:eastAsiaTheme="minorEastAsia"/>
            <w:noProof/>
            <w:sz w:val="24"/>
            <w:szCs w:val="24"/>
          </w:rPr>
          <w:tab/>
        </w:r>
        <w:r w:rsidR="00C31D26" w:rsidRPr="00BA36FC">
          <w:rPr>
            <w:rStyle w:val="Hyperlink"/>
            <w:noProof/>
          </w:rPr>
          <w:t>Underskrifter</w:t>
        </w:r>
        <w:r w:rsidR="00C31D26">
          <w:rPr>
            <w:noProof/>
            <w:webHidden/>
          </w:rPr>
          <w:tab/>
        </w:r>
        <w:r w:rsidR="00C31D26">
          <w:rPr>
            <w:noProof/>
            <w:webHidden/>
          </w:rPr>
          <w:fldChar w:fldCharType="begin"/>
        </w:r>
        <w:r w:rsidR="00C31D26">
          <w:rPr>
            <w:noProof/>
            <w:webHidden/>
          </w:rPr>
          <w:instrText xml:space="preserve"> PAGEREF _Toc163826137 \h </w:instrText>
        </w:r>
        <w:r w:rsidR="00C31D26">
          <w:rPr>
            <w:noProof/>
            <w:webHidden/>
          </w:rPr>
        </w:r>
        <w:r w:rsidR="00C31D26">
          <w:rPr>
            <w:noProof/>
            <w:webHidden/>
          </w:rPr>
          <w:fldChar w:fldCharType="separate"/>
        </w:r>
        <w:r w:rsidR="00C31D26">
          <w:rPr>
            <w:noProof/>
            <w:webHidden/>
          </w:rPr>
          <w:t>18</w:t>
        </w:r>
        <w:r w:rsidR="00C31D26">
          <w:rPr>
            <w:noProof/>
            <w:webHidden/>
          </w:rPr>
          <w:fldChar w:fldCharType="end"/>
        </w:r>
      </w:hyperlink>
    </w:p>
    <w:p w14:paraId="3DCFE26D" w14:textId="666921D9" w:rsidR="00D075DE" w:rsidRDefault="009067DC" w:rsidP="00F54214">
      <w:pPr>
        <w:tabs>
          <w:tab w:val="left" w:pos="504"/>
        </w:tabs>
        <w:spacing w:line="240" w:lineRule="auto"/>
        <w:rPr>
          <w:rFonts w:ascii="Arial" w:hAnsi="Arial" w:cs="Arial"/>
          <w:sz w:val="20"/>
          <w:szCs w:val="20"/>
        </w:rPr>
      </w:pPr>
      <w:r w:rsidRPr="00C66CC3">
        <w:rPr>
          <w:rFonts w:ascii="Arial" w:hAnsi="Arial" w:cs="Arial"/>
          <w:sz w:val="20"/>
          <w:szCs w:val="20"/>
        </w:rPr>
        <w:fldChar w:fldCharType="end"/>
      </w:r>
      <w:r w:rsidR="00D075DE">
        <w:rPr>
          <w:rFonts w:ascii="Arial" w:hAnsi="Arial" w:cs="Arial"/>
          <w:sz w:val="20"/>
          <w:szCs w:val="20"/>
        </w:rPr>
        <w:br w:type="page"/>
      </w:r>
    </w:p>
    <w:p w14:paraId="14EC51F5" w14:textId="61FCE451" w:rsidR="00D075DE" w:rsidRDefault="00D075DE" w:rsidP="00EB6562">
      <w:pPr>
        <w:spacing w:line="240" w:lineRule="auto"/>
        <w:rPr>
          <w:rFonts w:ascii="Arial" w:hAnsi="Arial" w:cs="Arial"/>
          <w:b/>
          <w:bCs/>
          <w:sz w:val="24"/>
          <w:szCs w:val="24"/>
        </w:rPr>
      </w:pPr>
      <w:r w:rsidRPr="00192128">
        <w:rPr>
          <w:rFonts w:ascii="Arial" w:hAnsi="Arial" w:cs="Arial"/>
          <w:b/>
          <w:bCs/>
          <w:sz w:val="24"/>
          <w:szCs w:val="24"/>
        </w:rPr>
        <w:lastRenderedPageBreak/>
        <w:t>Parterne</w:t>
      </w:r>
    </w:p>
    <w:p w14:paraId="4EB75F3E" w14:textId="77777777" w:rsidR="002D7903" w:rsidRPr="00192128" w:rsidRDefault="002D7903" w:rsidP="00EB6562">
      <w:pPr>
        <w:spacing w:line="240" w:lineRule="auto"/>
        <w:rPr>
          <w:rFonts w:ascii="Arial" w:hAnsi="Arial" w:cs="Arial"/>
          <w:b/>
          <w:bCs/>
          <w:sz w:val="24"/>
          <w:szCs w:val="24"/>
        </w:rPr>
      </w:pPr>
    </w:p>
    <w:p w14:paraId="2929B8B3" w14:textId="77777777" w:rsidR="00D075DE" w:rsidRPr="00D075DE" w:rsidRDefault="00D075DE" w:rsidP="00EB6562">
      <w:pPr>
        <w:spacing w:line="240" w:lineRule="auto"/>
        <w:rPr>
          <w:rFonts w:ascii="Arial" w:hAnsi="Arial" w:cs="Arial"/>
          <w:sz w:val="20"/>
          <w:szCs w:val="20"/>
        </w:rPr>
      </w:pPr>
      <w:r w:rsidRPr="00D075DE">
        <w:rPr>
          <w:rFonts w:ascii="Arial" w:hAnsi="Arial" w:cs="Arial"/>
          <w:sz w:val="20"/>
          <w:szCs w:val="20"/>
        </w:rPr>
        <w:t>Denne lejekontrakt indgås mellem</w:t>
      </w:r>
    </w:p>
    <w:p w14:paraId="409F6625" w14:textId="77777777" w:rsidR="00D075DE" w:rsidRPr="00D075DE" w:rsidRDefault="00D075DE" w:rsidP="00EB6562">
      <w:pPr>
        <w:spacing w:line="240" w:lineRule="auto"/>
        <w:rPr>
          <w:rFonts w:ascii="Arial" w:hAnsi="Arial" w:cs="Arial"/>
          <w:sz w:val="20"/>
          <w:szCs w:val="20"/>
        </w:rPr>
      </w:pPr>
    </w:p>
    <w:p w14:paraId="3E1E7F58" w14:textId="24A810A9" w:rsidR="00D075DE" w:rsidRPr="00192128" w:rsidRDefault="00D075DE" w:rsidP="00EB6562">
      <w:pPr>
        <w:spacing w:line="240" w:lineRule="auto"/>
        <w:rPr>
          <w:rFonts w:ascii="Arial" w:hAnsi="Arial" w:cs="Arial"/>
          <w:sz w:val="20"/>
          <w:szCs w:val="20"/>
        </w:rPr>
      </w:pPr>
      <w:r w:rsidRPr="00192128">
        <w:rPr>
          <w:rFonts w:ascii="Arial" w:hAnsi="Arial" w:cs="Arial"/>
          <w:sz w:val="20"/>
          <w:szCs w:val="20"/>
        </w:rPr>
        <w:t>Udlejer:</w:t>
      </w:r>
      <w:r w:rsidRPr="00192128">
        <w:rPr>
          <w:rFonts w:ascii="Arial" w:hAnsi="Arial" w:cs="Arial"/>
          <w:sz w:val="20"/>
          <w:szCs w:val="20"/>
        </w:rPr>
        <w:tab/>
      </w:r>
      <w:r w:rsidR="00525C99" w:rsidRPr="00192128">
        <w:rPr>
          <w:rFonts w:ascii="Arial" w:hAnsi="Arial" w:cs="Arial"/>
          <w:b/>
          <w:sz w:val="20"/>
          <w:szCs w:val="20"/>
          <w:shd w:val="clear" w:color="auto" w:fill="E6E6E6"/>
        </w:rPr>
        <w:fldChar w:fldCharType="begin">
          <w:ffData>
            <w:name w:val=""/>
            <w:enabled/>
            <w:calcOnExit w:val="0"/>
            <w:textInput>
              <w:default w:val="Navn"/>
            </w:textInput>
          </w:ffData>
        </w:fldChar>
      </w:r>
      <w:r w:rsidR="00525C99" w:rsidRPr="00192128">
        <w:rPr>
          <w:rFonts w:ascii="Arial" w:hAnsi="Arial" w:cs="Arial"/>
          <w:b/>
          <w:sz w:val="20"/>
          <w:szCs w:val="20"/>
          <w:shd w:val="clear" w:color="auto" w:fill="E6E6E6"/>
        </w:rPr>
        <w:instrText xml:space="preserve"> FORMTEXT </w:instrText>
      </w:r>
      <w:r w:rsidR="00525C99" w:rsidRPr="00192128">
        <w:rPr>
          <w:rFonts w:ascii="Arial" w:hAnsi="Arial" w:cs="Arial"/>
          <w:b/>
          <w:sz w:val="20"/>
          <w:szCs w:val="20"/>
          <w:shd w:val="clear" w:color="auto" w:fill="E6E6E6"/>
        </w:rPr>
      </w:r>
      <w:r w:rsidR="00525C99" w:rsidRPr="00192128">
        <w:rPr>
          <w:rFonts w:ascii="Arial" w:hAnsi="Arial" w:cs="Arial"/>
          <w:b/>
          <w:sz w:val="20"/>
          <w:szCs w:val="20"/>
          <w:shd w:val="clear" w:color="auto" w:fill="E6E6E6"/>
        </w:rPr>
        <w:fldChar w:fldCharType="separate"/>
      </w:r>
      <w:r w:rsidR="00525C99" w:rsidRPr="00192128">
        <w:rPr>
          <w:rFonts w:ascii="Arial" w:hAnsi="Arial" w:cs="Arial"/>
          <w:b/>
          <w:noProof/>
          <w:sz w:val="20"/>
          <w:szCs w:val="20"/>
          <w:shd w:val="clear" w:color="auto" w:fill="E6E6E6"/>
        </w:rPr>
        <w:t>Navn</w:t>
      </w:r>
      <w:r w:rsidR="00525C99" w:rsidRPr="00192128">
        <w:rPr>
          <w:rFonts w:ascii="Arial" w:hAnsi="Arial" w:cs="Arial"/>
          <w:b/>
          <w:sz w:val="20"/>
          <w:szCs w:val="20"/>
          <w:shd w:val="clear" w:color="auto" w:fill="E6E6E6"/>
        </w:rPr>
        <w:fldChar w:fldCharType="end"/>
      </w:r>
    </w:p>
    <w:p w14:paraId="33082E02" w14:textId="224FB641" w:rsidR="00D075DE" w:rsidRPr="00192128" w:rsidRDefault="00525C99" w:rsidP="00600BBE">
      <w:pPr>
        <w:spacing w:line="240" w:lineRule="auto"/>
        <w:ind w:left="1302"/>
        <w:rPr>
          <w:rFonts w:ascii="Arial" w:hAnsi="Arial" w:cs="Arial"/>
          <w:sz w:val="20"/>
          <w:szCs w:val="20"/>
        </w:rPr>
      </w:pPr>
      <w:r w:rsidRPr="00192128">
        <w:rPr>
          <w:rFonts w:ascii="Arial" w:hAnsi="Arial" w:cs="Arial"/>
          <w:b/>
          <w:sz w:val="20"/>
          <w:szCs w:val="20"/>
          <w:shd w:val="clear" w:color="auto" w:fill="E6E6E6"/>
        </w:rPr>
        <w:fldChar w:fldCharType="begin">
          <w:ffData>
            <w:name w:val=""/>
            <w:enabled/>
            <w:calcOnExit w:val="0"/>
            <w:textInput>
              <w:default w:val="Adresse"/>
            </w:textInput>
          </w:ffData>
        </w:fldChar>
      </w:r>
      <w:r w:rsidRPr="00192128">
        <w:rPr>
          <w:rFonts w:ascii="Arial" w:hAnsi="Arial" w:cs="Arial"/>
          <w:b/>
          <w:sz w:val="20"/>
          <w:szCs w:val="20"/>
          <w:shd w:val="clear" w:color="auto" w:fill="E6E6E6"/>
        </w:rPr>
        <w:instrText xml:space="preserve"> FORMTEXT </w:instrText>
      </w:r>
      <w:r w:rsidRPr="00192128">
        <w:rPr>
          <w:rFonts w:ascii="Arial" w:hAnsi="Arial" w:cs="Arial"/>
          <w:b/>
          <w:sz w:val="20"/>
          <w:szCs w:val="20"/>
          <w:shd w:val="clear" w:color="auto" w:fill="E6E6E6"/>
        </w:rPr>
      </w:r>
      <w:r w:rsidRPr="00192128">
        <w:rPr>
          <w:rFonts w:ascii="Arial" w:hAnsi="Arial" w:cs="Arial"/>
          <w:b/>
          <w:sz w:val="20"/>
          <w:szCs w:val="20"/>
          <w:shd w:val="clear" w:color="auto" w:fill="E6E6E6"/>
        </w:rPr>
        <w:fldChar w:fldCharType="separate"/>
      </w:r>
      <w:r w:rsidRPr="00192128">
        <w:rPr>
          <w:rFonts w:ascii="Arial" w:hAnsi="Arial" w:cs="Arial"/>
          <w:b/>
          <w:noProof/>
          <w:sz w:val="20"/>
          <w:szCs w:val="20"/>
          <w:shd w:val="clear" w:color="auto" w:fill="E6E6E6"/>
        </w:rPr>
        <w:t>Adresse</w:t>
      </w:r>
      <w:r w:rsidRPr="00192128">
        <w:rPr>
          <w:rFonts w:ascii="Arial" w:hAnsi="Arial" w:cs="Arial"/>
          <w:b/>
          <w:sz w:val="20"/>
          <w:szCs w:val="20"/>
          <w:shd w:val="clear" w:color="auto" w:fill="E6E6E6"/>
        </w:rPr>
        <w:fldChar w:fldCharType="end"/>
      </w:r>
    </w:p>
    <w:p w14:paraId="5BD9D0CD" w14:textId="4EC80312" w:rsidR="00D075DE" w:rsidRPr="00192128" w:rsidRDefault="00205324" w:rsidP="00600BBE">
      <w:pPr>
        <w:spacing w:line="240" w:lineRule="auto"/>
        <w:ind w:left="1302"/>
        <w:rPr>
          <w:rFonts w:ascii="Arial" w:hAnsi="Arial" w:cs="Arial"/>
          <w:sz w:val="20"/>
          <w:szCs w:val="20"/>
        </w:rPr>
      </w:pPr>
      <w:r w:rsidRPr="00192128">
        <w:rPr>
          <w:rFonts w:ascii="Arial" w:hAnsi="Arial" w:cs="Arial"/>
          <w:b/>
          <w:sz w:val="20"/>
          <w:szCs w:val="20"/>
          <w:shd w:val="clear" w:color="auto" w:fill="E6E6E6"/>
        </w:rPr>
        <w:fldChar w:fldCharType="begin">
          <w:ffData>
            <w:name w:val=""/>
            <w:enabled/>
            <w:calcOnExit w:val="0"/>
            <w:textInput>
              <w:default w:val="CVR-nr."/>
            </w:textInput>
          </w:ffData>
        </w:fldChar>
      </w:r>
      <w:r w:rsidRPr="00192128">
        <w:rPr>
          <w:rFonts w:ascii="Arial" w:hAnsi="Arial" w:cs="Arial"/>
          <w:b/>
          <w:sz w:val="20"/>
          <w:szCs w:val="20"/>
          <w:shd w:val="clear" w:color="auto" w:fill="E6E6E6"/>
        </w:rPr>
        <w:instrText xml:space="preserve"> FORMTEXT </w:instrText>
      </w:r>
      <w:r w:rsidRPr="00192128">
        <w:rPr>
          <w:rFonts w:ascii="Arial" w:hAnsi="Arial" w:cs="Arial"/>
          <w:b/>
          <w:sz w:val="20"/>
          <w:szCs w:val="20"/>
          <w:shd w:val="clear" w:color="auto" w:fill="E6E6E6"/>
        </w:rPr>
      </w:r>
      <w:r w:rsidRPr="00192128">
        <w:rPr>
          <w:rFonts w:ascii="Arial" w:hAnsi="Arial" w:cs="Arial"/>
          <w:b/>
          <w:sz w:val="20"/>
          <w:szCs w:val="20"/>
          <w:shd w:val="clear" w:color="auto" w:fill="E6E6E6"/>
        </w:rPr>
        <w:fldChar w:fldCharType="separate"/>
      </w:r>
      <w:r w:rsidRPr="00192128">
        <w:rPr>
          <w:rFonts w:ascii="Arial" w:hAnsi="Arial" w:cs="Arial"/>
          <w:b/>
          <w:noProof/>
          <w:sz w:val="20"/>
          <w:szCs w:val="20"/>
          <w:shd w:val="clear" w:color="auto" w:fill="E6E6E6"/>
        </w:rPr>
        <w:t>CVR-nr.</w:t>
      </w:r>
      <w:r w:rsidRPr="00192128">
        <w:rPr>
          <w:rFonts w:ascii="Arial" w:hAnsi="Arial" w:cs="Arial"/>
          <w:b/>
          <w:sz w:val="20"/>
          <w:szCs w:val="20"/>
          <w:shd w:val="clear" w:color="auto" w:fill="E6E6E6"/>
        </w:rPr>
        <w:fldChar w:fldCharType="end"/>
      </w:r>
    </w:p>
    <w:p w14:paraId="4E2C2CA7" w14:textId="5D91D8C3" w:rsidR="00D075DE" w:rsidRPr="00192128" w:rsidRDefault="00D075DE" w:rsidP="00600BBE">
      <w:pPr>
        <w:spacing w:line="240" w:lineRule="auto"/>
        <w:ind w:left="1302"/>
        <w:rPr>
          <w:rFonts w:ascii="Arial" w:hAnsi="Arial" w:cs="Arial"/>
          <w:sz w:val="20"/>
          <w:szCs w:val="20"/>
        </w:rPr>
      </w:pPr>
      <w:r w:rsidRPr="00192128">
        <w:rPr>
          <w:rFonts w:ascii="Arial" w:hAnsi="Arial" w:cs="Arial"/>
          <w:sz w:val="20"/>
          <w:szCs w:val="20"/>
        </w:rPr>
        <w:t>(herefter kaldet "Udlejer")</w:t>
      </w:r>
    </w:p>
    <w:p w14:paraId="6775A299" w14:textId="77777777" w:rsidR="00D075DE" w:rsidRPr="00192128" w:rsidRDefault="00D075DE" w:rsidP="00EB6562">
      <w:pPr>
        <w:spacing w:line="240" w:lineRule="auto"/>
        <w:rPr>
          <w:rFonts w:ascii="Arial" w:hAnsi="Arial" w:cs="Arial"/>
          <w:sz w:val="20"/>
          <w:szCs w:val="20"/>
        </w:rPr>
      </w:pPr>
      <w:r w:rsidRPr="00192128">
        <w:rPr>
          <w:rFonts w:ascii="Arial" w:hAnsi="Arial" w:cs="Arial"/>
          <w:sz w:val="20"/>
          <w:szCs w:val="20"/>
        </w:rPr>
        <w:t>og</w:t>
      </w:r>
    </w:p>
    <w:p w14:paraId="34E19AB0" w14:textId="77777777" w:rsidR="00E01461" w:rsidRPr="00192128" w:rsidRDefault="00E01461" w:rsidP="00EB6562">
      <w:pPr>
        <w:spacing w:line="240" w:lineRule="auto"/>
        <w:rPr>
          <w:rFonts w:ascii="Arial" w:hAnsi="Arial" w:cs="Arial"/>
          <w:sz w:val="20"/>
          <w:szCs w:val="20"/>
        </w:rPr>
      </w:pPr>
    </w:p>
    <w:p w14:paraId="41C7782F" w14:textId="376BF51A" w:rsidR="00D075DE" w:rsidRPr="00192128" w:rsidRDefault="00D075DE" w:rsidP="00EB6562">
      <w:pPr>
        <w:spacing w:line="240" w:lineRule="auto"/>
        <w:rPr>
          <w:rFonts w:ascii="Arial" w:hAnsi="Arial" w:cs="Arial"/>
          <w:sz w:val="20"/>
          <w:szCs w:val="20"/>
        </w:rPr>
      </w:pPr>
      <w:r w:rsidRPr="00192128">
        <w:rPr>
          <w:rFonts w:ascii="Arial" w:hAnsi="Arial" w:cs="Arial"/>
          <w:sz w:val="20"/>
          <w:szCs w:val="20"/>
        </w:rPr>
        <w:t>Lejer:</w:t>
      </w:r>
      <w:r w:rsidRPr="00192128">
        <w:rPr>
          <w:rFonts w:ascii="Arial" w:hAnsi="Arial" w:cs="Arial"/>
          <w:sz w:val="20"/>
          <w:szCs w:val="20"/>
        </w:rPr>
        <w:tab/>
      </w:r>
      <w:r w:rsidR="00525C99" w:rsidRPr="00192128">
        <w:rPr>
          <w:rFonts w:ascii="Arial" w:hAnsi="Arial" w:cs="Arial"/>
          <w:b/>
          <w:sz w:val="20"/>
          <w:szCs w:val="20"/>
          <w:shd w:val="clear" w:color="auto" w:fill="E6E6E6"/>
        </w:rPr>
        <w:fldChar w:fldCharType="begin">
          <w:ffData>
            <w:name w:val=""/>
            <w:enabled/>
            <w:calcOnExit w:val="0"/>
            <w:textInput>
              <w:default w:val="Navn"/>
            </w:textInput>
          </w:ffData>
        </w:fldChar>
      </w:r>
      <w:r w:rsidR="00525C99" w:rsidRPr="00192128">
        <w:rPr>
          <w:rFonts w:ascii="Arial" w:hAnsi="Arial" w:cs="Arial"/>
          <w:b/>
          <w:sz w:val="20"/>
          <w:szCs w:val="20"/>
          <w:shd w:val="clear" w:color="auto" w:fill="E6E6E6"/>
        </w:rPr>
        <w:instrText xml:space="preserve"> FORMTEXT </w:instrText>
      </w:r>
      <w:r w:rsidR="00525C99" w:rsidRPr="00192128">
        <w:rPr>
          <w:rFonts w:ascii="Arial" w:hAnsi="Arial" w:cs="Arial"/>
          <w:b/>
          <w:sz w:val="20"/>
          <w:szCs w:val="20"/>
          <w:shd w:val="clear" w:color="auto" w:fill="E6E6E6"/>
        </w:rPr>
      </w:r>
      <w:r w:rsidR="00525C99" w:rsidRPr="00192128">
        <w:rPr>
          <w:rFonts w:ascii="Arial" w:hAnsi="Arial" w:cs="Arial"/>
          <w:b/>
          <w:sz w:val="20"/>
          <w:szCs w:val="20"/>
          <w:shd w:val="clear" w:color="auto" w:fill="E6E6E6"/>
        </w:rPr>
        <w:fldChar w:fldCharType="separate"/>
      </w:r>
      <w:r w:rsidR="00525C99" w:rsidRPr="00192128">
        <w:rPr>
          <w:rFonts w:ascii="Arial" w:hAnsi="Arial" w:cs="Arial"/>
          <w:b/>
          <w:noProof/>
          <w:sz w:val="20"/>
          <w:szCs w:val="20"/>
          <w:shd w:val="clear" w:color="auto" w:fill="E6E6E6"/>
        </w:rPr>
        <w:t>Navn</w:t>
      </w:r>
      <w:r w:rsidR="00525C99" w:rsidRPr="00192128">
        <w:rPr>
          <w:rFonts w:ascii="Arial" w:hAnsi="Arial" w:cs="Arial"/>
          <w:b/>
          <w:sz w:val="20"/>
          <w:szCs w:val="20"/>
          <w:shd w:val="clear" w:color="auto" w:fill="E6E6E6"/>
        </w:rPr>
        <w:fldChar w:fldCharType="end"/>
      </w:r>
    </w:p>
    <w:p w14:paraId="1C5A7EA4" w14:textId="292795D7" w:rsidR="00D075DE" w:rsidRPr="00192128" w:rsidRDefault="00525C99" w:rsidP="00600BBE">
      <w:pPr>
        <w:spacing w:line="240" w:lineRule="auto"/>
        <w:ind w:left="1302"/>
        <w:rPr>
          <w:rFonts w:ascii="Arial" w:hAnsi="Arial" w:cs="Arial"/>
          <w:sz w:val="20"/>
          <w:szCs w:val="20"/>
        </w:rPr>
      </w:pPr>
      <w:r w:rsidRPr="00192128">
        <w:rPr>
          <w:rFonts w:ascii="Arial" w:hAnsi="Arial" w:cs="Arial"/>
          <w:b/>
          <w:sz w:val="20"/>
          <w:szCs w:val="20"/>
          <w:shd w:val="clear" w:color="auto" w:fill="E6E6E6"/>
        </w:rPr>
        <w:fldChar w:fldCharType="begin">
          <w:ffData>
            <w:name w:val=""/>
            <w:enabled/>
            <w:calcOnExit w:val="0"/>
            <w:textInput>
              <w:default w:val="Adresse"/>
            </w:textInput>
          </w:ffData>
        </w:fldChar>
      </w:r>
      <w:r w:rsidRPr="00192128">
        <w:rPr>
          <w:rFonts w:ascii="Arial" w:hAnsi="Arial" w:cs="Arial"/>
          <w:b/>
          <w:sz w:val="20"/>
          <w:szCs w:val="20"/>
          <w:shd w:val="clear" w:color="auto" w:fill="E6E6E6"/>
        </w:rPr>
        <w:instrText xml:space="preserve"> FORMTEXT </w:instrText>
      </w:r>
      <w:r w:rsidRPr="00192128">
        <w:rPr>
          <w:rFonts w:ascii="Arial" w:hAnsi="Arial" w:cs="Arial"/>
          <w:b/>
          <w:sz w:val="20"/>
          <w:szCs w:val="20"/>
          <w:shd w:val="clear" w:color="auto" w:fill="E6E6E6"/>
        </w:rPr>
      </w:r>
      <w:r w:rsidRPr="00192128">
        <w:rPr>
          <w:rFonts w:ascii="Arial" w:hAnsi="Arial" w:cs="Arial"/>
          <w:b/>
          <w:sz w:val="20"/>
          <w:szCs w:val="20"/>
          <w:shd w:val="clear" w:color="auto" w:fill="E6E6E6"/>
        </w:rPr>
        <w:fldChar w:fldCharType="separate"/>
      </w:r>
      <w:r w:rsidRPr="00192128">
        <w:rPr>
          <w:rFonts w:ascii="Arial" w:hAnsi="Arial" w:cs="Arial"/>
          <w:b/>
          <w:noProof/>
          <w:sz w:val="20"/>
          <w:szCs w:val="20"/>
          <w:shd w:val="clear" w:color="auto" w:fill="E6E6E6"/>
        </w:rPr>
        <w:t>Adresse</w:t>
      </w:r>
      <w:r w:rsidRPr="00192128">
        <w:rPr>
          <w:rFonts w:ascii="Arial" w:hAnsi="Arial" w:cs="Arial"/>
          <w:b/>
          <w:sz w:val="20"/>
          <w:szCs w:val="20"/>
          <w:shd w:val="clear" w:color="auto" w:fill="E6E6E6"/>
        </w:rPr>
        <w:fldChar w:fldCharType="end"/>
      </w:r>
    </w:p>
    <w:p w14:paraId="56B91A17" w14:textId="4FCE0ABD" w:rsidR="00D075DE" w:rsidRPr="00192128" w:rsidRDefault="00205324" w:rsidP="00600BBE">
      <w:pPr>
        <w:spacing w:line="240" w:lineRule="auto"/>
        <w:ind w:left="1302"/>
        <w:rPr>
          <w:rFonts w:ascii="Arial" w:hAnsi="Arial" w:cs="Arial"/>
          <w:sz w:val="20"/>
          <w:szCs w:val="20"/>
        </w:rPr>
      </w:pPr>
      <w:r w:rsidRPr="00192128">
        <w:rPr>
          <w:rFonts w:ascii="Arial" w:hAnsi="Arial" w:cs="Arial"/>
          <w:b/>
          <w:sz w:val="20"/>
          <w:szCs w:val="20"/>
          <w:shd w:val="clear" w:color="auto" w:fill="E6E6E6"/>
        </w:rPr>
        <w:fldChar w:fldCharType="begin">
          <w:ffData>
            <w:name w:val=""/>
            <w:enabled/>
            <w:calcOnExit w:val="0"/>
            <w:textInput>
              <w:default w:val="CVR-nr."/>
            </w:textInput>
          </w:ffData>
        </w:fldChar>
      </w:r>
      <w:r w:rsidRPr="00192128">
        <w:rPr>
          <w:rFonts w:ascii="Arial" w:hAnsi="Arial" w:cs="Arial"/>
          <w:b/>
          <w:sz w:val="20"/>
          <w:szCs w:val="20"/>
          <w:shd w:val="clear" w:color="auto" w:fill="E6E6E6"/>
        </w:rPr>
        <w:instrText xml:space="preserve"> FORMTEXT </w:instrText>
      </w:r>
      <w:r w:rsidRPr="00192128">
        <w:rPr>
          <w:rFonts w:ascii="Arial" w:hAnsi="Arial" w:cs="Arial"/>
          <w:b/>
          <w:sz w:val="20"/>
          <w:szCs w:val="20"/>
          <w:shd w:val="clear" w:color="auto" w:fill="E6E6E6"/>
        </w:rPr>
      </w:r>
      <w:r w:rsidRPr="00192128">
        <w:rPr>
          <w:rFonts w:ascii="Arial" w:hAnsi="Arial" w:cs="Arial"/>
          <w:b/>
          <w:sz w:val="20"/>
          <w:szCs w:val="20"/>
          <w:shd w:val="clear" w:color="auto" w:fill="E6E6E6"/>
        </w:rPr>
        <w:fldChar w:fldCharType="separate"/>
      </w:r>
      <w:r w:rsidRPr="00192128">
        <w:rPr>
          <w:rFonts w:ascii="Arial" w:hAnsi="Arial" w:cs="Arial"/>
          <w:b/>
          <w:noProof/>
          <w:sz w:val="20"/>
          <w:szCs w:val="20"/>
          <w:shd w:val="clear" w:color="auto" w:fill="E6E6E6"/>
        </w:rPr>
        <w:t>CVR-nr.</w:t>
      </w:r>
      <w:r w:rsidRPr="00192128">
        <w:rPr>
          <w:rFonts w:ascii="Arial" w:hAnsi="Arial" w:cs="Arial"/>
          <w:b/>
          <w:sz w:val="20"/>
          <w:szCs w:val="20"/>
          <w:shd w:val="clear" w:color="auto" w:fill="E6E6E6"/>
        </w:rPr>
        <w:fldChar w:fldCharType="end"/>
      </w:r>
    </w:p>
    <w:p w14:paraId="5098E55B" w14:textId="5D315659" w:rsidR="00D075DE" w:rsidRDefault="00D075DE" w:rsidP="00600BBE">
      <w:pPr>
        <w:spacing w:line="240" w:lineRule="auto"/>
        <w:ind w:left="1302"/>
        <w:rPr>
          <w:rFonts w:ascii="Arial" w:hAnsi="Arial" w:cs="Arial"/>
          <w:sz w:val="20"/>
          <w:szCs w:val="20"/>
        </w:rPr>
      </w:pPr>
      <w:r w:rsidRPr="00192128">
        <w:rPr>
          <w:rFonts w:ascii="Arial" w:hAnsi="Arial" w:cs="Arial"/>
          <w:sz w:val="20"/>
          <w:szCs w:val="20"/>
        </w:rPr>
        <w:t>(herefter kaldet "Lejer")</w:t>
      </w:r>
    </w:p>
    <w:p w14:paraId="3CED2A91" w14:textId="77777777" w:rsidR="00D90197" w:rsidRPr="00192128" w:rsidRDefault="00D90197" w:rsidP="00600BBE">
      <w:pPr>
        <w:spacing w:line="240" w:lineRule="auto"/>
        <w:ind w:left="1302"/>
        <w:rPr>
          <w:rFonts w:ascii="Arial" w:hAnsi="Arial" w:cs="Arial"/>
          <w:sz w:val="20"/>
          <w:szCs w:val="20"/>
        </w:rPr>
      </w:pPr>
    </w:p>
    <w:p w14:paraId="67F6CF58" w14:textId="48CA6A46" w:rsidR="00D075DE" w:rsidRPr="00192128" w:rsidRDefault="00D075DE" w:rsidP="00600BBE">
      <w:pPr>
        <w:spacing w:line="240" w:lineRule="auto"/>
        <w:ind w:left="1302"/>
        <w:rPr>
          <w:rFonts w:ascii="Arial" w:hAnsi="Arial" w:cs="Arial"/>
          <w:sz w:val="20"/>
          <w:szCs w:val="20"/>
        </w:rPr>
      </w:pPr>
      <w:r w:rsidRPr="00192128">
        <w:rPr>
          <w:rFonts w:ascii="Arial" w:hAnsi="Arial" w:cs="Arial"/>
          <w:sz w:val="20"/>
          <w:szCs w:val="20"/>
        </w:rPr>
        <w:t>(herefter samlet kaldet "Parterne" og hver for sig "Part")</w:t>
      </w:r>
    </w:p>
    <w:p w14:paraId="027D4880" w14:textId="3A984247" w:rsidR="001403BD" w:rsidRDefault="001403BD">
      <w:pPr>
        <w:rPr>
          <w:rFonts w:ascii="Arial" w:hAnsi="Arial" w:cs="Arial"/>
          <w:sz w:val="20"/>
          <w:szCs w:val="20"/>
        </w:rPr>
      </w:pPr>
      <w:r>
        <w:rPr>
          <w:rFonts w:ascii="Arial" w:hAnsi="Arial" w:cs="Arial"/>
          <w:sz w:val="20"/>
          <w:szCs w:val="20"/>
        </w:rPr>
        <w:br w:type="page"/>
      </w:r>
    </w:p>
    <w:p w14:paraId="0F3F1A48" w14:textId="4FC6AAED" w:rsidR="00D075DE" w:rsidRDefault="00D075DE" w:rsidP="0039490E">
      <w:pPr>
        <w:pStyle w:val="Afsnit1"/>
        <w:spacing w:line="276" w:lineRule="auto"/>
      </w:pPr>
      <w:bookmarkStart w:id="1" w:name="_Toc163826116"/>
      <w:r w:rsidRPr="00403D92">
        <w:lastRenderedPageBreak/>
        <w:t>Lejemålet</w:t>
      </w:r>
      <w:bookmarkEnd w:id="1"/>
    </w:p>
    <w:p w14:paraId="6469067A" w14:textId="1E92B5ED" w:rsidR="00D075DE" w:rsidRPr="00D075DE" w:rsidRDefault="00D075DE" w:rsidP="0039490E">
      <w:pPr>
        <w:pStyle w:val="xx"/>
        <w:spacing w:line="276" w:lineRule="auto"/>
      </w:pPr>
      <w:r w:rsidRPr="00D075DE">
        <w:t xml:space="preserve">Lejemålet er beliggende på matr.nr. </w:t>
      </w:r>
      <w:r w:rsidRPr="00C06CD1">
        <w:rPr>
          <w:b/>
          <w:shd w:val="clear" w:color="auto" w:fill="E6E6E6"/>
        </w:rPr>
        <w:fldChar w:fldCharType="begin">
          <w:ffData>
            <w:name w:val=""/>
            <w:enabled/>
            <w:calcOnExit w:val="0"/>
            <w:textInput/>
          </w:ffData>
        </w:fldChar>
      </w:r>
      <w:r w:rsidRPr="00C06CD1">
        <w:rPr>
          <w:b/>
          <w:shd w:val="clear" w:color="auto" w:fill="E6E6E6"/>
        </w:rPr>
        <w:instrText xml:space="preserve"> FORMTEXT </w:instrText>
      </w:r>
      <w:r w:rsidRPr="00C06CD1">
        <w:rPr>
          <w:b/>
          <w:shd w:val="clear" w:color="auto" w:fill="E6E6E6"/>
        </w:rPr>
      </w:r>
      <w:r w:rsidRPr="00C06CD1">
        <w:rPr>
          <w:b/>
          <w:shd w:val="clear" w:color="auto" w:fill="E6E6E6"/>
        </w:rPr>
        <w:fldChar w:fldCharType="separate"/>
      </w:r>
      <w:r w:rsidRPr="00C06CD1">
        <w:rPr>
          <w:b/>
          <w:noProof/>
          <w:shd w:val="clear" w:color="auto" w:fill="E6E6E6"/>
        </w:rPr>
        <w:t> </w:t>
      </w:r>
      <w:r w:rsidRPr="00C06CD1">
        <w:rPr>
          <w:b/>
          <w:noProof/>
          <w:shd w:val="clear" w:color="auto" w:fill="E6E6E6"/>
        </w:rPr>
        <w:t> </w:t>
      </w:r>
      <w:r w:rsidRPr="00C06CD1">
        <w:rPr>
          <w:b/>
          <w:noProof/>
          <w:shd w:val="clear" w:color="auto" w:fill="E6E6E6"/>
        </w:rPr>
        <w:t> </w:t>
      </w:r>
      <w:r w:rsidRPr="00C06CD1">
        <w:rPr>
          <w:b/>
          <w:noProof/>
          <w:shd w:val="clear" w:color="auto" w:fill="E6E6E6"/>
        </w:rPr>
        <w:t> </w:t>
      </w:r>
      <w:r w:rsidRPr="00C06CD1">
        <w:rPr>
          <w:b/>
          <w:noProof/>
          <w:shd w:val="clear" w:color="auto" w:fill="E6E6E6"/>
        </w:rPr>
        <w:t> </w:t>
      </w:r>
      <w:r w:rsidRPr="00C06CD1">
        <w:rPr>
          <w:b/>
          <w:shd w:val="clear" w:color="auto" w:fill="E6E6E6"/>
        </w:rPr>
        <w:fldChar w:fldCharType="end"/>
      </w:r>
      <w:r w:rsidRPr="00D075DE">
        <w:t xml:space="preserve"> og ejerlav </w:t>
      </w:r>
      <w:r w:rsidRPr="00C06CD1">
        <w:rPr>
          <w:b/>
          <w:shd w:val="clear" w:color="auto" w:fill="E6E6E6"/>
        </w:rPr>
        <w:fldChar w:fldCharType="begin">
          <w:ffData>
            <w:name w:val=""/>
            <w:enabled/>
            <w:calcOnExit w:val="0"/>
            <w:textInput/>
          </w:ffData>
        </w:fldChar>
      </w:r>
      <w:r w:rsidRPr="00C06CD1">
        <w:rPr>
          <w:b/>
          <w:shd w:val="clear" w:color="auto" w:fill="E6E6E6"/>
        </w:rPr>
        <w:instrText xml:space="preserve"> FORMTEXT </w:instrText>
      </w:r>
      <w:r w:rsidRPr="00C06CD1">
        <w:rPr>
          <w:b/>
          <w:shd w:val="clear" w:color="auto" w:fill="E6E6E6"/>
        </w:rPr>
      </w:r>
      <w:r w:rsidRPr="00C06CD1">
        <w:rPr>
          <w:b/>
          <w:shd w:val="clear" w:color="auto" w:fill="E6E6E6"/>
        </w:rPr>
        <w:fldChar w:fldCharType="separate"/>
      </w:r>
      <w:r w:rsidRPr="00C06CD1">
        <w:rPr>
          <w:b/>
          <w:noProof/>
          <w:shd w:val="clear" w:color="auto" w:fill="E6E6E6"/>
        </w:rPr>
        <w:t> </w:t>
      </w:r>
      <w:r w:rsidRPr="00C06CD1">
        <w:rPr>
          <w:b/>
          <w:noProof/>
          <w:shd w:val="clear" w:color="auto" w:fill="E6E6E6"/>
        </w:rPr>
        <w:t> </w:t>
      </w:r>
      <w:r w:rsidRPr="00C06CD1">
        <w:rPr>
          <w:b/>
          <w:noProof/>
          <w:shd w:val="clear" w:color="auto" w:fill="E6E6E6"/>
        </w:rPr>
        <w:t> </w:t>
      </w:r>
      <w:r w:rsidRPr="00C06CD1">
        <w:rPr>
          <w:b/>
          <w:noProof/>
          <w:shd w:val="clear" w:color="auto" w:fill="E6E6E6"/>
        </w:rPr>
        <w:t> </w:t>
      </w:r>
      <w:r w:rsidRPr="00C06CD1">
        <w:rPr>
          <w:b/>
          <w:noProof/>
          <w:shd w:val="clear" w:color="auto" w:fill="E6E6E6"/>
        </w:rPr>
        <w:t> </w:t>
      </w:r>
      <w:r w:rsidRPr="00C06CD1">
        <w:rPr>
          <w:b/>
          <w:shd w:val="clear" w:color="auto" w:fill="E6E6E6"/>
        </w:rPr>
        <w:fldChar w:fldCharType="end"/>
      </w:r>
      <w:r w:rsidRPr="00D075DE">
        <w:t xml:space="preserve">, hvis grund og bygning herefter kaldet "Ejendommen". Lejemålets postadresse er </w:t>
      </w:r>
      <w:r w:rsidRPr="00C06CD1">
        <w:rPr>
          <w:b/>
          <w:shd w:val="clear" w:color="auto" w:fill="E6E6E6"/>
        </w:rPr>
        <w:fldChar w:fldCharType="begin">
          <w:ffData>
            <w:name w:val=""/>
            <w:enabled/>
            <w:calcOnExit w:val="0"/>
            <w:textInput/>
          </w:ffData>
        </w:fldChar>
      </w:r>
      <w:r w:rsidRPr="00C06CD1">
        <w:rPr>
          <w:b/>
          <w:shd w:val="clear" w:color="auto" w:fill="E6E6E6"/>
        </w:rPr>
        <w:instrText xml:space="preserve"> FORMTEXT </w:instrText>
      </w:r>
      <w:r w:rsidRPr="00C06CD1">
        <w:rPr>
          <w:b/>
          <w:shd w:val="clear" w:color="auto" w:fill="E6E6E6"/>
        </w:rPr>
      </w:r>
      <w:r w:rsidRPr="00C06CD1">
        <w:rPr>
          <w:b/>
          <w:shd w:val="clear" w:color="auto" w:fill="E6E6E6"/>
        </w:rPr>
        <w:fldChar w:fldCharType="separate"/>
      </w:r>
      <w:r w:rsidRPr="00C06CD1">
        <w:rPr>
          <w:b/>
          <w:noProof/>
          <w:shd w:val="clear" w:color="auto" w:fill="E6E6E6"/>
        </w:rPr>
        <w:t> </w:t>
      </w:r>
      <w:r w:rsidRPr="00C06CD1">
        <w:rPr>
          <w:b/>
          <w:noProof/>
          <w:shd w:val="clear" w:color="auto" w:fill="E6E6E6"/>
        </w:rPr>
        <w:t> </w:t>
      </w:r>
      <w:r w:rsidRPr="00C06CD1">
        <w:rPr>
          <w:b/>
          <w:noProof/>
          <w:shd w:val="clear" w:color="auto" w:fill="E6E6E6"/>
        </w:rPr>
        <w:t> </w:t>
      </w:r>
      <w:r w:rsidRPr="00C06CD1">
        <w:rPr>
          <w:b/>
          <w:noProof/>
          <w:shd w:val="clear" w:color="auto" w:fill="E6E6E6"/>
        </w:rPr>
        <w:t> </w:t>
      </w:r>
      <w:r w:rsidRPr="00C06CD1">
        <w:rPr>
          <w:b/>
          <w:noProof/>
          <w:shd w:val="clear" w:color="auto" w:fill="E6E6E6"/>
        </w:rPr>
        <w:t> </w:t>
      </w:r>
      <w:r w:rsidRPr="00C06CD1">
        <w:rPr>
          <w:b/>
          <w:shd w:val="clear" w:color="auto" w:fill="E6E6E6"/>
        </w:rPr>
        <w:fldChar w:fldCharType="end"/>
      </w:r>
      <w:r w:rsidRPr="00D075DE">
        <w:t xml:space="preserve"> (herefter kaldet "Lejemålet").</w:t>
      </w:r>
    </w:p>
    <w:p w14:paraId="2C2A6ECF" w14:textId="7C49E540" w:rsidR="00D075DE" w:rsidRPr="00D075DE" w:rsidRDefault="00D075DE" w:rsidP="0039490E">
      <w:pPr>
        <w:pStyle w:val="xx"/>
        <w:spacing w:line="276" w:lineRule="auto"/>
      </w:pPr>
      <w:bookmarkStart w:id="2" w:name="_Ref163814668"/>
      <w:r w:rsidRPr="00D075DE">
        <w:t>Lejemålet omfatter følgende arealer:</w:t>
      </w:r>
      <w:bookmarkEnd w:id="2"/>
    </w:p>
    <w:p w14:paraId="72E9C8AC" w14:textId="15868190" w:rsidR="00D075DE" w:rsidRPr="0091478E" w:rsidRDefault="009A25B6" w:rsidP="0091478E">
      <w:pPr>
        <w:pStyle w:val="xxx"/>
        <w:ind w:left="1428" w:hanging="708"/>
      </w:pPr>
      <w:r w:rsidRPr="0091478E">
        <w:rPr>
          <w:b/>
          <w:bCs w:val="0"/>
          <w:noProof/>
          <w:shd w:val="clear" w:color="auto" w:fill="E6E6E6"/>
        </w:rPr>
        <w:fldChar w:fldCharType="begin">
          <w:ffData>
            <w:name w:val=""/>
            <w:enabled/>
            <w:calcOnExit w:val="0"/>
            <w:textInput>
              <w:default w:val="Arealtype og evt. beliggenhed i ejendom"/>
            </w:textInput>
          </w:ffData>
        </w:fldChar>
      </w:r>
      <w:r w:rsidRPr="0091478E">
        <w:rPr>
          <w:b/>
          <w:bCs w:val="0"/>
          <w:noProof/>
          <w:shd w:val="clear" w:color="auto" w:fill="E6E6E6"/>
        </w:rPr>
        <w:instrText xml:space="preserve"> FORMTEXT </w:instrText>
      </w:r>
      <w:r w:rsidRPr="0091478E">
        <w:rPr>
          <w:b/>
          <w:bCs w:val="0"/>
          <w:noProof/>
          <w:shd w:val="clear" w:color="auto" w:fill="E6E6E6"/>
        </w:rPr>
      </w:r>
      <w:r w:rsidRPr="0091478E">
        <w:rPr>
          <w:b/>
          <w:bCs w:val="0"/>
          <w:noProof/>
          <w:shd w:val="clear" w:color="auto" w:fill="E6E6E6"/>
        </w:rPr>
        <w:fldChar w:fldCharType="separate"/>
      </w:r>
      <w:r w:rsidRPr="0091478E">
        <w:rPr>
          <w:b/>
          <w:bCs w:val="0"/>
          <w:noProof/>
          <w:shd w:val="clear" w:color="auto" w:fill="E6E6E6"/>
        </w:rPr>
        <w:t>Arealtype og evt. beliggenhed i ejendom</w:t>
      </w:r>
      <w:r w:rsidRPr="0091478E">
        <w:rPr>
          <w:b/>
          <w:bCs w:val="0"/>
          <w:noProof/>
          <w:shd w:val="clear" w:color="auto" w:fill="E6E6E6"/>
        </w:rPr>
        <w:fldChar w:fldCharType="end"/>
      </w:r>
      <w:r w:rsidR="00E01461" w:rsidRPr="004616D2">
        <w:tab/>
      </w:r>
      <w:r w:rsidRPr="004616D2">
        <w:fldChar w:fldCharType="begin">
          <w:ffData>
            <w:name w:val="areal1"/>
            <w:enabled/>
            <w:calcOnExit/>
            <w:textInput>
              <w:type w:val="number"/>
              <w:format w:val="0,00"/>
            </w:textInput>
          </w:ffData>
        </w:fldChar>
      </w:r>
      <w:bookmarkStart w:id="3" w:name="areal1"/>
      <w:r w:rsidRPr="004616D2">
        <w:instrText xml:space="preserve"> FORMTEXT </w:instrText>
      </w:r>
      <w:r w:rsidRPr="004616D2">
        <w:fldChar w:fldCharType="separate"/>
      </w:r>
      <w:r>
        <w:rPr>
          <w:noProof/>
        </w:rPr>
        <w:t> </w:t>
      </w:r>
      <w:r>
        <w:rPr>
          <w:noProof/>
        </w:rPr>
        <w:t> </w:t>
      </w:r>
      <w:r>
        <w:rPr>
          <w:noProof/>
        </w:rPr>
        <w:t> </w:t>
      </w:r>
      <w:r>
        <w:rPr>
          <w:noProof/>
        </w:rPr>
        <w:t> </w:t>
      </w:r>
      <w:r>
        <w:rPr>
          <w:noProof/>
        </w:rPr>
        <w:t> </w:t>
      </w:r>
      <w:r w:rsidRPr="004616D2">
        <w:fldChar w:fldCharType="end"/>
      </w:r>
      <w:bookmarkEnd w:id="3"/>
      <w:r w:rsidR="00D3506A" w:rsidRPr="004616D2">
        <w:tab/>
      </w:r>
      <w:r w:rsidR="00D075DE" w:rsidRPr="004616D2">
        <w:t>m</w:t>
      </w:r>
      <w:r w:rsidR="00D075DE" w:rsidRPr="004616D2">
        <w:rPr>
          <w:vertAlign w:val="superscript"/>
        </w:rPr>
        <w:t>2</w:t>
      </w:r>
    </w:p>
    <w:p w14:paraId="7399F912" w14:textId="77777777" w:rsidR="0091478E" w:rsidRPr="004616D2" w:rsidRDefault="0091478E" w:rsidP="0091478E">
      <w:pPr>
        <w:pStyle w:val="xxx"/>
        <w:numPr>
          <w:ilvl w:val="0"/>
          <w:numId w:val="0"/>
        </w:numPr>
        <w:ind w:left="1224"/>
      </w:pPr>
    </w:p>
    <w:p w14:paraId="593B6774" w14:textId="5D3233FF" w:rsidR="0091478E" w:rsidRPr="00FD22C5" w:rsidRDefault="009A25B6" w:rsidP="00FD22C5">
      <w:pPr>
        <w:pStyle w:val="xxx"/>
        <w:ind w:left="1428" w:hanging="708"/>
        <w:rPr>
          <w:rFonts w:cs="Arial"/>
          <w:szCs w:val="20"/>
        </w:rPr>
      </w:pPr>
      <w:r>
        <w:rPr>
          <w:b/>
          <w:bCs w:val="0"/>
          <w:noProof/>
          <w:shd w:val="clear" w:color="auto" w:fill="E6E6E6"/>
        </w:rPr>
        <w:fldChar w:fldCharType="begin">
          <w:ffData>
            <w:name w:val=""/>
            <w:enabled/>
            <w:calcOnExit w:val="0"/>
            <w:textInput>
              <w:default w:val="Arealtype og evt. beliggenhed i ejendom"/>
            </w:textInput>
          </w:ffData>
        </w:fldChar>
      </w:r>
      <w:r>
        <w:rPr>
          <w:b/>
          <w:bCs w:val="0"/>
          <w:noProof/>
          <w:shd w:val="clear" w:color="auto" w:fill="E6E6E6"/>
        </w:rPr>
        <w:instrText xml:space="preserve"> FORMTEXT </w:instrText>
      </w:r>
      <w:r>
        <w:rPr>
          <w:b/>
          <w:bCs w:val="0"/>
          <w:noProof/>
          <w:shd w:val="clear" w:color="auto" w:fill="E6E6E6"/>
        </w:rPr>
      </w:r>
      <w:r>
        <w:rPr>
          <w:b/>
          <w:bCs w:val="0"/>
          <w:noProof/>
          <w:shd w:val="clear" w:color="auto" w:fill="E6E6E6"/>
        </w:rPr>
        <w:fldChar w:fldCharType="separate"/>
      </w:r>
      <w:r>
        <w:rPr>
          <w:b/>
          <w:bCs w:val="0"/>
          <w:noProof/>
          <w:shd w:val="clear" w:color="auto" w:fill="E6E6E6"/>
        </w:rPr>
        <w:t>Arealtype og evt. beliggenhed i ejendom</w:t>
      </w:r>
      <w:r>
        <w:rPr>
          <w:b/>
          <w:bCs w:val="0"/>
          <w:noProof/>
          <w:shd w:val="clear" w:color="auto" w:fill="E6E6E6"/>
        </w:rPr>
        <w:fldChar w:fldCharType="end"/>
      </w:r>
      <w:r w:rsidR="00E01461">
        <w:rPr>
          <w:rFonts w:cs="Arial"/>
          <w:szCs w:val="20"/>
        </w:rPr>
        <w:tab/>
      </w:r>
      <w:r w:rsidR="00FA6D91" w:rsidRPr="00C06CD1">
        <w:rPr>
          <w:b/>
        </w:rPr>
        <w:fldChar w:fldCharType="begin">
          <w:ffData>
            <w:name w:val="areal2"/>
            <w:enabled/>
            <w:calcOnExit/>
            <w:textInput>
              <w:type w:val="number"/>
              <w:format w:val="0,00"/>
            </w:textInput>
          </w:ffData>
        </w:fldChar>
      </w:r>
      <w:bookmarkStart w:id="4" w:name="areal2"/>
      <w:r w:rsidR="00FA6D91" w:rsidRPr="00C06CD1">
        <w:rPr>
          <w:b/>
        </w:rPr>
        <w:instrText xml:space="preserve"> FORMTEXT </w:instrText>
      </w:r>
      <w:r w:rsidR="00FA6D91" w:rsidRPr="00C06CD1">
        <w:rPr>
          <w:b/>
        </w:rPr>
      </w:r>
      <w:r w:rsidR="00FA6D91" w:rsidRPr="00C06CD1">
        <w:rPr>
          <w:b/>
        </w:rPr>
        <w:fldChar w:fldCharType="separate"/>
      </w:r>
      <w:r w:rsidR="00C66007">
        <w:rPr>
          <w:b/>
          <w:noProof/>
        </w:rPr>
        <w:t> </w:t>
      </w:r>
      <w:r w:rsidR="00C66007">
        <w:rPr>
          <w:b/>
          <w:noProof/>
        </w:rPr>
        <w:t> </w:t>
      </w:r>
      <w:r w:rsidR="00C66007">
        <w:rPr>
          <w:b/>
          <w:noProof/>
        </w:rPr>
        <w:t> </w:t>
      </w:r>
      <w:r w:rsidR="00C66007">
        <w:rPr>
          <w:b/>
          <w:noProof/>
        </w:rPr>
        <w:t> </w:t>
      </w:r>
      <w:r w:rsidR="00C66007">
        <w:rPr>
          <w:b/>
          <w:noProof/>
        </w:rPr>
        <w:t> </w:t>
      </w:r>
      <w:r w:rsidR="00FA6D91" w:rsidRPr="00C06CD1">
        <w:rPr>
          <w:b/>
        </w:rPr>
        <w:fldChar w:fldCharType="end"/>
      </w:r>
      <w:bookmarkEnd w:id="4"/>
      <w:r w:rsidR="00D3506A">
        <w:rPr>
          <w:rFonts w:cs="Arial"/>
          <w:szCs w:val="20"/>
        </w:rPr>
        <w:tab/>
      </w:r>
      <w:r w:rsidR="001F23B1" w:rsidRPr="00D075DE">
        <w:rPr>
          <w:rFonts w:cs="Arial"/>
          <w:szCs w:val="20"/>
        </w:rPr>
        <w:t>m</w:t>
      </w:r>
      <w:r w:rsidR="001F23B1" w:rsidRPr="001F23B1">
        <w:rPr>
          <w:rFonts w:cs="Arial"/>
          <w:szCs w:val="20"/>
          <w:vertAlign w:val="superscript"/>
        </w:rPr>
        <w:t>2</w:t>
      </w:r>
    </w:p>
    <w:p w14:paraId="5AC68D5C" w14:textId="77777777" w:rsidR="00FD22C5" w:rsidRPr="00FD22C5" w:rsidRDefault="00FD22C5" w:rsidP="00FD22C5">
      <w:pPr>
        <w:pStyle w:val="xxx"/>
        <w:numPr>
          <w:ilvl w:val="0"/>
          <w:numId w:val="0"/>
        </w:numPr>
        <w:rPr>
          <w:rFonts w:cs="Arial"/>
          <w:szCs w:val="20"/>
        </w:rPr>
      </w:pPr>
    </w:p>
    <w:p w14:paraId="42C8F3D7" w14:textId="47BFA3E5" w:rsidR="00D075DE" w:rsidRPr="0091478E" w:rsidRDefault="009A25B6" w:rsidP="0091478E">
      <w:pPr>
        <w:pStyle w:val="xxx"/>
        <w:ind w:left="1428" w:hanging="708"/>
        <w:rPr>
          <w:rFonts w:cs="Arial"/>
          <w:szCs w:val="20"/>
        </w:rPr>
      </w:pPr>
      <w:r w:rsidRPr="0091478E">
        <w:rPr>
          <w:b/>
          <w:bCs w:val="0"/>
          <w:shd w:val="clear" w:color="auto" w:fill="E6E6E6"/>
        </w:rPr>
        <w:fldChar w:fldCharType="begin">
          <w:ffData>
            <w:name w:val=""/>
            <w:enabled/>
            <w:calcOnExit w:val="0"/>
            <w:textInput>
              <w:default w:val="Evt. andel af fællesarealer"/>
            </w:textInput>
          </w:ffData>
        </w:fldChar>
      </w:r>
      <w:r w:rsidRPr="0091478E">
        <w:rPr>
          <w:b/>
          <w:bCs w:val="0"/>
          <w:shd w:val="clear" w:color="auto" w:fill="E6E6E6"/>
        </w:rPr>
        <w:instrText xml:space="preserve"> FORMTEXT </w:instrText>
      </w:r>
      <w:r w:rsidRPr="0091478E">
        <w:rPr>
          <w:b/>
          <w:bCs w:val="0"/>
          <w:shd w:val="clear" w:color="auto" w:fill="E6E6E6"/>
        </w:rPr>
      </w:r>
      <w:r w:rsidRPr="0091478E">
        <w:rPr>
          <w:b/>
          <w:bCs w:val="0"/>
          <w:shd w:val="clear" w:color="auto" w:fill="E6E6E6"/>
        </w:rPr>
        <w:fldChar w:fldCharType="separate"/>
      </w:r>
      <w:r w:rsidRPr="0091478E">
        <w:rPr>
          <w:b/>
          <w:bCs w:val="0"/>
          <w:noProof/>
          <w:shd w:val="clear" w:color="auto" w:fill="E6E6E6"/>
        </w:rPr>
        <w:t>Evt. andel af fællesarealer</w:t>
      </w:r>
      <w:r w:rsidRPr="0091478E">
        <w:rPr>
          <w:b/>
          <w:bCs w:val="0"/>
          <w:shd w:val="clear" w:color="auto" w:fill="E6E6E6"/>
        </w:rPr>
        <w:fldChar w:fldCharType="end"/>
      </w:r>
      <w:r w:rsidR="00E01461">
        <w:tab/>
      </w:r>
      <w:r w:rsidR="00FA6D91" w:rsidRPr="0091478E">
        <w:rPr>
          <w:b/>
        </w:rPr>
        <w:fldChar w:fldCharType="begin">
          <w:ffData>
            <w:name w:val="areal3"/>
            <w:enabled/>
            <w:calcOnExit/>
            <w:textInput>
              <w:type w:val="number"/>
              <w:format w:val="0,00"/>
            </w:textInput>
          </w:ffData>
        </w:fldChar>
      </w:r>
      <w:bookmarkStart w:id="5" w:name="areal3"/>
      <w:r w:rsidR="00FA6D91" w:rsidRPr="0091478E">
        <w:rPr>
          <w:b/>
        </w:rPr>
        <w:instrText xml:space="preserve"> FORMTEXT </w:instrText>
      </w:r>
      <w:r w:rsidR="00FA6D91" w:rsidRPr="0091478E">
        <w:rPr>
          <w:b/>
        </w:rPr>
      </w:r>
      <w:r w:rsidR="00FA6D91" w:rsidRPr="0091478E">
        <w:rPr>
          <w:b/>
        </w:rPr>
        <w:fldChar w:fldCharType="separate"/>
      </w:r>
      <w:r w:rsidR="00C66007">
        <w:rPr>
          <w:b/>
          <w:noProof/>
        </w:rPr>
        <w:t> </w:t>
      </w:r>
      <w:r w:rsidR="00C66007">
        <w:rPr>
          <w:b/>
          <w:noProof/>
        </w:rPr>
        <w:t> </w:t>
      </w:r>
      <w:r w:rsidR="00C66007">
        <w:rPr>
          <w:b/>
          <w:noProof/>
        </w:rPr>
        <w:t> </w:t>
      </w:r>
      <w:r w:rsidR="00C66007">
        <w:rPr>
          <w:b/>
          <w:noProof/>
        </w:rPr>
        <w:t> </w:t>
      </w:r>
      <w:r w:rsidR="00C66007">
        <w:rPr>
          <w:b/>
          <w:noProof/>
        </w:rPr>
        <w:t> </w:t>
      </w:r>
      <w:r w:rsidR="00FA6D91" w:rsidRPr="0091478E">
        <w:rPr>
          <w:b/>
        </w:rPr>
        <w:fldChar w:fldCharType="end"/>
      </w:r>
      <w:bookmarkEnd w:id="5"/>
      <w:r w:rsidR="00D3506A">
        <w:tab/>
      </w:r>
      <w:r w:rsidR="001F23B1" w:rsidRPr="00D075DE">
        <w:t>m</w:t>
      </w:r>
      <w:r w:rsidR="001F23B1" w:rsidRPr="0091478E">
        <w:rPr>
          <w:vertAlign w:val="superscript"/>
        </w:rPr>
        <w:t>2</w:t>
      </w:r>
    </w:p>
    <w:p w14:paraId="2D38ADB7" w14:textId="77777777" w:rsidR="0091478E" w:rsidRPr="0091478E" w:rsidRDefault="0091478E" w:rsidP="0091478E">
      <w:pPr>
        <w:pStyle w:val="xxx"/>
        <w:numPr>
          <w:ilvl w:val="0"/>
          <w:numId w:val="0"/>
        </w:numPr>
        <w:rPr>
          <w:rFonts w:cs="Arial"/>
          <w:szCs w:val="20"/>
        </w:rPr>
      </w:pPr>
    </w:p>
    <w:p w14:paraId="44CDDBDE" w14:textId="0E966227" w:rsidR="00D075DE" w:rsidRPr="00D075DE" w:rsidRDefault="00D075DE" w:rsidP="00243127">
      <w:pPr>
        <w:tabs>
          <w:tab w:val="left" w:pos="6379"/>
          <w:tab w:val="right" w:pos="7655"/>
        </w:tabs>
        <w:spacing w:line="480" w:lineRule="auto"/>
        <w:ind w:left="1418"/>
        <w:rPr>
          <w:rFonts w:ascii="Arial" w:hAnsi="Arial" w:cs="Arial"/>
          <w:sz w:val="20"/>
          <w:szCs w:val="20"/>
        </w:rPr>
      </w:pPr>
      <w:r w:rsidRPr="001F23B1">
        <w:rPr>
          <w:rFonts w:ascii="Arial" w:hAnsi="Arial" w:cs="Arial"/>
          <w:sz w:val="20"/>
          <w:szCs w:val="20"/>
        </w:rPr>
        <w:t>I alt bruttoareal</w:t>
      </w:r>
      <w:r w:rsidR="00E01461">
        <w:rPr>
          <w:rFonts w:ascii="Arial" w:hAnsi="Arial" w:cs="Arial"/>
          <w:sz w:val="20"/>
          <w:szCs w:val="20"/>
        </w:rPr>
        <w:tab/>
      </w:r>
      <w:r w:rsidR="008B7EC8">
        <w:rPr>
          <w:rFonts w:ascii="Arial" w:hAnsi="Arial" w:cs="Arial"/>
          <w:sz w:val="20"/>
          <w:szCs w:val="20"/>
        </w:rPr>
        <w:t xml:space="preserve">      </w:t>
      </w:r>
      <w:r w:rsidR="00FA6D91" w:rsidRPr="00C06CD1">
        <w:rPr>
          <w:rFonts w:ascii="Arial" w:hAnsi="Arial" w:cs="Arial"/>
          <w:b/>
          <w:sz w:val="20"/>
          <w:szCs w:val="20"/>
          <w:shd w:val="clear" w:color="auto" w:fill="E6E6E6"/>
        </w:rPr>
        <w:fldChar w:fldCharType="begin">
          <w:ffData>
            <w:name w:val=""/>
            <w:enabled w:val="0"/>
            <w:calcOnExit w:val="0"/>
            <w:textInput>
              <w:type w:val="calculated"/>
              <w:default w:val="=areal1+areal2+areal3"/>
              <w:format w:val="#.##0,00"/>
            </w:textInput>
          </w:ffData>
        </w:fldChar>
      </w:r>
      <w:r w:rsidR="00FA6D91" w:rsidRPr="00C06CD1">
        <w:rPr>
          <w:rFonts w:ascii="Arial" w:hAnsi="Arial" w:cs="Arial"/>
          <w:b/>
          <w:sz w:val="20"/>
          <w:szCs w:val="20"/>
          <w:shd w:val="clear" w:color="auto" w:fill="E6E6E6"/>
        </w:rPr>
        <w:instrText xml:space="preserve"> FORMTEXT </w:instrText>
      </w:r>
      <w:r w:rsidR="00FA6D91" w:rsidRPr="00C06CD1">
        <w:rPr>
          <w:rFonts w:ascii="Arial" w:hAnsi="Arial" w:cs="Arial"/>
          <w:b/>
          <w:sz w:val="20"/>
          <w:szCs w:val="20"/>
          <w:shd w:val="clear" w:color="auto" w:fill="E6E6E6"/>
        </w:rPr>
        <w:fldChar w:fldCharType="begin"/>
      </w:r>
      <w:r w:rsidR="00FA6D91" w:rsidRPr="00C06CD1">
        <w:rPr>
          <w:rFonts w:ascii="Arial" w:hAnsi="Arial" w:cs="Arial"/>
          <w:b/>
          <w:sz w:val="20"/>
          <w:szCs w:val="20"/>
          <w:shd w:val="clear" w:color="auto" w:fill="E6E6E6"/>
        </w:rPr>
        <w:instrText xml:space="preserve"> =areal1+areal2+areal3 </w:instrText>
      </w:r>
      <w:r w:rsidR="00FA6D91" w:rsidRPr="00C06CD1">
        <w:rPr>
          <w:rFonts w:ascii="Arial" w:hAnsi="Arial" w:cs="Arial"/>
          <w:b/>
          <w:sz w:val="20"/>
          <w:szCs w:val="20"/>
          <w:shd w:val="clear" w:color="auto" w:fill="E6E6E6"/>
        </w:rPr>
        <w:fldChar w:fldCharType="separate"/>
      </w:r>
      <w:r w:rsidR="00F6076D">
        <w:rPr>
          <w:rFonts w:ascii="Arial" w:hAnsi="Arial" w:cs="Arial"/>
          <w:b/>
          <w:noProof/>
          <w:sz w:val="20"/>
          <w:szCs w:val="20"/>
          <w:shd w:val="clear" w:color="auto" w:fill="E6E6E6"/>
        </w:rPr>
        <w:instrText>0</w:instrText>
      </w:r>
      <w:r w:rsidR="00FA6D91" w:rsidRPr="00C06CD1">
        <w:rPr>
          <w:rFonts w:ascii="Arial" w:hAnsi="Arial" w:cs="Arial"/>
          <w:b/>
          <w:sz w:val="20"/>
          <w:szCs w:val="20"/>
          <w:shd w:val="clear" w:color="auto" w:fill="E6E6E6"/>
        </w:rPr>
        <w:fldChar w:fldCharType="end"/>
      </w:r>
      <w:r w:rsidR="00FA6D91" w:rsidRPr="00C06CD1">
        <w:rPr>
          <w:rFonts w:ascii="Arial" w:hAnsi="Arial" w:cs="Arial"/>
          <w:b/>
          <w:sz w:val="20"/>
          <w:szCs w:val="20"/>
          <w:shd w:val="clear" w:color="auto" w:fill="E6E6E6"/>
        </w:rPr>
      </w:r>
      <w:r w:rsidR="00FA6D91" w:rsidRPr="00C06CD1">
        <w:rPr>
          <w:rFonts w:ascii="Arial" w:hAnsi="Arial" w:cs="Arial"/>
          <w:b/>
          <w:sz w:val="20"/>
          <w:szCs w:val="20"/>
          <w:shd w:val="clear" w:color="auto" w:fill="E6E6E6"/>
        </w:rPr>
        <w:fldChar w:fldCharType="separate"/>
      </w:r>
      <w:r w:rsidR="00F6076D">
        <w:rPr>
          <w:rFonts w:ascii="Arial" w:hAnsi="Arial" w:cs="Arial"/>
          <w:b/>
          <w:noProof/>
          <w:sz w:val="20"/>
          <w:szCs w:val="20"/>
          <w:shd w:val="clear" w:color="auto" w:fill="E6E6E6"/>
        </w:rPr>
        <w:t>0,00</w:t>
      </w:r>
      <w:r w:rsidR="00FA6D91" w:rsidRPr="00C06CD1">
        <w:rPr>
          <w:rFonts w:ascii="Arial" w:hAnsi="Arial" w:cs="Arial"/>
          <w:b/>
          <w:sz w:val="20"/>
          <w:szCs w:val="20"/>
          <w:shd w:val="clear" w:color="auto" w:fill="E6E6E6"/>
        </w:rPr>
        <w:fldChar w:fldCharType="end"/>
      </w:r>
      <w:r w:rsidR="00D3506A">
        <w:rPr>
          <w:rFonts w:ascii="Arial" w:hAnsi="Arial" w:cs="Arial"/>
          <w:sz w:val="20"/>
          <w:szCs w:val="20"/>
        </w:rPr>
        <w:tab/>
      </w:r>
      <w:r w:rsidR="008B7EC8">
        <w:rPr>
          <w:rFonts w:ascii="Arial" w:hAnsi="Arial" w:cs="Arial"/>
          <w:sz w:val="20"/>
          <w:szCs w:val="20"/>
        </w:rPr>
        <w:t xml:space="preserve">             </w:t>
      </w:r>
      <w:r w:rsidR="00D3506A">
        <w:rPr>
          <w:rFonts w:ascii="Arial" w:hAnsi="Arial" w:cs="Arial"/>
          <w:sz w:val="20"/>
          <w:szCs w:val="20"/>
        </w:rPr>
        <w:t>m</w:t>
      </w:r>
      <w:r w:rsidR="001F23B1" w:rsidRPr="001F23B1">
        <w:rPr>
          <w:rFonts w:ascii="Arial" w:hAnsi="Arial" w:cs="Arial"/>
          <w:sz w:val="20"/>
          <w:szCs w:val="20"/>
          <w:vertAlign w:val="superscript"/>
        </w:rPr>
        <w:t>2</w:t>
      </w:r>
    </w:p>
    <w:p w14:paraId="2878B7E7" w14:textId="70D7709F" w:rsidR="00D075DE" w:rsidRPr="00E01461" w:rsidRDefault="00D075DE" w:rsidP="0039490E">
      <w:pPr>
        <w:spacing w:line="276" w:lineRule="auto"/>
        <w:ind w:left="1418"/>
        <w:rPr>
          <w:rFonts w:ascii="Arial" w:hAnsi="Arial" w:cs="Arial"/>
          <w:sz w:val="20"/>
          <w:szCs w:val="20"/>
        </w:rPr>
      </w:pPr>
      <w:r w:rsidRPr="00E01461">
        <w:rPr>
          <w:rFonts w:ascii="Arial" w:hAnsi="Arial" w:cs="Arial"/>
          <w:sz w:val="20"/>
          <w:szCs w:val="20"/>
        </w:rPr>
        <w:t xml:space="preserve">Som </w:t>
      </w:r>
      <w:r w:rsidRPr="00E01461">
        <w:rPr>
          <w:rFonts w:ascii="Arial" w:hAnsi="Arial" w:cs="Arial"/>
          <w:b/>
          <w:bCs/>
          <w:i/>
          <w:iCs/>
          <w:sz w:val="20"/>
          <w:szCs w:val="20"/>
        </w:rPr>
        <w:t xml:space="preserve">bilag </w:t>
      </w:r>
      <w:r w:rsidR="005519CE">
        <w:rPr>
          <w:rFonts w:ascii="Arial" w:hAnsi="Arial" w:cs="Arial"/>
          <w:b/>
          <w:bCs/>
          <w:i/>
          <w:iCs/>
          <w:sz w:val="20"/>
          <w:szCs w:val="20"/>
        </w:rPr>
        <w:fldChar w:fldCharType="begin"/>
      </w:r>
      <w:r w:rsidR="005519CE">
        <w:rPr>
          <w:rFonts w:ascii="Arial" w:hAnsi="Arial" w:cs="Arial"/>
          <w:b/>
          <w:bCs/>
          <w:i/>
          <w:iCs/>
          <w:sz w:val="20"/>
          <w:szCs w:val="20"/>
        </w:rPr>
        <w:instrText xml:space="preserve"> REF _Ref163814668 \r \h </w:instrText>
      </w:r>
      <w:r w:rsidR="005519CE">
        <w:rPr>
          <w:rFonts w:ascii="Arial" w:hAnsi="Arial" w:cs="Arial"/>
          <w:b/>
          <w:bCs/>
          <w:i/>
          <w:iCs/>
          <w:sz w:val="20"/>
          <w:szCs w:val="20"/>
        </w:rPr>
      </w:r>
      <w:r w:rsidR="005519CE">
        <w:rPr>
          <w:rFonts w:ascii="Arial" w:hAnsi="Arial" w:cs="Arial"/>
          <w:b/>
          <w:bCs/>
          <w:i/>
          <w:iCs/>
          <w:sz w:val="20"/>
          <w:szCs w:val="20"/>
        </w:rPr>
        <w:fldChar w:fldCharType="separate"/>
      </w:r>
      <w:r w:rsidR="005519CE">
        <w:rPr>
          <w:rFonts w:ascii="Arial" w:hAnsi="Arial" w:cs="Arial"/>
          <w:b/>
          <w:bCs/>
          <w:i/>
          <w:iCs/>
          <w:sz w:val="20"/>
          <w:szCs w:val="20"/>
        </w:rPr>
        <w:t>1.2</w:t>
      </w:r>
      <w:r w:rsidR="005519CE">
        <w:rPr>
          <w:rFonts w:ascii="Arial" w:hAnsi="Arial" w:cs="Arial"/>
          <w:b/>
          <w:bCs/>
          <w:i/>
          <w:iCs/>
          <w:sz w:val="20"/>
          <w:szCs w:val="20"/>
        </w:rPr>
        <w:fldChar w:fldCharType="end"/>
      </w:r>
      <w:r w:rsidR="005519CE">
        <w:rPr>
          <w:rFonts w:ascii="Arial" w:hAnsi="Arial" w:cs="Arial"/>
          <w:b/>
          <w:bCs/>
          <w:i/>
          <w:iCs/>
          <w:sz w:val="20"/>
          <w:szCs w:val="20"/>
        </w:rPr>
        <w:t xml:space="preserve"> </w:t>
      </w:r>
      <w:r w:rsidRPr="00E01461">
        <w:rPr>
          <w:rFonts w:ascii="Arial" w:hAnsi="Arial" w:cs="Arial"/>
          <w:sz w:val="20"/>
          <w:szCs w:val="20"/>
        </w:rPr>
        <w:t xml:space="preserve"> vedlægges landinspektøropmåling.</w:t>
      </w:r>
    </w:p>
    <w:p w14:paraId="3A33F41B" w14:textId="77777777" w:rsidR="00D075DE" w:rsidRPr="00D075DE" w:rsidRDefault="00D075DE" w:rsidP="0039490E">
      <w:pPr>
        <w:spacing w:line="276" w:lineRule="auto"/>
        <w:rPr>
          <w:rFonts w:ascii="Arial" w:hAnsi="Arial" w:cs="Arial"/>
          <w:sz w:val="20"/>
          <w:szCs w:val="20"/>
        </w:rPr>
      </w:pPr>
    </w:p>
    <w:p w14:paraId="76288BD1" w14:textId="254FF84E" w:rsidR="00D075DE" w:rsidRPr="00D075DE" w:rsidRDefault="00D075DE" w:rsidP="0039490E">
      <w:pPr>
        <w:pStyle w:val="xx"/>
        <w:spacing w:line="276" w:lineRule="auto"/>
      </w:pPr>
      <w:r w:rsidRPr="00D075DE">
        <w:t xml:space="preserve">Ejendommens </w:t>
      </w:r>
      <w:r w:rsidRPr="00AB1DEB">
        <w:t>totale bruttoareal</w:t>
      </w:r>
      <w:r w:rsidRPr="00D075DE">
        <w:t xml:space="preserve"> udgør ca. </w:t>
      </w:r>
      <w:r w:rsidR="000D5449">
        <w:rPr>
          <w:b/>
          <w:shd w:val="clear" w:color="auto" w:fill="E6E6E6"/>
        </w:rPr>
        <w:fldChar w:fldCharType="begin">
          <w:ffData>
            <w:name w:val=""/>
            <w:enabled/>
            <w:calcOnExit w:val="0"/>
            <w:textInput>
              <w:type w:val="number"/>
              <w:format w:val="#.##0,00"/>
            </w:textInput>
          </w:ffData>
        </w:fldChar>
      </w:r>
      <w:r w:rsidR="000D5449">
        <w:rPr>
          <w:b/>
          <w:shd w:val="clear" w:color="auto" w:fill="E6E6E6"/>
        </w:rPr>
        <w:instrText xml:space="preserve"> FORMTEXT </w:instrText>
      </w:r>
      <w:r w:rsidR="000D5449">
        <w:rPr>
          <w:b/>
          <w:shd w:val="clear" w:color="auto" w:fill="E6E6E6"/>
        </w:rPr>
      </w:r>
      <w:r w:rsidR="000D5449">
        <w:rPr>
          <w:b/>
          <w:shd w:val="clear" w:color="auto" w:fill="E6E6E6"/>
        </w:rPr>
        <w:fldChar w:fldCharType="separate"/>
      </w:r>
      <w:r w:rsidR="00C66007">
        <w:rPr>
          <w:b/>
          <w:noProof/>
          <w:shd w:val="clear" w:color="auto" w:fill="E6E6E6"/>
        </w:rPr>
        <w:t> </w:t>
      </w:r>
      <w:r w:rsidR="00C66007">
        <w:rPr>
          <w:b/>
          <w:noProof/>
          <w:shd w:val="clear" w:color="auto" w:fill="E6E6E6"/>
        </w:rPr>
        <w:t> </w:t>
      </w:r>
      <w:r w:rsidR="00C66007">
        <w:rPr>
          <w:b/>
          <w:noProof/>
          <w:shd w:val="clear" w:color="auto" w:fill="E6E6E6"/>
        </w:rPr>
        <w:t> </w:t>
      </w:r>
      <w:r w:rsidR="00C66007">
        <w:rPr>
          <w:b/>
          <w:noProof/>
          <w:shd w:val="clear" w:color="auto" w:fill="E6E6E6"/>
        </w:rPr>
        <w:t> </w:t>
      </w:r>
      <w:r w:rsidR="00C66007">
        <w:rPr>
          <w:b/>
          <w:noProof/>
          <w:shd w:val="clear" w:color="auto" w:fill="E6E6E6"/>
        </w:rPr>
        <w:t> </w:t>
      </w:r>
      <w:r w:rsidR="000D5449">
        <w:rPr>
          <w:b/>
          <w:shd w:val="clear" w:color="auto" w:fill="E6E6E6"/>
        </w:rPr>
        <w:fldChar w:fldCharType="end"/>
      </w:r>
      <w:r w:rsidRPr="00D075DE">
        <w:t xml:space="preserve"> m</w:t>
      </w:r>
      <w:r w:rsidR="00E01461" w:rsidRPr="001F23B1">
        <w:rPr>
          <w:vertAlign w:val="superscript"/>
        </w:rPr>
        <w:t>2</w:t>
      </w:r>
      <w:r w:rsidRPr="00D075DE">
        <w:t>.</w:t>
      </w:r>
    </w:p>
    <w:p w14:paraId="0C88D33B" w14:textId="24B9F540" w:rsidR="00D075DE" w:rsidRPr="00D075DE" w:rsidRDefault="00D075DE" w:rsidP="0039490E">
      <w:pPr>
        <w:pStyle w:val="xx"/>
        <w:spacing w:line="276" w:lineRule="auto"/>
      </w:pPr>
      <w:r w:rsidRPr="00D075DE">
        <w:t xml:space="preserve">Lejemålets fordelingstal er: </w:t>
      </w:r>
      <w:r w:rsidR="00BE4961" w:rsidRPr="00192128">
        <w:rPr>
          <w:b/>
          <w:bCs/>
        </w:rPr>
        <w:fldChar w:fldCharType="begin">
          <w:ffData>
            <w:name w:val=""/>
            <w:enabled/>
            <w:calcOnExit w:val="0"/>
            <w:textInput>
              <w:default w:val="Lejemålets areal i tæller"/>
            </w:textInput>
          </w:ffData>
        </w:fldChar>
      </w:r>
      <w:r w:rsidR="00BE4961" w:rsidRPr="00192128">
        <w:rPr>
          <w:b/>
          <w:bCs/>
        </w:rPr>
        <w:instrText xml:space="preserve"> FORMTEXT </w:instrText>
      </w:r>
      <w:r w:rsidR="00BE4961" w:rsidRPr="00192128">
        <w:rPr>
          <w:b/>
          <w:bCs/>
        </w:rPr>
      </w:r>
      <w:r w:rsidR="00BE4961" w:rsidRPr="00192128">
        <w:rPr>
          <w:b/>
          <w:bCs/>
        </w:rPr>
        <w:fldChar w:fldCharType="separate"/>
      </w:r>
      <w:r w:rsidR="00BE4961" w:rsidRPr="00192128">
        <w:rPr>
          <w:b/>
          <w:bCs/>
          <w:noProof/>
        </w:rPr>
        <w:t>Lejemålets areal i tæller</w:t>
      </w:r>
      <w:r w:rsidR="00BE4961" w:rsidRPr="00192128">
        <w:rPr>
          <w:b/>
          <w:bCs/>
        </w:rPr>
        <w:fldChar w:fldCharType="end"/>
      </w:r>
      <w:r w:rsidR="000D5449">
        <w:t xml:space="preserve"> </w:t>
      </w:r>
      <w:r w:rsidR="00E01461" w:rsidRPr="00E01461">
        <w:t xml:space="preserve">/ </w:t>
      </w:r>
      <w:r w:rsidR="00D34AB8" w:rsidRPr="00192128">
        <w:rPr>
          <w:b/>
          <w:shd w:val="clear" w:color="auto" w:fill="E6E6E6"/>
        </w:rPr>
        <w:fldChar w:fldCharType="begin">
          <w:ffData>
            <w:name w:val=""/>
            <w:enabled/>
            <w:calcOnExit/>
            <w:textInput>
              <w:default w:val="Ejendommens areal i nævner"/>
            </w:textInput>
          </w:ffData>
        </w:fldChar>
      </w:r>
      <w:r w:rsidR="00D34AB8" w:rsidRPr="00192128">
        <w:rPr>
          <w:b/>
          <w:shd w:val="clear" w:color="auto" w:fill="E6E6E6"/>
        </w:rPr>
        <w:instrText xml:space="preserve"> FORMTEXT </w:instrText>
      </w:r>
      <w:r w:rsidR="00D34AB8" w:rsidRPr="00192128">
        <w:rPr>
          <w:b/>
          <w:shd w:val="clear" w:color="auto" w:fill="E6E6E6"/>
        </w:rPr>
      </w:r>
      <w:r w:rsidR="00D34AB8" w:rsidRPr="00192128">
        <w:rPr>
          <w:b/>
          <w:shd w:val="clear" w:color="auto" w:fill="E6E6E6"/>
        </w:rPr>
        <w:fldChar w:fldCharType="separate"/>
      </w:r>
      <w:r w:rsidR="00D34AB8" w:rsidRPr="00192128">
        <w:rPr>
          <w:b/>
          <w:noProof/>
          <w:shd w:val="clear" w:color="auto" w:fill="E6E6E6"/>
        </w:rPr>
        <w:t>Ejendommens areal i nævner</w:t>
      </w:r>
      <w:r w:rsidR="00D34AB8" w:rsidRPr="00192128">
        <w:rPr>
          <w:b/>
          <w:shd w:val="clear" w:color="auto" w:fill="E6E6E6"/>
        </w:rPr>
        <w:fldChar w:fldCharType="end"/>
      </w:r>
      <w:r w:rsidRPr="00D075DE">
        <w:t>.</w:t>
      </w:r>
    </w:p>
    <w:p w14:paraId="3D7F622F" w14:textId="77777777" w:rsidR="00820A4F" w:rsidRDefault="00D075DE" w:rsidP="0039490E">
      <w:pPr>
        <w:pStyle w:val="xx"/>
        <w:spacing w:line="276" w:lineRule="auto"/>
      </w:pPr>
      <w:r w:rsidRPr="00D075DE">
        <w:t xml:space="preserve">Bruttoarealet er opmålt i overensstemmelse med principperne i arealbekendtgørelsen, bekendtgørelse nr. 311 af 27. juni 1983 med eventuelle senere ændringer. </w:t>
      </w:r>
    </w:p>
    <w:p w14:paraId="6BFB9197" w14:textId="485D4726" w:rsidR="00D075DE" w:rsidRPr="00E01461" w:rsidRDefault="00D075DE" w:rsidP="0039490E">
      <w:pPr>
        <w:pStyle w:val="xx"/>
        <w:numPr>
          <w:ilvl w:val="0"/>
          <w:numId w:val="0"/>
        </w:numPr>
        <w:spacing w:line="276" w:lineRule="auto"/>
        <w:ind w:left="993"/>
      </w:pPr>
      <w:r w:rsidRPr="00E01461">
        <w:t>Udlejer er til enhver tid berettiget til at foretage ændring af arealerne i overensstemmelse med en ny opmåling, herunder at ændre fordelingsnøgler for ydelser efter pkt. 7 og 8, der fordeles mellem Ejendommens lejere.</w:t>
      </w:r>
    </w:p>
    <w:p w14:paraId="2D0D48F7" w14:textId="7A8AAE79" w:rsidR="00D075DE" w:rsidRPr="00D075DE" w:rsidRDefault="00D075DE" w:rsidP="0039490E">
      <w:pPr>
        <w:pStyle w:val="xx"/>
        <w:spacing w:line="276" w:lineRule="auto"/>
      </w:pPr>
      <w:bookmarkStart w:id="6" w:name="_Ref163814692"/>
      <w:r w:rsidRPr="00D075DE">
        <w:t xml:space="preserve">Lejemålets beliggenhed og udformning fremgår af vedlagte tegning </w:t>
      </w:r>
      <w:r w:rsidRPr="00E01461">
        <w:rPr>
          <w:b/>
          <w:bCs/>
          <w:i/>
          <w:iCs/>
        </w:rPr>
        <w:t xml:space="preserve">bilag </w:t>
      </w:r>
      <w:r w:rsidR="005519CE">
        <w:rPr>
          <w:b/>
          <w:bCs/>
          <w:i/>
          <w:iCs/>
        </w:rPr>
        <w:fldChar w:fldCharType="begin"/>
      </w:r>
      <w:r w:rsidR="005519CE">
        <w:rPr>
          <w:b/>
          <w:bCs/>
          <w:i/>
          <w:iCs/>
        </w:rPr>
        <w:instrText xml:space="preserve"> REF _Ref163814692 \r \h </w:instrText>
      </w:r>
      <w:r w:rsidR="005519CE">
        <w:rPr>
          <w:b/>
          <w:bCs/>
          <w:i/>
          <w:iCs/>
        </w:rPr>
      </w:r>
      <w:r w:rsidR="005519CE">
        <w:rPr>
          <w:b/>
          <w:bCs/>
          <w:i/>
          <w:iCs/>
        </w:rPr>
        <w:fldChar w:fldCharType="separate"/>
      </w:r>
      <w:r w:rsidR="005519CE">
        <w:rPr>
          <w:b/>
          <w:bCs/>
          <w:i/>
          <w:iCs/>
        </w:rPr>
        <w:t>1.6</w:t>
      </w:r>
      <w:r w:rsidR="005519CE">
        <w:rPr>
          <w:b/>
          <w:bCs/>
          <w:i/>
          <w:iCs/>
        </w:rPr>
        <w:fldChar w:fldCharType="end"/>
      </w:r>
      <w:r w:rsidRPr="00D075DE">
        <w:t>.</w:t>
      </w:r>
      <w:bookmarkEnd w:id="6"/>
    </w:p>
    <w:p w14:paraId="71B4EFFD" w14:textId="13DFDB6E" w:rsidR="00D075DE" w:rsidRPr="00D075DE" w:rsidRDefault="00D075DE" w:rsidP="0039490E">
      <w:pPr>
        <w:pStyle w:val="xx"/>
        <w:spacing w:line="276" w:lineRule="auto"/>
      </w:pPr>
      <w:bookmarkStart w:id="7" w:name="_Ref163814700"/>
      <w:r w:rsidRPr="00D075DE">
        <w:t xml:space="preserve">Lejer har brugsret til </w:t>
      </w:r>
      <w:r w:rsidR="00BD063B" w:rsidRPr="00C06CD1">
        <w:rPr>
          <w:b/>
          <w:shd w:val="clear" w:color="auto" w:fill="E6E6E6"/>
        </w:rPr>
        <w:fldChar w:fldCharType="begin">
          <w:ffData>
            <w:name w:val=""/>
            <w:enabled/>
            <w:calcOnExit w:val="0"/>
            <w:textInput/>
          </w:ffData>
        </w:fldChar>
      </w:r>
      <w:r w:rsidR="00BD063B" w:rsidRPr="00C06CD1">
        <w:rPr>
          <w:b/>
          <w:shd w:val="clear" w:color="auto" w:fill="E6E6E6"/>
        </w:rPr>
        <w:instrText xml:space="preserve"> FORMTEXT </w:instrText>
      </w:r>
      <w:r w:rsidR="00BD063B" w:rsidRPr="00C06CD1">
        <w:rPr>
          <w:b/>
          <w:shd w:val="clear" w:color="auto" w:fill="E6E6E6"/>
        </w:rPr>
      </w:r>
      <w:r w:rsidR="00BD063B" w:rsidRPr="00C06CD1">
        <w:rPr>
          <w:b/>
          <w:shd w:val="clear" w:color="auto" w:fill="E6E6E6"/>
        </w:rPr>
        <w:fldChar w:fldCharType="separate"/>
      </w:r>
      <w:r w:rsidR="00BD063B" w:rsidRPr="00C06CD1">
        <w:rPr>
          <w:b/>
          <w:noProof/>
          <w:shd w:val="clear" w:color="auto" w:fill="E6E6E6"/>
        </w:rPr>
        <w:t> </w:t>
      </w:r>
      <w:r w:rsidR="00BD063B" w:rsidRPr="00C06CD1">
        <w:rPr>
          <w:b/>
          <w:noProof/>
          <w:shd w:val="clear" w:color="auto" w:fill="E6E6E6"/>
        </w:rPr>
        <w:t> </w:t>
      </w:r>
      <w:r w:rsidR="00BD063B" w:rsidRPr="00C06CD1">
        <w:rPr>
          <w:b/>
          <w:noProof/>
          <w:shd w:val="clear" w:color="auto" w:fill="E6E6E6"/>
        </w:rPr>
        <w:t> </w:t>
      </w:r>
      <w:r w:rsidR="00BD063B" w:rsidRPr="00C06CD1">
        <w:rPr>
          <w:b/>
          <w:noProof/>
          <w:shd w:val="clear" w:color="auto" w:fill="E6E6E6"/>
        </w:rPr>
        <w:t> </w:t>
      </w:r>
      <w:r w:rsidR="00BD063B" w:rsidRPr="00C06CD1">
        <w:rPr>
          <w:b/>
          <w:noProof/>
          <w:shd w:val="clear" w:color="auto" w:fill="E6E6E6"/>
        </w:rPr>
        <w:t> </w:t>
      </w:r>
      <w:r w:rsidR="00BD063B" w:rsidRPr="00C06CD1">
        <w:rPr>
          <w:b/>
          <w:shd w:val="clear" w:color="auto" w:fill="E6E6E6"/>
        </w:rPr>
        <w:fldChar w:fldCharType="end"/>
      </w:r>
      <w:r w:rsidR="00403D92">
        <w:t xml:space="preserve"> p</w:t>
      </w:r>
      <w:r w:rsidRPr="00D075DE">
        <w:t xml:space="preserve">arkeringspladser </w:t>
      </w:r>
      <w:r w:rsidR="00BD063B" w:rsidRPr="00C06CD1">
        <w:rPr>
          <w:b/>
          <w:shd w:val="clear" w:color="auto" w:fill="E6E6E6"/>
        </w:rPr>
        <w:fldChar w:fldCharType="begin">
          <w:ffData>
            <w:name w:val=""/>
            <w:enabled/>
            <w:calcOnExit w:val="0"/>
            <w:textInput>
              <w:default w:val="på terræn/i parkeringskælder"/>
            </w:textInput>
          </w:ffData>
        </w:fldChar>
      </w:r>
      <w:r w:rsidR="00BD063B" w:rsidRPr="00C06CD1">
        <w:rPr>
          <w:b/>
          <w:shd w:val="clear" w:color="auto" w:fill="E6E6E6"/>
        </w:rPr>
        <w:instrText xml:space="preserve"> FORMTEXT </w:instrText>
      </w:r>
      <w:r w:rsidR="00BD063B" w:rsidRPr="00C06CD1">
        <w:rPr>
          <w:b/>
          <w:shd w:val="clear" w:color="auto" w:fill="E6E6E6"/>
        </w:rPr>
      </w:r>
      <w:r w:rsidR="00BD063B" w:rsidRPr="00C06CD1">
        <w:rPr>
          <w:b/>
          <w:shd w:val="clear" w:color="auto" w:fill="E6E6E6"/>
        </w:rPr>
        <w:fldChar w:fldCharType="separate"/>
      </w:r>
      <w:r w:rsidR="00BD063B" w:rsidRPr="00C06CD1">
        <w:rPr>
          <w:b/>
          <w:noProof/>
          <w:shd w:val="clear" w:color="auto" w:fill="E6E6E6"/>
        </w:rPr>
        <w:t>på terræn/i parkeringskælder</w:t>
      </w:r>
      <w:r w:rsidR="00BD063B" w:rsidRPr="00C06CD1">
        <w:rPr>
          <w:b/>
          <w:shd w:val="clear" w:color="auto" w:fill="E6E6E6"/>
        </w:rPr>
        <w:fldChar w:fldCharType="end"/>
      </w:r>
      <w:r w:rsidRPr="00D075DE">
        <w:t xml:space="preserve">, der er indtegnet på vedlagte tegning over parkeringsareal vedlagt som </w:t>
      </w:r>
      <w:r w:rsidRPr="005E3710">
        <w:rPr>
          <w:b/>
          <w:bCs/>
          <w:i/>
          <w:iCs/>
        </w:rPr>
        <w:t xml:space="preserve">bilag </w:t>
      </w:r>
      <w:r w:rsidR="005519CE">
        <w:rPr>
          <w:b/>
          <w:bCs/>
          <w:i/>
          <w:iCs/>
        </w:rPr>
        <w:fldChar w:fldCharType="begin"/>
      </w:r>
      <w:r w:rsidR="005519CE">
        <w:rPr>
          <w:b/>
          <w:bCs/>
          <w:i/>
          <w:iCs/>
        </w:rPr>
        <w:instrText xml:space="preserve"> REF _Ref163814700 \r \h </w:instrText>
      </w:r>
      <w:r w:rsidR="005519CE">
        <w:rPr>
          <w:b/>
          <w:bCs/>
          <w:i/>
          <w:iCs/>
        </w:rPr>
      </w:r>
      <w:r w:rsidR="005519CE">
        <w:rPr>
          <w:b/>
          <w:bCs/>
          <w:i/>
          <w:iCs/>
        </w:rPr>
        <w:fldChar w:fldCharType="separate"/>
      </w:r>
      <w:r w:rsidR="005519CE">
        <w:rPr>
          <w:b/>
          <w:bCs/>
          <w:i/>
          <w:iCs/>
        </w:rPr>
        <w:t>1.7</w:t>
      </w:r>
      <w:r w:rsidR="005519CE">
        <w:rPr>
          <w:b/>
          <w:bCs/>
          <w:i/>
          <w:iCs/>
        </w:rPr>
        <w:fldChar w:fldCharType="end"/>
      </w:r>
      <w:r w:rsidRPr="00D075DE">
        <w:t>.</w:t>
      </w:r>
      <w:bookmarkEnd w:id="7"/>
    </w:p>
    <w:p w14:paraId="4567A8F5" w14:textId="2DDC43DF" w:rsidR="00D075DE" w:rsidRPr="00D075DE" w:rsidRDefault="00D075DE" w:rsidP="0039490E">
      <w:pPr>
        <w:pStyle w:val="xx"/>
        <w:spacing w:line="276" w:lineRule="auto"/>
      </w:pPr>
      <w:r w:rsidRPr="00D075DE">
        <w:t>Øvrige brugsrettigheder, fx el-ladestandere / udenomsarealer brugsret ekskl. / særskilt brugsret til fællesarealer.</w:t>
      </w:r>
    </w:p>
    <w:p w14:paraId="34C99626" w14:textId="5B8ADA30" w:rsidR="00D075DE" w:rsidRPr="00D075DE" w:rsidRDefault="00D075DE" w:rsidP="0039490E">
      <w:pPr>
        <w:pStyle w:val="xx"/>
        <w:spacing w:line="276" w:lineRule="auto"/>
      </w:pPr>
      <w:bookmarkStart w:id="8" w:name="_Ref163814707"/>
      <w:r w:rsidRPr="00D075DE">
        <w:t xml:space="preserve">Ejendommen er opdelt i ejerlejligheder/beliggende i en andelsboligforening, og ejer er medlem af foreningen. Foreningens vedtægter vedlægges som </w:t>
      </w:r>
      <w:r w:rsidRPr="005E3710">
        <w:rPr>
          <w:b/>
          <w:bCs/>
          <w:i/>
          <w:iCs/>
        </w:rPr>
        <w:t xml:space="preserve">bilag </w:t>
      </w:r>
      <w:r w:rsidR="005519CE">
        <w:rPr>
          <w:b/>
          <w:bCs/>
          <w:i/>
          <w:iCs/>
        </w:rPr>
        <w:fldChar w:fldCharType="begin"/>
      </w:r>
      <w:r w:rsidR="005519CE">
        <w:rPr>
          <w:b/>
          <w:bCs/>
          <w:i/>
          <w:iCs/>
        </w:rPr>
        <w:instrText xml:space="preserve"> REF _Ref163814707 \r \h </w:instrText>
      </w:r>
      <w:r w:rsidR="005519CE">
        <w:rPr>
          <w:b/>
          <w:bCs/>
          <w:i/>
          <w:iCs/>
        </w:rPr>
      </w:r>
      <w:r w:rsidR="005519CE">
        <w:rPr>
          <w:b/>
          <w:bCs/>
          <w:i/>
          <w:iCs/>
        </w:rPr>
        <w:fldChar w:fldCharType="separate"/>
      </w:r>
      <w:r w:rsidR="005519CE">
        <w:rPr>
          <w:b/>
          <w:bCs/>
          <w:i/>
          <w:iCs/>
        </w:rPr>
        <w:t>1.9</w:t>
      </w:r>
      <w:r w:rsidR="005519CE">
        <w:rPr>
          <w:b/>
          <w:bCs/>
          <w:i/>
          <w:iCs/>
        </w:rPr>
        <w:fldChar w:fldCharType="end"/>
      </w:r>
      <w:r w:rsidRPr="00D075DE">
        <w:t>.</w:t>
      </w:r>
      <w:bookmarkEnd w:id="8"/>
      <w:r w:rsidRPr="00D075DE">
        <w:t xml:space="preserve"> </w:t>
      </w:r>
    </w:p>
    <w:p w14:paraId="5D362267" w14:textId="2FD7EB24" w:rsidR="00D075DE" w:rsidRDefault="00D075DE" w:rsidP="0039490E">
      <w:pPr>
        <w:pStyle w:val="Afsnit1"/>
        <w:spacing w:line="276" w:lineRule="auto"/>
      </w:pPr>
      <w:bookmarkStart w:id="9" w:name="_Toc163826117"/>
      <w:r w:rsidRPr="00D075DE">
        <w:t>Anvendelse</w:t>
      </w:r>
      <w:bookmarkEnd w:id="9"/>
    </w:p>
    <w:p w14:paraId="1471F2C7" w14:textId="77777777" w:rsidR="0078634C" w:rsidRPr="00D075DE" w:rsidRDefault="0078634C" w:rsidP="0078634C">
      <w:pPr>
        <w:pStyle w:val="Afsnit1"/>
        <w:numPr>
          <w:ilvl w:val="0"/>
          <w:numId w:val="0"/>
        </w:numPr>
        <w:spacing w:line="276" w:lineRule="auto"/>
        <w:ind w:left="360"/>
      </w:pPr>
    </w:p>
    <w:p w14:paraId="00D2B086" w14:textId="77777777" w:rsidR="00D075DE" w:rsidRDefault="00D075DE" w:rsidP="0039490E">
      <w:pPr>
        <w:spacing w:line="276" w:lineRule="auto"/>
        <w:ind w:left="360"/>
        <w:rPr>
          <w:rFonts w:ascii="Arial" w:hAnsi="Arial" w:cs="Arial"/>
          <w:sz w:val="20"/>
          <w:szCs w:val="20"/>
        </w:rPr>
      </w:pPr>
      <w:r w:rsidRPr="00403D92">
        <w:rPr>
          <w:rFonts w:ascii="Arial" w:hAnsi="Arial" w:cs="Arial"/>
          <w:sz w:val="20"/>
          <w:szCs w:val="20"/>
        </w:rPr>
        <w:t>Præambel: Det anbefales at være meget præcis med formuleringen af, hvad lejemålet må anvendes til, idet dette kan få betydning dels i tilfælde af afståelse og dels i forhold til andre lejeres eventuelle ret til ikke at blive udsat for konkurrence. Endelig kan formuleringen have væsentlig betydning for spørgsmålet om erhvervsbeskyttelse og for ejendommens karakter, forholdet til myndigheder og tredjemand mv.</w:t>
      </w:r>
    </w:p>
    <w:p w14:paraId="04C0A723" w14:textId="77777777" w:rsidR="0078634C" w:rsidRPr="00403D92" w:rsidRDefault="0078634C" w:rsidP="0078634C">
      <w:pPr>
        <w:spacing w:line="276" w:lineRule="auto"/>
        <w:rPr>
          <w:rFonts w:ascii="Arial" w:hAnsi="Arial" w:cs="Arial"/>
          <w:sz w:val="20"/>
          <w:szCs w:val="20"/>
        </w:rPr>
      </w:pPr>
    </w:p>
    <w:p w14:paraId="0DA7C891" w14:textId="167579AF" w:rsidR="00EB159F" w:rsidRPr="0078634C" w:rsidRDefault="00D075DE" w:rsidP="0078634C">
      <w:pPr>
        <w:pStyle w:val="xx"/>
        <w:spacing w:line="276" w:lineRule="auto"/>
      </w:pPr>
      <w:bookmarkStart w:id="10" w:name="_Ref163814717"/>
      <w:r w:rsidRPr="00D075DE">
        <w:t xml:space="preserve">Lejemålet skal anvendes til </w:t>
      </w:r>
      <w:r w:rsidR="00E23C0C" w:rsidRPr="00C06CD1">
        <w:rPr>
          <w:b/>
          <w:shd w:val="clear" w:color="auto" w:fill="E6E6E6"/>
        </w:rPr>
        <w:fldChar w:fldCharType="begin">
          <w:ffData>
            <w:name w:val=""/>
            <w:enabled/>
            <w:calcOnExit w:val="0"/>
            <w:textInput>
              <w:default w:val="Beskrivelse"/>
            </w:textInput>
          </w:ffData>
        </w:fldChar>
      </w:r>
      <w:r w:rsidR="00E23C0C" w:rsidRPr="00C06CD1">
        <w:rPr>
          <w:b/>
          <w:shd w:val="clear" w:color="auto" w:fill="E6E6E6"/>
        </w:rPr>
        <w:instrText xml:space="preserve"> FORMTEXT </w:instrText>
      </w:r>
      <w:r w:rsidR="00E23C0C" w:rsidRPr="00C06CD1">
        <w:rPr>
          <w:b/>
          <w:shd w:val="clear" w:color="auto" w:fill="E6E6E6"/>
        </w:rPr>
      </w:r>
      <w:r w:rsidR="00E23C0C" w:rsidRPr="00C06CD1">
        <w:rPr>
          <w:b/>
          <w:shd w:val="clear" w:color="auto" w:fill="E6E6E6"/>
        </w:rPr>
        <w:fldChar w:fldCharType="separate"/>
      </w:r>
      <w:r w:rsidR="00E23C0C" w:rsidRPr="00C06CD1">
        <w:rPr>
          <w:b/>
          <w:noProof/>
          <w:shd w:val="clear" w:color="auto" w:fill="E6E6E6"/>
        </w:rPr>
        <w:t>Beskrivelse</w:t>
      </w:r>
      <w:r w:rsidR="00E23C0C" w:rsidRPr="00C06CD1">
        <w:rPr>
          <w:b/>
          <w:shd w:val="clear" w:color="auto" w:fill="E6E6E6"/>
        </w:rPr>
        <w:fldChar w:fldCharType="end"/>
      </w:r>
      <w:r w:rsidRPr="00D075DE">
        <w:t xml:space="preserve">. Konceptbeskrivelse vedlægges som </w:t>
      </w:r>
      <w:r w:rsidRPr="00403D92">
        <w:rPr>
          <w:b/>
          <w:bCs/>
          <w:i/>
          <w:iCs/>
        </w:rPr>
        <w:t xml:space="preserve">bilag </w:t>
      </w:r>
      <w:r w:rsidR="005519CE">
        <w:rPr>
          <w:b/>
          <w:bCs/>
          <w:i/>
          <w:iCs/>
        </w:rPr>
        <w:fldChar w:fldCharType="begin"/>
      </w:r>
      <w:r w:rsidR="005519CE">
        <w:rPr>
          <w:b/>
          <w:bCs/>
          <w:i/>
          <w:iCs/>
        </w:rPr>
        <w:instrText xml:space="preserve"> REF _Ref163814717 \r \h </w:instrText>
      </w:r>
      <w:r w:rsidR="005519CE">
        <w:rPr>
          <w:b/>
          <w:bCs/>
          <w:i/>
          <w:iCs/>
        </w:rPr>
      </w:r>
      <w:r w:rsidR="005519CE">
        <w:rPr>
          <w:b/>
          <w:bCs/>
          <w:i/>
          <w:iCs/>
        </w:rPr>
        <w:fldChar w:fldCharType="separate"/>
      </w:r>
      <w:r w:rsidR="005519CE">
        <w:rPr>
          <w:b/>
          <w:bCs/>
          <w:i/>
          <w:iCs/>
        </w:rPr>
        <w:t>2.1</w:t>
      </w:r>
      <w:r w:rsidR="005519CE">
        <w:rPr>
          <w:b/>
          <w:bCs/>
          <w:i/>
          <w:iCs/>
        </w:rPr>
        <w:fldChar w:fldCharType="end"/>
      </w:r>
      <w:r w:rsidRPr="00D075DE">
        <w:t xml:space="preserve"> til lejekontrakten. Lejemålet må ikke uden Udlejers skriftlige samtykke anvendes til andet formål.</w:t>
      </w:r>
      <w:bookmarkEnd w:id="10"/>
      <w:r w:rsidR="00EB159F">
        <w:br w:type="page"/>
      </w:r>
    </w:p>
    <w:p w14:paraId="58FF7B47" w14:textId="77777777" w:rsidR="00D075DE" w:rsidRPr="00403D92" w:rsidRDefault="00D075DE" w:rsidP="0039490E">
      <w:pPr>
        <w:pStyle w:val="Kursiv"/>
        <w:spacing w:line="276" w:lineRule="auto"/>
      </w:pPr>
      <w:r w:rsidRPr="00403D92">
        <w:lastRenderedPageBreak/>
        <w:t>Forholdet til myndigheder og tredjemand</w:t>
      </w:r>
    </w:p>
    <w:p w14:paraId="370BC1B3" w14:textId="07754092" w:rsidR="00D075DE" w:rsidRPr="00D075DE" w:rsidRDefault="00D075DE" w:rsidP="0039490E">
      <w:pPr>
        <w:pStyle w:val="xx"/>
        <w:spacing w:line="276" w:lineRule="auto"/>
      </w:pPr>
      <w:r w:rsidRPr="00D075DE">
        <w:t>Udlejer indestår for, at anvendelsen af Lejemålet til det ovenfor angivne erhverv på Ikrafttrædelsestidspunktet, jf. pkt. 3.1, ikke strider mod servitutter, lokalplan eller anden offentlig planlægning.</w:t>
      </w:r>
    </w:p>
    <w:p w14:paraId="5912C119" w14:textId="4DA666E2" w:rsidR="00D075DE" w:rsidRPr="00D075DE" w:rsidRDefault="00D075DE" w:rsidP="0039490E">
      <w:pPr>
        <w:pStyle w:val="xx"/>
        <w:spacing w:line="276" w:lineRule="auto"/>
      </w:pPr>
      <w:bookmarkStart w:id="11" w:name="_Ref163814734"/>
      <w:r w:rsidRPr="00D075DE">
        <w:t xml:space="preserve">Som </w:t>
      </w:r>
      <w:r w:rsidRPr="00403D92">
        <w:rPr>
          <w:b/>
          <w:bCs/>
          <w:i/>
          <w:iCs/>
        </w:rPr>
        <w:t xml:space="preserve">bilag </w:t>
      </w:r>
      <w:r w:rsidR="005519CE">
        <w:rPr>
          <w:b/>
          <w:bCs/>
          <w:i/>
          <w:iCs/>
        </w:rPr>
        <w:fldChar w:fldCharType="begin"/>
      </w:r>
      <w:r w:rsidR="005519CE">
        <w:rPr>
          <w:b/>
          <w:bCs/>
          <w:i/>
          <w:iCs/>
        </w:rPr>
        <w:instrText xml:space="preserve"> REF _Ref163814734 \r \h </w:instrText>
      </w:r>
      <w:r w:rsidR="005519CE">
        <w:rPr>
          <w:b/>
          <w:bCs/>
          <w:i/>
          <w:iCs/>
        </w:rPr>
      </w:r>
      <w:r w:rsidR="005519CE">
        <w:rPr>
          <w:b/>
          <w:bCs/>
          <w:i/>
          <w:iCs/>
        </w:rPr>
        <w:fldChar w:fldCharType="separate"/>
      </w:r>
      <w:r w:rsidR="005519CE">
        <w:rPr>
          <w:b/>
          <w:bCs/>
          <w:i/>
          <w:iCs/>
        </w:rPr>
        <w:t>2.3</w:t>
      </w:r>
      <w:r w:rsidR="005519CE">
        <w:rPr>
          <w:b/>
          <w:bCs/>
          <w:i/>
          <w:iCs/>
        </w:rPr>
        <w:fldChar w:fldCharType="end"/>
      </w:r>
      <w:r w:rsidRPr="00D075DE">
        <w:t xml:space="preserve"> vedlægges uofficiel tingbogsattest for Ejendommen, der angiver hvilke forpligtelser, servitutter mv. der på tidspunktet for underskrift af lejekontrakten påhviler Ejendommen, og som Lejer er forpligtet til at respektere.</w:t>
      </w:r>
      <w:bookmarkEnd w:id="11"/>
    </w:p>
    <w:p w14:paraId="3F86CA74" w14:textId="1FBA42EB" w:rsidR="00D075DE" w:rsidRPr="00D075DE" w:rsidRDefault="00D075DE" w:rsidP="0039490E">
      <w:pPr>
        <w:pStyle w:val="xx"/>
        <w:spacing w:line="276" w:lineRule="auto"/>
      </w:pPr>
      <w:r w:rsidRPr="00D075DE">
        <w:t>Udlejer bærer hverken ansvar eller risiko for Lejers konkrete anvendelse af Lejemålet, herunder for om antallet af personer i Lejemålet medfører særlige miljøkrav eller krav til brandsikkerhed mv.</w:t>
      </w:r>
    </w:p>
    <w:p w14:paraId="31118CF9" w14:textId="2344F298" w:rsidR="00D075DE" w:rsidRPr="00D075DE" w:rsidRDefault="00D075DE" w:rsidP="0039490E">
      <w:pPr>
        <w:pStyle w:val="xx"/>
        <w:spacing w:line="276" w:lineRule="auto"/>
      </w:pPr>
      <w:r w:rsidRPr="00D075DE">
        <w:t xml:space="preserve">Lejer har ansvaret for, at den aftalte anvendelse ikke omfattes af særlige offentlige forskrifter, og har pligt til for egen regning at indhente og opretholde alle tilladelser, der kræves med hensyn til Lejemålets indretning og drift, herunder forskrifter vedrørende miljø- og brandforhold, brandforanstaltninger, orienteringsplaner mv. Udlejer skal uden ugrundet ophold underrettes om myndighedskrav og modtage kopi af de </w:t>
      </w:r>
      <w:proofErr w:type="gramStart"/>
      <w:r w:rsidRPr="00D075DE">
        <w:t>fornødne</w:t>
      </w:r>
      <w:proofErr w:type="gramEnd"/>
      <w:r w:rsidRPr="00D075DE">
        <w:t xml:space="preserve"> tilladelser.</w:t>
      </w:r>
    </w:p>
    <w:p w14:paraId="0959F537" w14:textId="2B83E92A" w:rsidR="00D075DE" w:rsidRPr="00D075DE" w:rsidRDefault="00D075DE" w:rsidP="0039490E">
      <w:pPr>
        <w:pStyle w:val="xx"/>
        <w:spacing w:line="276" w:lineRule="auto"/>
      </w:pPr>
      <w:r w:rsidRPr="00D075DE">
        <w:t>Lejers anvendelse må ikke medføre lugt-, støj- eller lysgener eller på anden måde være til gene for øvrige lejere i Ejendommen eller andre. Lejer skal sikre, at dennes personale og andre, der får adgang til Lejemålet, omgås dette forsvarligt.</w:t>
      </w:r>
    </w:p>
    <w:p w14:paraId="1C274B7A" w14:textId="7C5776CD" w:rsidR="00D075DE" w:rsidRPr="00403D92" w:rsidRDefault="00D075DE" w:rsidP="0039490E">
      <w:pPr>
        <w:pStyle w:val="xx"/>
        <w:spacing w:line="276" w:lineRule="auto"/>
      </w:pPr>
      <w:r w:rsidRPr="00D075DE">
        <w:t>Udlejer er berettiget til at udleje eller anvende andre lokaler i Ejendommen til samme branche og samme anvendelse som Lejers.</w:t>
      </w:r>
    </w:p>
    <w:p w14:paraId="2A874CDB" w14:textId="77777777" w:rsidR="00D075DE" w:rsidRPr="00D075DE" w:rsidRDefault="00D075DE" w:rsidP="0039490E">
      <w:pPr>
        <w:pStyle w:val="Kursiv"/>
        <w:spacing w:line="276" w:lineRule="auto"/>
      </w:pPr>
      <w:r w:rsidRPr="00D075DE">
        <w:t>Fysiske forhold, herunder skiltning</w:t>
      </w:r>
    </w:p>
    <w:p w14:paraId="3AE802B2" w14:textId="422E1520" w:rsidR="00D075DE" w:rsidRPr="00D075DE" w:rsidRDefault="00D075DE" w:rsidP="0039490E">
      <w:pPr>
        <w:pStyle w:val="xx"/>
        <w:spacing w:line="276" w:lineRule="auto"/>
      </w:pPr>
      <w:r w:rsidRPr="00D075DE">
        <w:t>Skiltning, flagning og anden form for reklame på og ved Ejendommen samt opsætning af markiser, solafskærmning og lignende må kun foretages efter Udlejers forud indhentede skriftlige anvisning og godkendelse og skal i øvrigt ske i overensstemmelse med de servitutter og de til enhver tid gældende myndighedskrav, der er gældende for Ejendommen.</w:t>
      </w:r>
    </w:p>
    <w:p w14:paraId="71BC4273" w14:textId="0516F734" w:rsidR="00D075DE" w:rsidRPr="00D075DE" w:rsidRDefault="00D075DE" w:rsidP="0039490E">
      <w:pPr>
        <w:pStyle w:val="xx"/>
        <w:spacing w:line="276" w:lineRule="auto"/>
      </w:pPr>
      <w:bookmarkStart w:id="12" w:name="_Ref163814754"/>
      <w:r w:rsidRPr="00D075DE">
        <w:t xml:space="preserve">Udlejer kan forlange, at skiltning mv. på Ejendommen følger en af Udlejer udarbejdet skilteplan, som bl.a. kan omfatte fælles henvisningsskilte. Den på tidspunktet for underskrift af lejekontrakten gældende skilteplan vedlægges som </w:t>
      </w:r>
      <w:r w:rsidRPr="002F57FD">
        <w:rPr>
          <w:b/>
          <w:bCs/>
          <w:i/>
          <w:iCs/>
        </w:rPr>
        <w:t>bilag</w:t>
      </w:r>
      <w:r w:rsidRPr="009917FA">
        <w:rPr>
          <w:b/>
          <w:bCs/>
          <w:i/>
          <w:iCs/>
        </w:rPr>
        <w:t xml:space="preserve"> </w:t>
      </w:r>
      <w:r w:rsidR="009917FA">
        <w:rPr>
          <w:b/>
          <w:bCs/>
          <w:i/>
          <w:iCs/>
        </w:rPr>
        <w:fldChar w:fldCharType="begin"/>
      </w:r>
      <w:r w:rsidR="009917FA" w:rsidRPr="009917FA">
        <w:rPr>
          <w:b/>
          <w:bCs/>
          <w:i/>
          <w:iCs/>
        </w:rPr>
        <w:instrText xml:space="preserve"> REF _Ref163814754 \r \h </w:instrText>
      </w:r>
      <w:r w:rsidR="009917FA">
        <w:rPr>
          <w:b/>
          <w:bCs/>
          <w:i/>
          <w:iCs/>
        </w:rPr>
        <w:instrText xml:space="preserve"> \* MERGEFORMAT </w:instrText>
      </w:r>
      <w:r w:rsidR="009917FA">
        <w:rPr>
          <w:b/>
          <w:bCs/>
          <w:i/>
          <w:iCs/>
        </w:rPr>
      </w:r>
      <w:r w:rsidR="009917FA">
        <w:rPr>
          <w:b/>
          <w:bCs/>
          <w:i/>
          <w:iCs/>
        </w:rPr>
        <w:fldChar w:fldCharType="separate"/>
      </w:r>
      <w:r w:rsidR="009917FA" w:rsidRPr="009917FA">
        <w:rPr>
          <w:b/>
          <w:bCs/>
          <w:i/>
          <w:iCs/>
        </w:rPr>
        <w:t>2.9</w:t>
      </w:r>
      <w:r w:rsidR="009917FA">
        <w:rPr>
          <w:b/>
          <w:bCs/>
          <w:i/>
          <w:iCs/>
        </w:rPr>
        <w:fldChar w:fldCharType="end"/>
      </w:r>
      <w:r w:rsidRPr="009917FA">
        <w:rPr>
          <w:b/>
          <w:bCs/>
          <w:i/>
          <w:iCs/>
        </w:rPr>
        <w:t>.</w:t>
      </w:r>
      <w:bookmarkEnd w:id="12"/>
    </w:p>
    <w:p w14:paraId="5E4E232C" w14:textId="5B3C6295" w:rsidR="00D075DE" w:rsidRPr="00D075DE" w:rsidRDefault="00D075DE" w:rsidP="0039490E">
      <w:pPr>
        <w:pStyle w:val="xx"/>
        <w:spacing w:line="276" w:lineRule="auto"/>
      </w:pPr>
      <w:r w:rsidRPr="00D075DE">
        <w:t>Ændringer i Lejemålet må kun foretages med Udlejers skriftlige godkendelse. Lejer har efter Udlejers rimeligt begrundede anvisninger ret til at foretage installationer og ombygninger, når ændringerne sker for at opfylde krav fra en offentlig myndighed vedrørende kontraktmæssig anvendelse af Lejemålet.</w:t>
      </w:r>
    </w:p>
    <w:p w14:paraId="76A83050" w14:textId="389F85E4" w:rsidR="00D075DE" w:rsidRPr="00D075DE" w:rsidRDefault="00D075DE" w:rsidP="0039490E">
      <w:pPr>
        <w:pStyle w:val="xx"/>
        <w:spacing w:line="276" w:lineRule="auto"/>
      </w:pPr>
      <w:r w:rsidRPr="00D075DE">
        <w:t>Alle omkostninger i forbindelse med ovennævnte tiltag betales af Lejer, der er pligtig til selv at indhente alle myndighedsgodkendelser samt sørge for, at eventuelle betingelser for godkendelsen til stadighed opfyldes.</w:t>
      </w:r>
    </w:p>
    <w:p w14:paraId="2D526B65" w14:textId="4BE36E6D" w:rsidR="00D075DE" w:rsidRPr="00D075DE" w:rsidRDefault="00D075DE" w:rsidP="0039490E">
      <w:pPr>
        <w:pStyle w:val="xx"/>
        <w:spacing w:line="276" w:lineRule="auto"/>
      </w:pPr>
      <w:r w:rsidRPr="00D075DE">
        <w:t>Lejer er erstatningsansvarlig for enhver skade – herunder hændelig – som påføres Lejemålet eller Ejendommen i øvrigt som følge af Lejers skilte mv., installationer eller ombygninger.</w:t>
      </w:r>
    </w:p>
    <w:p w14:paraId="4DEEBEC2" w14:textId="280558BF" w:rsidR="00D075DE" w:rsidRPr="00D075DE" w:rsidRDefault="00D075DE" w:rsidP="0039490E">
      <w:pPr>
        <w:pStyle w:val="xx"/>
        <w:spacing w:line="276" w:lineRule="auto"/>
      </w:pPr>
      <w:r w:rsidRPr="00D075DE">
        <w:t>Hvis Lejer har foretaget ændringer af Lejemålet, er Lejer ved lejeforholdets ophør forpligtet til at retablere Lejemålet, medmindre Udlejer skriftligt har frafaldet dette krav. Udlejer kan forlange, at Lejer, inden en ændring foretages, indbetaler et rimeligt depositum til sikkerhed for opfyldelsen af retableringspligten.</w:t>
      </w:r>
    </w:p>
    <w:p w14:paraId="5B18F3BD" w14:textId="134E0AC9" w:rsidR="00D075DE" w:rsidRPr="00D075DE" w:rsidRDefault="00D075DE" w:rsidP="0039490E">
      <w:pPr>
        <w:pStyle w:val="xx"/>
        <w:spacing w:line="276" w:lineRule="auto"/>
      </w:pPr>
      <w:r w:rsidRPr="00D075DE">
        <w:lastRenderedPageBreak/>
        <w:t>Ved fraflytning skal Lejer for egen regning fjerne ethvert spor af skilte og andre genstande anbragt på Ejendommen i henhold til ovennævnte, medmindre Udlejer skriftligt frafalder kravet herom.</w:t>
      </w:r>
    </w:p>
    <w:p w14:paraId="55F97765" w14:textId="69E5CC35" w:rsidR="00D075DE" w:rsidRPr="00D075DE" w:rsidRDefault="00D075DE" w:rsidP="0039490E">
      <w:pPr>
        <w:pStyle w:val="Afsnit1"/>
        <w:spacing w:line="276" w:lineRule="auto"/>
      </w:pPr>
      <w:bookmarkStart w:id="13" w:name="_Toc163826118"/>
      <w:r w:rsidRPr="00D075DE">
        <w:t>Ikrafttræden/overtagelse</w:t>
      </w:r>
      <w:bookmarkEnd w:id="13"/>
    </w:p>
    <w:p w14:paraId="5E663308" w14:textId="00187F72" w:rsidR="00D075DE" w:rsidRPr="00D075DE" w:rsidRDefault="00D075DE" w:rsidP="0039490E">
      <w:pPr>
        <w:pStyle w:val="xx"/>
        <w:spacing w:line="276" w:lineRule="auto"/>
      </w:pPr>
      <w:r w:rsidRPr="00D075DE">
        <w:t>Lejemålet overtages af Lejer den</w:t>
      </w:r>
      <w:r w:rsidR="00362EBF">
        <w:t xml:space="preserve"> </w:t>
      </w:r>
      <w:r w:rsidR="0012581E">
        <w:rPr>
          <w:b/>
          <w:shd w:val="clear" w:color="auto" w:fill="E6E6E6"/>
        </w:rPr>
        <w:fldChar w:fldCharType="begin">
          <w:ffData>
            <w:name w:val=""/>
            <w:enabled/>
            <w:calcOnExit w:val="0"/>
            <w:textInput>
              <w:default w:val="Dato"/>
            </w:textInput>
          </w:ffData>
        </w:fldChar>
      </w:r>
      <w:r w:rsidR="0012581E">
        <w:rPr>
          <w:b/>
          <w:shd w:val="clear" w:color="auto" w:fill="E6E6E6"/>
        </w:rPr>
        <w:instrText xml:space="preserve"> FORMTEXT </w:instrText>
      </w:r>
      <w:r w:rsidR="0012581E">
        <w:rPr>
          <w:b/>
          <w:shd w:val="clear" w:color="auto" w:fill="E6E6E6"/>
        </w:rPr>
      </w:r>
      <w:r w:rsidR="0012581E">
        <w:rPr>
          <w:b/>
          <w:shd w:val="clear" w:color="auto" w:fill="E6E6E6"/>
        </w:rPr>
        <w:fldChar w:fldCharType="separate"/>
      </w:r>
      <w:r w:rsidR="0012581E">
        <w:rPr>
          <w:b/>
          <w:noProof/>
          <w:shd w:val="clear" w:color="auto" w:fill="E6E6E6"/>
        </w:rPr>
        <w:t>Dato</w:t>
      </w:r>
      <w:r w:rsidR="0012581E">
        <w:rPr>
          <w:b/>
          <w:shd w:val="clear" w:color="auto" w:fill="E6E6E6"/>
        </w:rPr>
        <w:fldChar w:fldCharType="end"/>
      </w:r>
      <w:r w:rsidRPr="00D075DE">
        <w:t>, hvilket tidspunkt herefter er kaldet "Ikrafttrædelsestidspunktet".</w:t>
      </w:r>
    </w:p>
    <w:p w14:paraId="11C0B5D7" w14:textId="651C2027" w:rsidR="00D075DE" w:rsidRPr="00D075DE" w:rsidRDefault="00D075DE" w:rsidP="0039490E">
      <w:pPr>
        <w:pStyle w:val="xx"/>
        <w:spacing w:line="276" w:lineRule="auto"/>
      </w:pPr>
      <w:bookmarkStart w:id="14" w:name="_Ref163814784"/>
      <w:r w:rsidRPr="00D075DE">
        <w:t xml:space="preserve">Lejemålets tilstand og indretning på Ikrafttrædelsestidspunktet fremgår af vedlagte beskrivelse </w:t>
      </w:r>
      <w:r w:rsidRPr="00362EBF">
        <w:rPr>
          <w:b/>
          <w:bCs/>
          <w:i/>
          <w:iCs/>
        </w:rPr>
        <w:t xml:space="preserve">bilag </w:t>
      </w:r>
      <w:r w:rsidR="009917FA">
        <w:rPr>
          <w:b/>
          <w:bCs/>
          <w:i/>
          <w:iCs/>
        </w:rPr>
        <w:fldChar w:fldCharType="begin"/>
      </w:r>
      <w:r w:rsidR="009917FA">
        <w:rPr>
          <w:b/>
          <w:bCs/>
          <w:i/>
          <w:iCs/>
        </w:rPr>
        <w:instrText xml:space="preserve"> REF _Ref163814784 \r \h </w:instrText>
      </w:r>
      <w:r w:rsidR="009917FA">
        <w:rPr>
          <w:b/>
          <w:bCs/>
          <w:i/>
          <w:iCs/>
        </w:rPr>
      </w:r>
      <w:r w:rsidR="009917FA">
        <w:rPr>
          <w:b/>
          <w:bCs/>
          <w:i/>
          <w:iCs/>
        </w:rPr>
        <w:fldChar w:fldCharType="separate"/>
      </w:r>
      <w:r w:rsidR="009917FA">
        <w:rPr>
          <w:b/>
          <w:bCs/>
          <w:i/>
          <w:iCs/>
        </w:rPr>
        <w:t>3.2</w:t>
      </w:r>
      <w:r w:rsidR="009917FA">
        <w:rPr>
          <w:b/>
          <w:bCs/>
          <w:i/>
          <w:iCs/>
        </w:rPr>
        <w:fldChar w:fldCharType="end"/>
      </w:r>
      <w:r w:rsidRPr="00D075DE">
        <w:t>.</w:t>
      </w:r>
      <w:bookmarkEnd w:id="14"/>
    </w:p>
    <w:p w14:paraId="290CBD38" w14:textId="3462A169" w:rsidR="00D075DE" w:rsidRPr="00D075DE" w:rsidRDefault="00D075DE" w:rsidP="0039490E">
      <w:pPr>
        <w:pStyle w:val="xx"/>
        <w:spacing w:line="276" w:lineRule="auto"/>
      </w:pPr>
      <w:r w:rsidRPr="00D075DE">
        <w:t>Eventuelle mindre væsentlige mangler ved Lejemålet, der ikke hindrer Lejers brug heraf, udskyder ikke Ikrafttrædelsestidspunktet og berettiger ikke Lejer til afslag i lejen.</w:t>
      </w:r>
    </w:p>
    <w:p w14:paraId="68C3C517" w14:textId="131C84C9" w:rsidR="00D075DE" w:rsidRPr="00D075DE" w:rsidRDefault="00D075DE" w:rsidP="0039490E">
      <w:pPr>
        <w:pStyle w:val="xx"/>
        <w:spacing w:line="276" w:lineRule="auto"/>
      </w:pPr>
      <w:proofErr w:type="gramStart"/>
      <w:r w:rsidRPr="00D075DE">
        <w:t>Såfremt</w:t>
      </w:r>
      <w:proofErr w:type="gramEnd"/>
      <w:r w:rsidRPr="00D075DE">
        <w:t xml:space="preserve"> Lejemålet ikke kan tages i brug på Ikrafttrædelsestidspunktet, kan Udlejer udskyde Ikrafttrædelsestidspunktet med op til </w:t>
      </w:r>
      <w:r w:rsidR="0012581E">
        <w:rPr>
          <w:b/>
          <w:shd w:val="clear" w:color="auto" w:fill="E6E6E6"/>
        </w:rPr>
        <w:fldChar w:fldCharType="begin">
          <w:ffData>
            <w:name w:val=""/>
            <w:enabled/>
            <w:calcOnExit w:val="0"/>
            <w:textInput>
              <w:default w:val="Antal"/>
            </w:textInput>
          </w:ffData>
        </w:fldChar>
      </w:r>
      <w:r w:rsidR="0012581E">
        <w:rPr>
          <w:b/>
          <w:shd w:val="clear" w:color="auto" w:fill="E6E6E6"/>
        </w:rPr>
        <w:instrText xml:space="preserve"> FORMTEXT </w:instrText>
      </w:r>
      <w:r w:rsidR="0012581E">
        <w:rPr>
          <w:b/>
          <w:shd w:val="clear" w:color="auto" w:fill="E6E6E6"/>
        </w:rPr>
      </w:r>
      <w:r w:rsidR="0012581E">
        <w:rPr>
          <w:b/>
          <w:shd w:val="clear" w:color="auto" w:fill="E6E6E6"/>
        </w:rPr>
        <w:fldChar w:fldCharType="separate"/>
      </w:r>
      <w:r w:rsidR="0012581E">
        <w:rPr>
          <w:b/>
          <w:noProof/>
          <w:shd w:val="clear" w:color="auto" w:fill="E6E6E6"/>
        </w:rPr>
        <w:t>Antal</w:t>
      </w:r>
      <w:r w:rsidR="0012581E">
        <w:rPr>
          <w:b/>
          <w:shd w:val="clear" w:color="auto" w:fill="E6E6E6"/>
        </w:rPr>
        <w:fldChar w:fldCharType="end"/>
      </w:r>
      <w:r w:rsidR="00EA5F9B">
        <w:t xml:space="preserve"> </w:t>
      </w:r>
      <w:r w:rsidRPr="00D075DE">
        <w:t xml:space="preserve">måneder. </w:t>
      </w:r>
      <w:proofErr w:type="gramStart"/>
      <w:r w:rsidRPr="00D075DE">
        <w:t>Såfremt</w:t>
      </w:r>
      <w:proofErr w:type="gramEnd"/>
      <w:r w:rsidRPr="00D075DE">
        <w:t xml:space="preserve"> det er nødvendigt at udskyde Ikrafttrædelsestidspunktet med mere end </w:t>
      </w:r>
      <w:r w:rsidR="0012581E">
        <w:rPr>
          <w:b/>
          <w:shd w:val="clear" w:color="auto" w:fill="E6E6E6"/>
        </w:rPr>
        <w:fldChar w:fldCharType="begin">
          <w:ffData>
            <w:name w:val=""/>
            <w:enabled/>
            <w:calcOnExit w:val="0"/>
            <w:textInput>
              <w:default w:val="Antal"/>
            </w:textInput>
          </w:ffData>
        </w:fldChar>
      </w:r>
      <w:r w:rsidR="0012581E">
        <w:rPr>
          <w:b/>
          <w:shd w:val="clear" w:color="auto" w:fill="E6E6E6"/>
        </w:rPr>
        <w:instrText xml:space="preserve"> FORMTEXT </w:instrText>
      </w:r>
      <w:r w:rsidR="0012581E">
        <w:rPr>
          <w:b/>
          <w:shd w:val="clear" w:color="auto" w:fill="E6E6E6"/>
        </w:rPr>
      </w:r>
      <w:r w:rsidR="0012581E">
        <w:rPr>
          <w:b/>
          <w:shd w:val="clear" w:color="auto" w:fill="E6E6E6"/>
        </w:rPr>
        <w:fldChar w:fldCharType="separate"/>
      </w:r>
      <w:r w:rsidR="0012581E">
        <w:rPr>
          <w:b/>
          <w:noProof/>
          <w:shd w:val="clear" w:color="auto" w:fill="E6E6E6"/>
        </w:rPr>
        <w:t>Antal</w:t>
      </w:r>
      <w:r w:rsidR="0012581E">
        <w:rPr>
          <w:b/>
          <w:shd w:val="clear" w:color="auto" w:fill="E6E6E6"/>
        </w:rPr>
        <w:fldChar w:fldCharType="end"/>
      </w:r>
      <w:r w:rsidR="00EA5F9B">
        <w:t xml:space="preserve"> </w:t>
      </w:r>
      <w:r w:rsidRPr="00D075DE">
        <w:t xml:space="preserve">måneder, kan hver af Parterne træde tilbage fra denne aftale. I givet fald har ingen af Parterne noget krav på den anden, det være sig i form af erstatning, godtgørelse eller lejekrav mv. </w:t>
      </w:r>
    </w:p>
    <w:p w14:paraId="396CE297" w14:textId="317BC5AE" w:rsidR="00D075DE" w:rsidRPr="00D075DE" w:rsidRDefault="00D075DE" w:rsidP="0039490E">
      <w:pPr>
        <w:pStyle w:val="xx"/>
        <w:spacing w:line="276" w:lineRule="auto"/>
      </w:pPr>
      <w:bookmarkStart w:id="15" w:name="_Ref163814793"/>
      <w:r w:rsidRPr="00D075DE">
        <w:t xml:space="preserve">Senest på Ikrafttrædelsestidspunktet afholdes en overdragelsesforretning, og Udlejer udarbejder på grundlag heraf en indflytningsrapport med tilhørende fotodokumentation, der vedlægges som </w:t>
      </w:r>
      <w:r w:rsidRPr="00EA5F9B">
        <w:rPr>
          <w:b/>
          <w:bCs/>
          <w:i/>
          <w:iCs/>
        </w:rPr>
        <w:t xml:space="preserve">bilag </w:t>
      </w:r>
      <w:r w:rsidR="009917FA">
        <w:rPr>
          <w:b/>
          <w:bCs/>
          <w:i/>
          <w:iCs/>
        </w:rPr>
        <w:fldChar w:fldCharType="begin"/>
      </w:r>
      <w:r w:rsidR="009917FA">
        <w:rPr>
          <w:b/>
          <w:bCs/>
          <w:i/>
          <w:iCs/>
        </w:rPr>
        <w:instrText xml:space="preserve"> REF _Ref163814793 \r \h </w:instrText>
      </w:r>
      <w:r w:rsidR="009917FA">
        <w:rPr>
          <w:b/>
          <w:bCs/>
          <w:i/>
          <w:iCs/>
        </w:rPr>
      </w:r>
      <w:r w:rsidR="009917FA">
        <w:rPr>
          <w:b/>
          <w:bCs/>
          <w:i/>
          <w:iCs/>
        </w:rPr>
        <w:fldChar w:fldCharType="separate"/>
      </w:r>
      <w:r w:rsidR="009917FA">
        <w:rPr>
          <w:b/>
          <w:bCs/>
          <w:i/>
          <w:iCs/>
        </w:rPr>
        <w:t>3.5</w:t>
      </w:r>
      <w:r w:rsidR="009917FA">
        <w:rPr>
          <w:b/>
          <w:bCs/>
          <w:i/>
          <w:iCs/>
        </w:rPr>
        <w:fldChar w:fldCharType="end"/>
      </w:r>
      <w:r w:rsidRPr="00D075DE">
        <w:t>. Lejer skal senest 14 dage efter modtagelse af indflytningsrapporten meddele Udlejer eventuelle indsigelser mod denne. Udlejer har ret og pligt til at afhjælpe eventuelle mangler inden for rimelig tid.</w:t>
      </w:r>
      <w:bookmarkEnd w:id="15"/>
    </w:p>
    <w:p w14:paraId="51B7EB42" w14:textId="212D8220" w:rsidR="00D075DE" w:rsidRPr="00D075DE" w:rsidRDefault="00D075DE" w:rsidP="0039490E">
      <w:pPr>
        <w:pStyle w:val="Afsnit1"/>
        <w:spacing w:line="276" w:lineRule="auto"/>
      </w:pPr>
      <w:bookmarkStart w:id="16" w:name="_Toc163826119"/>
      <w:r w:rsidRPr="00D075DE">
        <w:t>Opsigelse/ophør</w:t>
      </w:r>
      <w:bookmarkEnd w:id="16"/>
    </w:p>
    <w:p w14:paraId="17C92C2E" w14:textId="6BC9771F" w:rsidR="00D075DE" w:rsidRPr="00D075DE" w:rsidRDefault="00D075DE" w:rsidP="0039490E">
      <w:pPr>
        <w:pStyle w:val="xx"/>
        <w:spacing w:line="276" w:lineRule="auto"/>
      </w:pPr>
      <w:r w:rsidRPr="00D075DE">
        <w:t>Lejer kan skriftligt opsige lejeforholdet med et varsel på</w:t>
      </w:r>
      <w:r w:rsidR="00EA5F9B">
        <w:t xml:space="preserve"> </w:t>
      </w:r>
      <w:r w:rsidR="00D841E8">
        <w:rPr>
          <w:b/>
          <w:shd w:val="clear" w:color="auto" w:fill="E6E6E6"/>
        </w:rPr>
        <w:fldChar w:fldCharType="begin">
          <w:ffData>
            <w:name w:val=""/>
            <w:enabled/>
            <w:calcOnExit w:val="0"/>
            <w:textInput>
              <w:default w:val="Antal"/>
            </w:textInput>
          </w:ffData>
        </w:fldChar>
      </w:r>
      <w:r w:rsidR="00D841E8">
        <w:rPr>
          <w:b/>
          <w:shd w:val="clear" w:color="auto" w:fill="E6E6E6"/>
        </w:rPr>
        <w:instrText xml:space="preserve"> FORMTEXT </w:instrText>
      </w:r>
      <w:r w:rsidR="00D841E8">
        <w:rPr>
          <w:b/>
          <w:shd w:val="clear" w:color="auto" w:fill="E6E6E6"/>
        </w:rPr>
      </w:r>
      <w:r w:rsidR="00D841E8">
        <w:rPr>
          <w:b/>
          <w:shd w:val="clear" w:color="auto" w:fill="E6E6E6"/>
        </w:rPr>
        <w:fldChar w:fldCharType="separate"/>
      </w:r>
      <w:r w:rsidR="00D841E8">
        <w:rPr>
          <w:b/>
          <w:noProof/>
          <w:shd w:val="clear" w:color="auto" w:fill="E6E6E6"/>
        </w:rPr>
        <w:t>Antal</w:t>
      </w:r>
      <w:r w:rsidR="00D841E8">
        <w:rPr>
          <w:b/>
          <w:shd w:val="clear" w:color="auto" w:fill="E6E6E6"/>
        </w:rPr>
        <w:fldChar w:fldCharType="end"/>
      </w:r>
      <w:r w:rsidRPr="00D075DE">
        <w:t xml:space="preserve"> måneder til fraflytning ved udgangen af en måned. Lejer kan dog tidligst opsige lejeforholdet til fraflytning ved udgangen af </w:t>
      </w:r>
      <w:r w:rsidR="00D841E8">
        <w:rPr>
          <w:b/>
          <w:shd w:val="clear" w:color="auto" w:fill="E6E6E6"/>
        </w:rPr>
        <w:fldChar w:fldCharType="begin">
          <w:ffData>
            <w:name w:val=""/>
            <w:enabled/>
            <w:calcOnExit w:val="0"/>
            <w:textInput>
              <w:default w:val="Måned og år"/>
            </w:textInput>
          </w:ffData>
        </w:fldChar>
      </w:r>
      <w:r w:rsidR="00D841E8">
        <w:rPr>
          <w:b/>
          <w:shd w:val="clear" w:color="auto" w:fill="E6E6E6"/>
        </w:rPr>
        <w:instrText xml:space="preserve"> FORMTEXT </w:instrText>
      </w:r>
      <w:r w:rsidR="00D841E8">
        <w:rPr>
          <w:b/>
          <w:shd w:val="clear" w:color="auto" w:fill="E6E6E6"/>
        </w:rPr>
      </w:r>
      <w:r w:rsidR="00D841E8">
        <w:rPr>
          <w:b/>
          <w:shd w:val="clear" w:color="auto" w:fill="E6E6E6"/>
        </w:rPr>
        <w:fldChar w:fldCharType="separate"/>
      </w:r>
      <w:r w:rsidR="00D841E8">
        <w:rPr>
          <w:b/>
          <w:noProof/>
          <w:shd w:val="clear" w:color="auto" w:fill="E6E6E6"/>
        </w:rPr>
        <w:t>Måned og år</w:t>
      </w:r>
      <w:r w:rsidR="00D841E8">
        <w:rPr>
          <w:b/>
          <w:shd w:val="clear" w:color="auto" w:fill="E6E6E6"/>
        </w:rPr>
        <w:fldChar w:fldCharType="end"/>
      </w:r>
      <w:r w:rsidR="00E609D9">
        <w:t>.</w:t>
      </w:r>
    </w:p>
    <w:p w14:paraId="1BB09517" w14:textId="4C6D5196" w:rsidR="00D075DE" w:rsidRPr="00D075DE" w:rsidRDefault="00D075DE" w:rsidP="0039490E">
      <w:pPr>
        <w:pStyle w:val="xx"/>
        <w:spacing w:line="276" w:lineRule="auto"/>
      </w:pPr>
      <w:r w:rsidRPr="00D075DE">
        <w:t>Udlejer kan skriftligt opsige lejeforholdet efter erhvervslejelovens til enhver tid gældende regler, for tiden erhvervslejeloven §§ 61, 64 og 65. Herudover kan Udlejer opsige lejeforholdet efter erhvervslejelovens § 14, jf. lejekontraktens pkt. 12. Udlejer kan dog tidligst opsige lejeforholdet til fraflytning ved udgangen af</w:t>
      </w:r>
      <w:r w:rsidR="00EA5F9B">
        <w:t xml:space="preserve"> </w:t>
      </w:r>
      <w:r w:rsidR="00526D40">
        <w:rPr>
          <w:b/>
          <w:shd w:val="clear" w:color="auto" w:fill="E6E6E6"/>
        </w:rPr>
        <w:fldChar w:fldCharType="begin">
          <w:ffData>
            <w:name w:val=""/>
            <w:enabled/>
            <w:calcOnExit w:val="0"/>
            <w:textInput>
              <w:default w:val="Måned og år"/>
            </w:textInput>
          </w:ffData>
        </w:fldChar>
      </w:r>
      <w:r w:rsidR="00526D40">
        <w:rPr>
          <w:b/>
          <w:shd w:val="clear" w:color="auto" w:fill="E6E6E6"/>
        </w:rPr>
        <w:instrText xml:space="preserve"> FORMTEXT </w:instrText>
      </w:r>
      <w:r w:rsidR="00526D40">
        <w:rPr>
          <w:b/>
          <w:shd w:val="clear" w:color="auto" w:fill="E6E6E6"/>
        </w:rPr>
      </w:r>
      <w:r w:rsidR="00526D40">
        <w:rPr>
          <w:b/>
          <w:shd w:val="clear" w:color="auto" w:fill="E6E6E6"/>
        </w:rPr>
        <w:fldChar w:fldCharType="separate"/>
      </w:r>
      <w:r w:rsidR="00526D40">
        <w:rPr>
          <w:b/>
          <w:noProof/>
          <w:shd w:val="clear" w:color="auto" w:fill="E6E6E6"/>
        </w:rPr>
        <w:t>Måned og år</w:t>
      </w:r>
      <w:r w:rsidR="00526D40">
        <w:rPr>
          <w:b/>
          <w:shd w:val="clear" w:color="auto" w:fill="E6E6E6"/>
        </w:rPr>
        <w:fldChar w:fldCharType="end"/>
      </w:r>
      <w:r w:rsidR="00526D40" w:rsidRPr="00526D40">
        <w:t>.</w:t>
      </w:r>
    </w:p>
    <w:p w14:paraId="6054458E" w14:textId="19BDAF2B" w:rsidR="00D075DE" w:rsidRPr="00D075DE" w:rsidRDefault="00D075DE" w:rsidP="0039490E">
      <w:pPr>
        <w:pStyle w:val="xx"/>
        <w:spacing w:line="276" w:lineRule="auto"/>
      </w:pPr>
      <w:r w:rsidRPr="00D075DE">
        <w:t xml:space="preserve">Ved opsigelse fra Udlejers side har Lejer ret til erstatning efter reglerne i erhvervslejelovens § 66, stk. 1 og 2. Dette gælder, uanset om opsigelsen sker efter erhvervslejelovens § 14, jf. lejekontraktens pkt. 12, eller af andre grunde. Sker opsigelsen på grund af Lejers misligholdelse, har Lejer dog ikke krav på erstatning. Erstatningen kan dog ikke overstige </w:t>
      </w:r>
      <w:r w:rsidR="009A4F9E">
        <w:rPr>
          <w:b/>
          <w:shd w:val="clear" w:color="auto" w:fill="E6E6E6"/>
        </w:rPr>
        <w:fldChar w:fldCharType="begin">
          <w:ffData>
            <w:name w:val=""/>
            <w:enabled/>
            <w:calcOnExit w:val="0"/>
            <w:textInput>
              <w:default w:val="Antal"/>
            </w:textInput>
          </w:ffData>
        </w:fldChar>
      </w:r>
      <w:r w:rsidR="009A4F9E">
        <w:rPr>
          <w:b/>
          <w:shd w:val="clear" w:color="auto" w:fill="E6E6E6"/>
        </w:rPr>
        <w:instrText xml:space="preserve"> FORMTEXT </w:instrText>
      </w:r>
      <w:r w:rsidR="009A4F9E">
        <w:rPr>
          <w:b/>
          <w:shd w:val="clear" w:color="auto" w:fill="E6E6E6"/>
        </w:rPr>
      </w:r>
      <w:r w:rsidR="009A4F9E">
        <w:rPr>
          <w:b/>
          <w:shd w:val="clear" w:color="auto" w:fill="E6E6E6"/>
        </w:rPr>
        <w:fldChar w:fldCharType="separate"/>
      </w:r>
      <w:r w:rsidR="009A4F9E">
        <w:rPr>
          <w:b/>
          <w:noProof/>
          <w:shd w:val="clear" w:color="auto" w:fill="E6E6E6"/>
        </w:rPr>
        <w:t>Antal</w:t>
      </w:r>
      <w:r w:rsidR="009A4F9E">
        <w:rPr>
          <w:b/>
          <w:shd w:val="clear" w:color="auto" w:fill="E6E6E6"/>
        </w:rPr>
        <w:fldChar w:fldCharType="end"/>
      </w:r>
      <w:r w:rsidR="00EA5F9B">
        <w:t xml:space="preserve"> </w:t>
      </w:r>
      <w:r w:rsidRPr="00D075DE">
        <w:t>måneders leje beregnet på grundlag af den ved opsigelsestidspunktet gældende leje.</w:t>
      </w:r>
    </w:p>
    <w:p w14:paraId="1BFD4D40" w14:textId="675B5DB3" w:rsidR="00D075DE" w:rsidRPr="00D075DE" w:rsidRDefault="00D075DE" w:rsidP="0039490E">
      <w:pPr>
        <w:pStyle w:val="xx"/>
        <w:spacing w:line="276" w:lineRule="auto"/>
      </w:pPr>
      <w:r w:rsidRPr="00D075DE">
        <w:t xml:space="preserve">Hvis Lejer fraflytter Lejemålet inden det tidligste tidspunkt, hvor Lejer retmæssigt kunne bringe lejeforholdet til ophør, er Lejer forpligtet til løbende at betale leje og alle andre ydelser vedrørende Lejemålet i den resterende periode. Udlejer skal dog bestræbe sig på at genudleje Lejemålet i perioden og kan kræve alle sine omkostninger hertil erstattet af Lejer, herunder annoncering, ejendomsformidler samt markedsføring af Lejemålet. Sker genudlejning til en lavere leje eller i øvrigt på ringere vilkår, er Lejer forpligtet til at erstatte Udlejer dennes tab herved, mens en eventuel merleje tilfalder Udlejer. Uanset om Udlejer måtte foretage en eller flere genudlejninger, hæfter Lejer dog stadig for den fulde opfyldelse af nærværende lejekontrakt indtil det tidligste </w:t>
      </w:r>
      <w:r w:rsidRPr="00D075DE">
        <w:lastRenderedPageBreak/>
        <w:t xml:space="preserve">tidspunkt, hvor Lejer retmæssigt kunne bringe lejeforholdet til ophør, </w:t>
      </w:r>
      <w:proofErr w:type="gramStart"/>
      <w:r w:rsidRPr="00D075DE">
        <w:t>således at</w:t>
      </w:r>
      <w:proofErr w:type="gramEnd"/>
      <w:r w:rsidRPr="00D075DE">
        <w:t xml:space="preserve"> Lejer bærer den fulde risiko for, at den nye Lejer/nye lejere ikke opfylder lejekontrakten over for Udlejer i denne periode.</w:t>
      </w:r>
    </w:p>
    <w:p w14:paraId="5F8962F8" w14:textId="50C9C016" w:rsidR="00D075DE" w:rsidRPr="00D075DE" w:rsidRDefault="00D075DE" w:rsidP="0039490E">
      <w:pPr>
        <w:pStyle w:val="xx"/>
        <w:spacing w:line="276" w:lineRule="auto"/>
      </w:pPr>
      <w:r w:rsidRPr="00D075DE">
        <w:t>Hvis Lejemålet ødelægges ved brand eller anden ulykke, bortfalder lejekontrakten, og Udlejer er ikke forpligtet til at tilbyde Lejer andre lokaler i Ejendommen efter genopbygningen.</w:t>
      </w:r>
    </w:p>
    <w:p w14:paraId="7A138851" w14:textId="4D71C8B4" w:rsidR="00D075DE" w:rsidRPr="00D075DE" w:rsidRDefault="00D075DE" w:rsidP="0039490E">
      <w:pPr>
        <w:pStyle w:val="Afsnit1"/>
        <w:spacing w:line="276" w:lineRule="auto"/>
      </w:pPr>
      <w:bookmarkStart w:id="17" w:name="_Toc163826120"/>
      <w:r w:rsidRPr="00D075DE">
        <w:t>Fremleje og afståelse</w:t>
      </w:r>
      <w:bookmarkEnd w:id="17"/>
    </w:p>
    <w:p w14:paraId="5A6182C9" w14:textId="37ED98A5" w:rsidR="00D075DE" w:rsidRPr="00D075DE" w:rsidRDefault="00D075DE" w:rsidP="0039490E">
      <w:pPr>
        <w:pStyle w:val="xx"/>
        <w:spacing w:line="276" w:lineRule="auto"/>
      </w:pPr>
      <w:r w:rsidRPr="00D075DE">
        <w:t>Lejer må ikke fremleje eller på anden måde hel eller delvis overlade brugen af Lejemålet til andre.</w:t>
      </w:r>
    </w:p>
    <w:p w14:paraId="69E3407E" w14:textId="20980E73" w:rsidR="00D075DE" w:rsidRPr="00D075DE" w:rsidRDefault="00D075DE" w:rsidP="0039490E">
      <w:pPr>
        <w:pStyle w:val="xx"/>
        <w:spacing w:line="276" w:lineRule="auto"/>
      </w:pPr>
      <w:r w:rsidRPr="00D075DE">
        <w:t>Lejer har ikke afståelses- og genindtrædelsesret.</w:t>
      </w:r>
    </w:p>
    <w:p w14:paraId="4E2E1C0E" w14:textId="60B98775" w:rsidR="00D075DE" w:rsidRPr="00D075DE" w:rsidRDefault="00D075DE" w:rsidP="0039490E">
      <w:pPr>
        <w:pStyle w:val="xx"/>
        <w:spacing w:line="276" w:lineRule="auto"/>
      </w:pPr>
      <w:r w:rsidRPr="00D075DE">
        <w:t xml:space="preserve">Følgende betragtes bl.a. som afståelse: </w:t>
      </w:r>
    </w:p>
    <w:p w14:paraId="59F72FB5" w14:textId="2E0FB3D1" w:rsidR="00D075DE" w:rsidRDefault="00D075DE" w:rsidP="0039490E">
      <w:pPr>
        <w:pStyle w:val="Listeafsnit"/>
        <w:numPr>
          <w:ilvl w:val="0"/>
          <w:numId w:val="5"/>
        </w:numPr>
        <w:spacing w:line="276" w:lineRule="auto"/>
        <w:ind w:left="1358"/>
        <w:rPr>
          <w:rFonts w:ascii="Arial" w:hAnsi="Arial" w:cs="Arial"/>
          <w:sz w:val="20"/>
          <w:szCs w:val="20"/>
        </w:rPr>
      </w:pPr>
      <w:r w:rsidRPr="00362EBF">
        <w:rPr>
          <w:rFonts w:ascii="Arial" w:hAnsi="Arial" w:cs="Arial"/>
          <w:sz w:val="20"/>
          <w:szCs w:val="20"/>
        </w:rPr>
        <w:t xml:space="preserve">Hvis Lejer er et interessentskab, partnerselskab eller lignende, betragtes en persons indtræden eller udtræden som en afståelse. </w:t>
      </w:r>
    </w:p>
    <w:p w14:paraId="0C31A542" w14:textId="77777777" w:rsidR="00F60FB7" w:rsidRPr="00362EBF" w:rsidRDefault="00F60FB7" w:rsidP="00F60FB7">
      <w:pPr>
        <w:pStyle w:val="Listeafsnit"/>
        <w:spacing w:line="276" w:lineRule="auto"/>
        <w:ind w:left="1358"/>
        <w:rPr>
          <w:rFonts w:ascii="Arial" w:hAnsi="Arial" w:cs="Arial"/>
          <w:sz w:val="20"/>
          <w:szCs w:val="20"/>
        </w:rPr>
      </w:pPr>
    </w:p>
    <w:p w14:paraId="2FD57E84" w14:textId="21CD9F0D" w:rsidR="00F60FB7" w:rsidRPr="00F60FB7" w:rsidRDefault="00D075DE" w:rsidP="00F60FB7">
      <w:pPr>
        <w:pStyle w:val="Listeafsnit"/>
        <w:numPr>
          <w:ilvl w:val="0"/>
          <w:numId w:val="5"/>
        </w:numPr>
        <w:spacing w:line="276" w:lineRule="auto"/>
        <w:ind w:left="1358"/>
        <w:rPr>
          <w:rFonts w:ascii="Arial" w:hAnsi="Arial" w:cs="Arial"/>
          <w:sz w:val="20"/>
          <w:szCs w:val="20"/>
        </w:rPr>
      </w:pPr>
      <w:r w:rsidRPr="00362EBF">
        <w:rPr>
          <w:rFonts w:ascii="Arial" w:hAnsi="Arial" w:cs="Arial"/>
          <w:sz w:val="20"/>
          <w:szCs w:val="20"/>
        </w:rPr>
        <w:t>Hvis Lejer er et aktie- eller anpartsselskab eller anden juridisk enhed med begrænset hæftelse, vil en helt eller delvis overdragelse af aktie- eller anpartskapitalen eller overdragelse af den bestemmende indflydelse i selskabet – det være sig direkte eller indirekte, herunder ved fusion, spaltning, omdannelse samt øvrige selskabsretlige omstruktureringer af enhver art – blive betragtet som en afståelse.</w:t>
      </w:r>
    </w:p>
    <w:p w14:paraId="34EAD40B" w14:textId="77777777" w:rsidR="00F60FB7" w:rsidRPr="00F60FB7" w:rsidRDefault="00F60FB7" w:rsidP="00F60FB7">
      <w:pPr>
        <w:pStyle w:val="Listeafsnit"/>
        <w:spacing w:line="276" w:lineRule="auto"/>
        <w:ind w:left="1358"/>
        <w:rPr>
          <w:rFonts w:ascii="Arial" w:hAnsi="Arial" w:cs="Arial"/>
          <w:sz w:val="20"/>
          <w:szCs w:val="20"/>
        </w:rPr>
      </w:pPr>
    </w:p>
    <w:p w14:paraId="59653BB6" w14:textId="7D5D0DF0" w:rsidR="00D075DE" w:rsidRPr="00362EBF" w:rsidRDefault="00D075DE" w:rsidP="0039490E">
      <w:pPr>
        <w:pStyle w:val="Listeafsnit"/>
        <w:numPr>
          <w:ilvl w:val="0"/>
          <w:numId w:val="5"/>
        </w:numPr>
        <w:spacing w:line="276" w:lineRule="auto"/>
        <w:ind w:left="1358"/>
        <w:rPr>
          <w:rFonts w:ascii="Arial" w:hAnsi="Arial" w:cs="Arial"/>
          <w:sz w:val="20"/>
          <w:szCs w:val="20"/>
        </w:rPr>
      </w:pPr>
      <w:r w:rsidRPr="00362EBF">
        <w:rPr>
          <w:rFonts w:ascii="Arial" w:hAnsi="Arial" w:cs="Arial"/>
          <w:sz w:val="20"/>
          <w:szCs w:val="20"/>
        </w:rPr>
        <w:t xml:space="preserve">Enhver form for omdannelse af Lejers forretning/virksomhed, hvorved der optages flere ejere af virksomheden, eller hvorved forretningen/virksomheden overdrages til et nyt selskab, herunder </w:t>
      </w:r>
      <w:proofErr w:type="gramStart"/>
      <w:r w:rsidRPr="00362EBF">
        <w:rPr>
          <w:rFonts w:ascii="Arial" w:hAnsi="Arial" w:cs="Arial"/>
          <w:sz w:val="20"/>
          <w:szCs w:val="20"/>
        </w:rPr>
        <w:t>eksempelvis</w:t>
      </w:r>
      <w:proofErr w:type="gramEnd"/>
      <w:r w:rsidRPr="00362EBF">
        <w:rPr>
          <w:rFonts w:ascii="Arial" w:hAnsi="Arial" w:cs="Arial"/>
          <w:sz w:val="20"/>
          <w:szCs w:val="20"/>
        </w:rPr>
        <w:t xml:space="preserve"> et aktieselskab, anpartsselskab eller kommanditistselskab, eller hvor der sker overdragelse fra et selskab til et personligt ejet firma, betragtes som afståelse.</w:t>
      </w:r>
    </w:p>
    <w:p w14:paraId="60AB1031" w14:textId="6CCE9D34" w:rsidR="00D075DE" w:rsidRPr="00D075DE" w:rsidRDefault="00D075DE" w:rsidP="0039490E">
      <w:pPr>
        <w:pStyle w:val="Afsnit1"/>
        <w:spacing w:line="276" w:lineRule="auto"/>
      </w:pPr>
      <w:bookmarkStart w:id="18" w:name="_Toc163826121"/>
      <w:r w:rsidRPr="00D075DE">
        <w:t>Årlig ydelse og depositum</w:t>
      </w:r>
      <w:bookmarkEnd w:id="18"/>
    </w:p>
    <w:p w14:paraId="1D98FFFE" w14:textId="24F573C4" w:rsidR="00D075DE" w:rsidRPr="00D075DE" w:rsidRDefault="00D075DE" w:rsidP="0039490E">
      <w:pPr>
        <w:pStyle w:val="xx"/>
        <w:spacing w:line="276" w:lineRule="auto"/>
      </w:pPr>
      <w:r w:rsidRPr="00D075DE">
        <w:t>Den årlige leje for Lejemålet udgør ekskl. moms:</w:t>
      </w:r>
    </w:p>
    <w:p w14:paraId="11A18519" w14:textId="543BBF45" w:rsidR="00D075DE" w:rsidRPr="00362EBF" w:rsidRDefault="00D075DE" w:rsidP="0039490E">
      <w:pPr>
        <w:tabs>
          <w:tab w:val="right" w:pos="4820"/>
          <w:tab w:val="right" w:pos="6237"/>
        </w:tabs>
        <w:spacing w:line="276" w:lineRule="auto"/>
        <w:ind w:left="993"/>
        <w:rPr>
          <w:rFonts w:ascii="Arial" w:hAnsi="Arial" w:cs="Arial"/>
          <w:sz w:val="20"/>
          <w:szCs w:val="20"/>
        </w:rPr>
      </w:pPr>
      <w:r w:rsidRPr="00362EBF">
        <w:rPr>
          <w:rFonts w:ascii="Arial" w:hAnsi="Arial" w:cs="Arial"/>
          <w:b/>
          <w:bCs/>
          <w:sz w:val="20"/>
          <w:szCs w:val="20"/>
        </w:rPr>
        <w:t>Arealtype, jf. pkt. 1.2.1</w:t>
      </w:r>
      <w:r w:rsidRPr="00362EBF">
        <w:rPr>
          <w:rFonts w:ascii="Arial" w:hAnsi="Arial" w:cs="Arial"/>
          <w:sz w:val="20"/>
          <w:szCs w:val="20"/>
        </w:rPr>
        <w:tab/>
      </w:r>
      <w:r w:rsidR="00DA341E">
        <w:rPr>
          <w:rFonts w:ascii="Arial" w:hAnsi="Arial" w:cs="Arial"/>
          <w:sz w:val="20"/>
          <w:szCs w:val="20"/>
        </w:rPr>
        <w:tab/>
      </w:r>
      <w:r w:rsidR="00FD3FDE">
        <w:rPr>
          <w:b/>
          <w:shd w:val="clear" w:color="auto" w:fill="E6E6E6"/>
        </w:rPr>
        <w:fldChar w:fldCharType="begin">
          <w:ffData>
            <w:name w:val=""/>
            <w:enabled/>
            <w:calcOnExit w:val="0"/>
            <w:textInput>
              <w:type w:val="number"/>
              <w:format w:val="#.##0"/>
            </w:textInput>
          </w:ffData>
        </w:fldChar>
      </w:r>
      <w:r w:rsidR="00FD3FDE">
        <w:rPr>
          <w:b/>
          <w:shd w:val="clear" w:color="auto" w:fill="E6E6E6"/>
        </w:rPr>
        <w:instrText xml:space="preserve"> FORMTEXT </w:instrText>
      </w:r>
      <w:r w:rsidR="00FD3FDE">
        <w:rPr>
          <w:b/>
          <w:shd w:val="clear" w:color="auto" w:fill="E6E6E6"/>
        </w:rPr>
      </w:r>
      <w:r w:rsidR="00FD3FDE">
        <w:rPr>
          <w:b/>
          <w:shd w:val="clear" w:color="auto" w:fill="E6E6E6"/>
        </w:rPr>
        <w:fldChar w:fldCharType="separate"/>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D3FDE">
        <w:rPr>
          <w:b/>
          <w:shd w:val="clear" w:color="auto" w:fill="E6E6E6"/>
        </w:rPr>
        <w:fldChar w:fldCharType="end"/>
      </w:r>
      <w:r w:rsidR="00362EBF">
        <w:rPr>
          <w:rFonts w:ascii="Arial" w:hAnsi="Arial" w:cs="Arial"/>
          <w:sz w:val="20"/>
          <w:szCs w:val="20"/>
        </w:rPr>
        <w:t xml:space="preserve"> </w:t>
      </w:r>
      <w:r w:rsidRPr="00362EBF">
        <w:rPr>
          <w:rFonts w:ascii="Arial" w:hAnsi="Arial" w:cs="Arial"/>
          <w:sz w:val="20"/>
          <w:szCs w:val="20"/>
        </w:rPr>
        <w:t>m</w:t>
      </w:r>
      <w:r w:rsidRPr="00362EBF">
        <w:rPr>
          <w:rFonts w:ascii="Arial" w:hAnsi="Arial" w:cs="Arial"/>
          <w:sz w:val="20"/>
          <w:szCs w:val="20"/>
          <w:vertAlign w:val="superscript"/>
        </w:rPr>
        <w:t>2</w:t>
      </w:r>
      <w:r w:rsidRPr="00362EBF">
        <w:rPr>
          <w:rFonts w:ascii="Arial" w:hAnsi="Arial" w:cs="Arial"/>
          <w:sz w:val="20"/>
          <w:szCs w:val="20"/>
        </w:rPr>
        <w:t xml:space="preserve"> á kr.</w:t>
      </w:r>
      <w:r w:rsidRPr="00362EBF">
        <w:rPr>
          <w:rFonts w:ascii="Arial" w:hAnsi="Arial" w:cs="Arial"/>
          <w:sz w:val="20"/>
          <w:szCs w:val="20"/>
        </w:rPr>
        <w:tab/>
      </w:r>
      <w:r w:rsidR="00FD3FDE">
        <w:rPr>
          <w:b/>
          <w:shd w:val="clear" w:color="auto" w:fill="E6E6E6"/>
        </w:rPr>
        <w:fldChar w:fldCharType="begin">
          <w:ffData>
            <w:name w:val="Arealtype1"/>
            <w:enabled/>
            <w:calcOnExit/>
            <w:textInput>
              <w:type w:val="number"/>
              <w:format w:val="#.##0,00"/>
            </w:textInput>
          </w:ffData>
        </w:fldChar>
      </w:r>
      <w:bookmarkStart w:id="19" w:name="Arealtype1"/>
      <w:r w:rsidR="00FD3FDE">
        <w:rPr>
          <w:b/>
          <w:shd w:val="clear" w:color="auto" w:fill="E6E6E6"/>
        </w:rPr>
        <w:instrText xml:space="preserve"> FORMTEXT </w:instrText>
      </w:r>
      <w:r w:rsidR="00FD3FDE">
        <w:rPr>
          <w:b/>
          <w:shd w:val="clear" w:color="auto" w:fill="E6E6E6"/>
        </w:rPr>
      </w:r>
      <w:r w:rsidR="00FD3FDE">
        <w:rPr>
          <w:b/>
          <w:shd w:val="clear" w:color="auto" w:fill="E6E6E6"/>
        </w:rPr>
        <w:fldChar w:fldCharType="separate"/>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D3FDE">
        <w:rPr>
          <w:b/>
          <w:shd w:val="clear" w:color="auto" w:fill="E6E6E6"/>
        </w:rPr>
        <w:fldChar w:fldCharType="end"/>
      </w:r>
      <w:bookmarkEnd w:id="19"/>
    </w:p>
    <w:p w14:paraId="7C7BD10B" w14:textId="1325915C" w:rsidR="00D075DE" w:rsidRPr="00362EBF" w:rsidRDefault="00D075DE" w:rsidP="0039490E">
      <w:pPr>
        <w:tabs>
          <w:tab w:val="right" w:pos="4820"/>
          <w:tab w:val="right" w:pos="6237"/>
        </w:tabs>
        <w:spacing w:line="276" w:lineRule="auto"/>
        <w:ind w:left="993"/>
        <w:rPr>
          <w:rFonts w:ascii="Arial" w:hAnsi="Arial" w:cs="Arial"/>
          <w:sz w:val="20"/>
          <w:szCs w:val="20"/>
        </w:rPr>
      </w:pPr>
      <w:r w:rsidRPr="00362EBF">
        <w:rPr>
          <w:rFonts w:ascii="Arial" w:hAnsi="Arial" w:cs="Arial"/>
          <w:b/>
          <w:bCs/>
          <w:sz w:val="20"/>
          <w:szCs w:val="20"/>
        </w:rPr>
        <w:t>Arealtype, jf. pkt. 1.2.2</w:t>
      </w:r>
      <w:r w:rsidR="00362EBF" w:rsidRPr="00362EBF">
        <w:rPr>
          <w:rFonts w:ascii="Arial" w:hAnsi="Arial" w:cs="Arial"/>
          <w:sz w:val="20"/>
          <w:szCs w:val="20"/>
        </w:rPr>
        <w:tab/>
      </w:r>
      <w:r w:rsidR="00DA341E">
        <w:rPr>
          <w:rFonts w:ascii="Arial" w:hAnsi="Arial" w:cs="Arial"/>
          <w:sz w:val="20"/>
          <w:szCs w:val="20"/>
        </w:rPr>
        <w:tab/>
      </w:r>
      <w:r w:rsidR="00FD3FDE">
        <w:rPr>
          <w:b/>
          <w:shd w:val="clear" w:color="auto" w:fill="E6E6E6"/>
        </w:rPr>
        <w:fldChar w:fldCharType="begin">
          <w:ffData>
            <w:name w:val=""/>
            <w:enabled/>
            <w:calcOnExit w:val="0"/>
            <w:textInput>
              <w:type w:val="number"/>
              <w:format w:val="#.##0"/>
            </w:textInput>
          </w:ffData>
        </w:fldChar>
      </w:r>
      <w:r w:rsidR="00FD3FDE">
        <w:rPr>
          <w:b/>
          <w:shd w:val="clear" w:color="auto" w:fill="E6E6E6"/>
        </w:rPr>
        <w:instrText xml:space="preserve"> FORMTEXT </w:instrText>
      </w:r>
      <w:r w:rsidR="00FD3FDE">
        <w:rPr>
          <w:b/>
          <w:shd w:val="clear" w:color="auto" w:fill="E6E6E6"/>
        </w:rPr>
      </w:r>
      <w:r w:rsidR="00FD3FDE">
        <w:rPr>
          <w:b/>
          <w:shd w:val="clear" w:color="auto" w:fill="E6E6E6"/>
        </w:rPr>
        <w:fldChar w:fldCharType="separate"/>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D3FDE">
        <w:rPr>
          <w:b/>
          <w:shd w:val="clear" w:color="auto" w:fill="E6E6E6"/>
        </w:rPr>
        <w:fldChar w:fldCharType="end"/>
      </w:r>
      <w:r w:rsidR="00362EBF">
        <w:rPr>
          <w:rFonts w:ascii="Arial" w:hAnsi="Arial" w:cs="Arial"/>
          <w:sz w:val="20"/>
          <w:szCs w:val="20"/>
        </w:rPr>
        <w:t xml:space="preserve"> </w:t>
      </w:r>
      <w:r w:rsidR="00362EBF" w:rsidRPr="00362EBF">
        <w:rPr>
          <w:rFonts w:ascii="Arial" w:hAnsi="Arial" w:cs="Arial"/>
          <w:sz w:val="20"/>
          <w:szCs w:val="20"/>
        </w:rPr>
        <w:t>m</w:t>
      </w:r>
      <w:r w:rsidR="00362EBF" w:rsidRPr="00362EBF">
        <w:rPr>
          <w:rFonts w:ascii="Arial" w:hAnsi="Arial" w:cs="Arial"/>
          <w:sz w:val="20"/>
          <w:szCs w:val="20"/>
          <w:vertAlign w:val="superscript"/>
        </w:rPr>
        <w:t>2</w:t>
      </w:r>
      <w:r w:rsidR="00362EBF" w:rsidRPr="00362EBF">
        <w:rPr>
          <w:rFonts w:ascii="Arial" w:hAnsi="Arial" w:cs="Arial"/>
          <w:sz w:val="20"/>
          <w:szCs w:val="20"/>
        </w:rPr>
        <w:t xml:space="preserve"> á kr.</w:t>
      </w:r>
      <w:r w:rsidR="00362EBF" w:rsidRPr="00362EBF">
        <w:rPr>
          <w:rFonts w:ascii="Arial" w:hAnsi="Arial" w:cs="Arial"/>
          <w:sz w:val="20"/>
          <w:szCs w:val="20"/>
        </w:rPr>
        <w:tab/>
      </w:r>
      <w:r w:rsidR="00FD3FDE">
        <w:rPr>
          <w:b/>
          <w:shd w:val="clear" w:color="auto" w:fill="E6E6E6"/>
        </w:rPr>
        <w:fldChar w:fldCharType="begin">
          <w:ffData>
            <w:name w:val="Arealtype2"/>
            <w:enabled/>
            <w:calcOnExit/>
            <w:textInput>
              <w:type w:val="number"/>
              <w:format w:val="#.##0,00"/>
            </w:textInput>
          </w:ffData>
        </w:fldChar>
      </w:r>
      <w:bookmarkStart w:id="20" w:name="Arealtype2"/>
      <w:r w:rsidR="00FD3FDE">
        <w:rPr>
          <w:b/>
          <w:shd w:val="clear" w:color="auto" w:fill="E6E6E6"/>
        </w:rPr>
        <w:instrText xml:space="preserve"> FORMTEXT </w:instrText>
      </w:r>
      <w:r w:rsidR="00FD3FDE">
        <w:rPr>
          <w:b/>
          <w:shd w:val="clear" w:color="auto" w:fill="E6E6E6"/>
        </w:rPr>
      </w:r>
      <w:r w:rsidR="00FD3FDE">
        <w:rPr>
          <w:b/>
          <w:shd w:val="clear" w:color="auto" w:fill="E6E6E6"/>
        </w:rPr>
        <w:fldChar w:fldCharType="separate"/>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D3FDE">
        <w:rPr>
          <w:b/>
          <w:shd w:val="clear" w:color="auto" w:fill="E6E6E6"/>
        </w:rPr>
        <w:fldChar w:fldCharType="end"/>
      </w:r>
      <w:bookmarkEnd w:id="20"/>
    </w:p>
    <w:p w14:paraId="350F7F58" w14:textId="2346415A" w:rsidR="00D075DE" w:rsidRPr="00362EBF" w:rsidRDefault="00D075DE" w:rsidP="0039490E">
      <w:pPr>
        <w:tabs>
          <w:tab w:val="right" w:pos="4820"/>
          <w:tab w:val="right" w:pos="6237"/>
        </w:tabs>
        <w:spacing w:line="276" w:lineRule="auto"/>
        <w:ind w:left="993"/>
        <w:rPr>
          <w:rFonts w:ascii="Arial" w:hAnsi="Arial" w:cs="Arial"/>
          <w:sz w:val="20"/>
          <w:szCs w:val="20"/>
        </w:rPr>
      </w:pPr>
      <w:r w:rsidRPr="00362EBF">
        <w:rPr>
          <w:rFonts w:ascii="Arial" w:hAnsi="Arial" w:cs="Arial"/>
          <w:b/>
          <w:bCs/>
          <w:sz w:val="20"/>
          <w:szCs w:val="20"/>
        </w:rPr>
        <w:t>Arealtype, jf. pkt. 1.2.3</w:t>
      </w:r>
      <w:r w:rsidR="00362EBF" w:rsidRPr="00362EBF">
        <w:rPr>
          <w:rFonts w:ascii="Arial" w:hAnsi="Arial" w:cs="Arial"/>
          <w:sz w:val="20"/>
          <w:szCs w:val="20"/>
        </w:rPr>
        <w:tab/>
      </w:r>
      <w:r w:rsidR="00DA341E">
        <w:rPr>
          <w:rFonts w:ascii="Arial" w:hAnsi="Arial" w:cs="Arial"/>
          <w:sz w:val="20"/>
          <w:szCs w:val="20"/>
        </w:rPr>
        <w:tab/>
      </w:r>
      <w:r w:rsidR="00FD3FDE">
        <w:rPr>
          <w:b/>
          <w:shd w:val="clear" w:color="auto" w:fill="E6E6E6"/>
        </w:rPr>
        <w:fldChar w:fldCharType="begin">
          <w:ffData>
            <w:name w:val=""/>
            <w:enabled/>
            <w:calcOnExit w:val="0"/>
            <w:textInput>
              <w:type w:val="number"/>
              <w:format w:val="#.##0"/>
            </w:textInput>
          </w:ffData>
        </w:fldChar>
      </w:r>
      <w:r w:rsidR="00FD3FDE">
        <w:rPr>
          <w:b/>
          <w:shd w:val="clear" w:color="auto" w:fill="E6E6E6"/>
        </w:rPr>
        <w:instrText xml:space="preserve"> FORMTEXT </w:instrText>
      </w:r>
      <w:r w:rsidR="00FD3FDE">
        <w:rPr>
          <w:b/>
          <w:shd w:val="clear" w:color="auto" w:fill="E6E6E6"/>
        </w:rPr>
      </w:r>
      <w:r w:rsidR="00FD3FDE">
        <w:rPr>
          <w:b/>
          <w:shd w:val="clear" w:color="auto" w:fill="E6E6E6"/>
        </w:rPr>
        <w:fldChar w:fldCharType="separate"/>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D3FDE">
        <w:rPr>
          <w:b/>
          <w:shd w:val="clear" w:color="auto" w:fill="E6E6E6"/>
        </w:rPr>
        <w:fldChar w:fldCharType="end"/>
      </w:r>
      <w:r w:rsidR="00362EBF">
        <w:rPr>
          <w:rFonts w:ascii="Arial" w:hAnsi="Arial" w:cs="Arial"/>
          <w:sz w:val="20"/>
          <w:szCs w:val="20"/>
        </w:rPr>
        <w:t xml:space="preserve"> </w:t>
      </w:r>
      <w:r w:rsidR="00362EBF" w:rsidRPr="00362EBF">
        <w:rPr>
          <w:rFonts w:ascii="Arial" w:hAnsi="Arial" w:cs="Arial"/>
          <w:sz w:val="20"/>
          <w:szCs w:val="20"/>
        </w:rPr>
        <w:t>m</w:t>
      </w:r>
      <w:r w:rsidR="00362EBF" w:rsidRPr="00362EBF">
        <w:rPr>
          <w:rFonts w:ascii="Arial" w:hAnsi="Arial" w:cs="Arial"/>
          <w:sz w:val="20"/>
          <w:szCs w:val="20"/>
          <w:vertAlign w:val="superscript"/>
        </w:rPr>
        <w:t>2</w:t>
      </w:r>
      <w:r w:rsidR="00362EBF" w:rsidRPr="00362EBF">
        <w:rPr>
          <w:rFonts w:ascii="Arial" w:hAnsi="Arial" w:cs="Arial"/>
          <w:sz w:val="20"/>
          <w:szCs w:val="20"/>
        </w:rPr>
        <w:t xml:space="preserve"> á kr.</w:t>
      </w:r>
      <w:r w:rsidR="00362EBF" w:rsidRPr="00362EBF">
        <w:rPr>
          <w:rFonts w:ascii="Arial" w:hAnsi="Arial" w:cs="Arial"/>
          <w:sz w:val="20"/>
          <w:szCs w:val="20"/>
        </w:rPr>
        <w:tab/>
      </w:r>
      <w:r w:rsidR="00FD3FDE">
        <w:rPr>
          <w:b/>
          <w:shd w:val="clear" w:color="auto" w:fill="E6E6E6"/>
        </w:rPr>
        <w:fldChar w:fldCharType="begin">
          <w:ffData>
            <w:name w:val="Arealtype3"/>
            <w:enabled/>
            <w:calcOnExit/>
            <w:textInput>
              <w:type w:val="number"/>
              <w:format w:val="#.##0,00"/>
            </w:textInput>
          </w:ffData>
        </w:fldChar>
      </w:r>
      <w:bookmarkStart w:id="21" w:name="Arealtype3"/>
      <w:r w:rsidR="00FD3FDE">
        <w:rPr>
          <w:b/>
          <w:shd w:val="clear" w:color="auto" w:fill="E6E6E6"/>
        </w:rPr>
        <w:instrText xml:space="preserve"> FORMTEXT </w:instrText>
      </w:r>
      <w:r w:rsidR="00FD3FDE">
        <w:rPr>
          <w:b/>
          <w:shd w:val="clear" w:color="auto" w:fill="E6E6E6"/>
        </w:rPr>
      </w:r>
      <w:r w:rsidR="00FD3FDE">
        <w:rPr>
          <w:b/>
          <w:shd w:val="clear" w:color="auto" w:fill="E6E6E6"/>
        </w:rPr>
        <w:fldChar w:fldCharType="separate"/>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D3FDE">
        <w:rPr>
          <w:b/>
          <w:shd w:val="clear" w:color="auto" w:fill="E6E6E6"/>
        </w:rPr>
        <w:fldChar w:fldCharType="end"/>
      </w:r>
      <w:bookmarkEnd w:id="21"/>
    </w:p>
    <w:p w14:paraId="4B36D858" w14:textId="2FFE50D9" w:rsidR="00362EBF" w:rsidRPr="00362EBF" w:rsidRDefault="00D075DE" w:rsidP="0039490E">
      <w:pPr>
        <w:tabs>
          <w:tab w:val="right" w:pos="4820"/>
          <w:tab w:val="right" w:pos="6237"/>
        </w:tabs>
        <w:spacing w:line="276" w:lineRule="auto"/>
        <w:ind w:left="993"/>
        <w:rPr>
          <w:rFonts w:ascii="Arial" w:hAnsi="Arial" w:cs="Arial"/>
          <w:sz w:val="20"/>
          <w:szCs w:val="20"/>
        </w:rPr>
      </w:pPr>
      <w:r w:rsidRPr="00362EBF">
        <w:rPr>
          <w:rFonts w:ascii="Arial" w:hAnsi="Arial" w:cs="Arial"/>
          <w:b/>
          <w:bCs/>
          <w:sz w:val="20"/>
          <w:szCs w:val="20"/>
        </w:rPr>
        <w:t>Parkeringspladser</w:t>
      </w:r>
      <w:r w:rsidR="00C95F33">
        <w:rPr>
          <w:rFonts w:ascii="Arial" w:hAnsi="Arial" w:cs="Arial"/>
          <w:sz w:val="20"/>
          <w:szCs w:val="20"/>
        </w:rPr>
        <w:t xml:space="preserve">           </w:t>
      </w:r>
      <w:r w:rsidR="005F7AAE">
        <w:rPr>
          <w:rFonts w:ascii="Arial" w:hAnsi="Arial" w:cs="Arial"/>
          <w:sz w:val="20"/>
          <w:szCs w:val="20"/>
        </w:rPr>
        <w:t xml:space="preserve">   </w:t>
      </w:r>
      <w:r w:rsidR="00C95F33">
        <w:rPr>
          <w:rFonts w:ascii="Arial" w:hAnsi="Arial" w:cs="Arial"/>
          <w:sz w:val="20"/>
          <w:szCs w:val="20"/>
        </w:rPr>
        <w:t xml:space="preserve">                           </w:t>
      </w:r>
      <w:r w:rsidR="00FD3FDE">
        <w:rPr>
          <w:b/>
          <w:shd w:val="clear" w:color="auto" w:fill="E6E6E6"/>
        </w:rPr>
        <w:fldChar w:fldCharType="begin">
          <w:ffData>
            <w:name w:val=""/>
            <w:enabled/>
            <w:calcOnExit w:val="0"/>
            <w:textInput>
              <w:type w:val="number"/>
              <w:format w:val="#.##0"/>
            </w:textInput>
          </w:ffData>
        </w:fldChar>
      </w:r>
      <w:r w:rsidR="00FD3FDE">
        <w:rPr>
          <w:b/>
          <w:shd w:val="clear" w:color="auto" w:fill="E6E6E6"/>
        </w:rPr>
        <w:instrText xml:space="preserve"> FORMTEXT </w:instrText>
      </w:r>
      <w:r w:rsidR="00FD3FDE">
        <w:rPr>
          <w:b/>
          <w:shd w:val="clear" w:color="auto" w:fill="E6E6E6"/>
        </w:rPr>
      </w:r>
      <w:r w:rsidR="00FD3FDE">
        <w:rPr>
          <w:b/>
          <w:shd w:val="clear" w:color="auto" w:fill="E6E6E6"/>
        </w:rPr>
        <w:fldChar w:fldCharType="separate"/>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D3FDE">
        <w:rPr>
          <w:b/>
          <w:shd w:val="clear" w:color="auto" w:fill="E6E6E6"/>
        </w:rPr>
        <w:fldChar w:fldCharType="end"/>
      </w:r>
      <w:r w:rsidR="00362EBF">
        <w:rPr>
          <w:rFonts w:ascii="Arial" w:hAnsi="Arial" w:cs="Arial"/>
          <w:sz w:val="20"/>
          <w:szCs w:val="20"/>
        </w:rPr>
        <w:t xml:space="preserve"> </w:t>
      </w:r>
      <w:r w:rsidR="00362EBF" w:rsidRPr="00362EBF">
        <w:rPr>
          <w:rFonts w:ascii="Arial" w:hAnsi="Arial" w:cs="Arial"/>
          <w:sz w:val="20"/>
          <w:szCs w:val="20"/>
        </w:rPr>
        <w:t xml:space="preserve"> </w:t>
      </w:r>
      <w:r w:rsidR="005F7AAE">
        <w:rPr>
          <w:rFonts w:ascii="Arial" w:hAnsi="Arial" w:cs="Arial"/>
          <w:sz w:val="20"/>
          <w:szCs w:val="20"/>
        </w:rPr>
        <w:t xml:space="preserve">    </w:t>
      </w:r>
      <w:r w:rsidR="00362EBF" w:rsidRPr="00362EBF">
        <w:rPr>
          <w:rFonts w:ascii="Arial" w:hAnsi="Arial" w:cs="Arial"/>
          <w:sz w:val="20"/>
          <w:szCs w:val="20"/>
        </w:rPr>
        <w:t>á kr.</w:t>
      </w:r>
      <w:r w:rsidR="00362EBF" w:rsidRPr="00362EBF">
        <w:rPr>
          <w:rFonts w:ascii="Arial" w:hAnsi="Arial" w:cs="Arial"/>
          <w:sz w:val="20"/>
          <w:szCs w:val="20"/>
        </w:rPr>
        <w:tab/>
      </w:r>
      <w:r w:rsidR="00C95F33">
        <w:rPr>
          <w:rFonts w:ascii="Arial" w:hAnsi="Arial" w:cs="Arial"/>
          <w:sz w:val="20"/>
          <w:szCs w:val="20"/>
        </w:rPr>
        <w:t xml:space="preserve">     </w:t>
      </w:r>
      <w:r w:rsidR="00FD3FDE">
        <w:rPr>
          <w:b/>
          <w:shd w:val="clear" w:color="auto" w:fill="E6E6E6"/>
        </w:rPr>
        <w:fldChar w:fldCharType="begin">
          <w:ffData>
            <w:name w:val="Arealtype4"/>
            <w:enabled/>
            <w:calcOnExit/>
            <w:textInput>
              <w:type w:val="number"/>
              <w:format w:val="#.##0,00"/>
            </w:textInput>
          </w:ffData>
        </w:fldChar>
      </w:r>
      <w:bookmarkStart w:id="22" w:name="Arealtype4"/>
      <w:r w:rsidR="00FD3FDE">
        <w:rPr>
          <w:b/>
          <w:shd w:val="clear" w:color="auto" w:fill="E6E6E6"/>
        </w:rPr>
        <w:instrText xml:space="preserve"> FORMTEXT </w:instrText>
      </w:r>
      <w:r w:rsidR="00FD3FDE">
        <w:rPr>
          <w:b/>
          <w:shd w:val="clear" w:color="auto" w:fill="E6E6E6"/>
        </w:rPr>
      </w:r>
      <w:r w:rsidR="00FD3FDE">
        <w:rPr>
          <w:b/>
          <w:shd w:val="clear" w:color="auto" w:fill="E6E6E6"/>
        </w:rPr>
        <w:fldChar w:fldCharType="separate"/>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6076D">
        <w:rPr>
          <w:b/>
          <w:noProof/>
          <w:shd w:val="clear" w:color="auto" w:fill="E6E6E6"/>
        </w:rPr>
        <w:t> </w:t>
      </w:r>
      <w:r w:rsidR="00FD3FDE">
        <w:rPr>
          <w:b/>
          <w:shd w:val="clear" w:color="auto" w:fill="E6E6E6"/>
        </w:rPr>
        <w:fldChar w:fldCharType="end"/>
      </w:r>
      <w:bookmarkEnd w:id="22"/>
    </w:p>
    <w:p w14:paraId="29EAE9A2" w14:textId="19A69D87" w:rsidR="00D075DE" w:rsidRPr="009875B2" w:rsidRDefault="00D075DE" w:rsidP="0039490E">
      <w:pPr>
        <w:spacing w:line="276" w:lineRule="auto"/>
        <w:ind w:left="993"/>
        <w:rPr>
          <w:rFonts w:ascii="Arial" w:hAnsi="Arial" w:cs="Arial"/>
          <w:sz w:val="20"/>
          <w:szCs w:val="20"/>
        </w:rPr>
      </w:pPr>
      <w:r w:rsidRPr="009875B2">
        <w:rPr>
          <w:rFonts w:ascii="Arial" w:hAnsi="Arial" w:cs="Arial"/>
          <w:sz w:val="20"/>
          <w:szCs w:val="20"/>
        </w:rPr>
        <w:t xml:space="preserve">Samlet årlig leje kr. </w:t>
      </w:r>
      <w:r w:rsidR="00CD0C8B">
        <w:rPr>
          <w:b/>
          <w:shd w:val="clear" w:color="auto" w:fill="E6E6E6"/>
        </w:rPr>
        <w:fldChar w:fldCharType="begin">
          <w:ffData>
            <w:name w:val=""/>
            <w:enabled w:val="0"/>
            <w:calcOnExit w:val="0"/>
            <w:textInput>
              <w:type w:val="calculated"/>
              <w:default w:val="=arealtype1+arealtype2+arealtype3+arealtype4"/>
              <w:format w:val="#.##0,00"/>
            </w:textInput>
          </w:ffData>
        </w:fldChar>
      </w:r>
      <w:r w:rsidR="00CD0C8B">
        <w:rPr>
          <w:b/>
          <w:shd w:val="clear" w:color="auto" w:fill="E6E6E6"/>
        </w:rPr>
        <w:instrText xml:space="preserve"> FORMTEXT </w:instrText>
      </w:r>
      <w:r w:rsidR="00CD0C8B">
        <w:rPr>
          <w:b/>
          <w:shd w:val="clear" w:color="auto" w:fill="E6E6E6"/>
        </w:rPr>
        <w:fldChar w:fldCharType="begin"/>
      </w:r>
      <w:r w:rsidR="00CD0C8B">
        <w:rPr>
          <w:b/>
          <w:shd w:val="clear" w:color="auto" w:fill="E6E6E6"/>
        </w:rPr>
        <w:instrText xml:space="preserve"> =arealtype1+arealtype2+arealtype3+arealtype4 </w:instrText>
      </w:r>
      <w:r w:rsidR="00CD0C8B">
        <w:rPr>
          <w:b/>
          <w:shd w:val="clear" w:color="auto" w:fill="E6E6E6"/>
        </w:rPr>
        <w:fldChar w:fldCharType="separate"/>
      </w:r>
      <w:r w:rsidR="00F6076D">
        <w:rPr>
          <w:b/>
          <w:noProof/>
          <w:shd w:val="clear" w:color="auto" w:fill="E6E6E6"/>
        </w:rPr>
        <w:instrText>0</w:instrText>
      </w:r>
      <w:r w:rsidR="00CD0C8B">
        <w:rPr>
          <w:b/>
          <w:shd w:val="clear" w:color="auto" w:fill="E6E6E6"/>
        </w:rPr>
        <w:fldChar w:fldCharType="end"/>
      </w:r>
      <w:r w:rsidR="00CD0C8B">
        <w:rPr>
          <w:b/>
          <w:shd w:val="clear" w:color="auto" w:fill="E6E6E6"/>
        </w:rPr>
      </w:r>
      <w:r w:rsidR="00CD0C8B">
        <w:rPr>
          <w:b/>
          <w:shd w:val="clear" w:color="auto" w:fill="E6E6E6"/>
        </w:rPr>
        <w:fldChar w:fldCharType="separate"/>
      </w:r>
      <w:r w:rsidR="00F6076D">
        <w:rPr>
          <w:b/>
          <w:noProof/>
          <w:shd w:val="clear" w:color="auto" w:fill="E6E6E6"/>
        </w:rPr>
        <w:t>0,00</w:t>
      </w:r>
      <w:r w:rsidR="00CD0C8B">
        <w:rPr>
          <w:b/>
          <w:shd w:val="clear" w:color="auto" w:fill="E6E6E6"/>
        </w:rPr>
        <w:fldChar w:fldCharType="end"/>
      </w:r>
      <w:r w:rsidR="00362EBF" w:rsidRPr="009875B2">
        <w:rPr>
          <w:rFonts w:ascii="Arial" w:hAnsi="Arial" w:cs="Arial"/>
          <w:sz w:val="20"/>
          <w:szCs w:val="20"/>
        </w:rPr>
        <w:t xml:space="preserve"> e</w:t>
      </w:r>
      <w:r w:rsidRPr="009875B2">
        <w:rPr>
          <w:rFonts w:ascii="Arial" w:hAnsi="Arial" w:cs="Arial"/>
          <w:sz w:val="20"/>
          <w:szCs w:val="20"/>
        </w:rPr>
        <w:t>kskl. moms.</w:t>
      </w:r>
    </w:p>
    <w:p w14:paraId="3411C1A5" w14:textId="5A07D50D" w:rsidR="00D075DE" w:rsidRPr="00D075DE" w:rsidRDefault="00D075DE" w:rsidP="0039490E">
      <w:pPr>
        <w:pStyle w:val="xx"/>
        <w:spacing w:line="276" w:lineRule="auto"/>
      </w:pPr>
      <w:r w:rsidRPr="00D075DE">
        <w:t>Lejen forfalder til betaling kvartalsvis forud og forfalder første gang pr. Ikrafttrædelsestidspunktet, hvor der betales leje for perioden fra Ikrafttrædelsestidspunktet og til udgangen af det pågældende kvartal. Lejen betales i øvrigt kvartalsvis forud hver den 1. januar, 1. april, 1. juli og 1. oktober.</w:t>
      </w:r>
    </w:p>
    <w:p w14:paraId="283EAFF5" w14:textId="4D41C68E" w:rsidR="00D075DE" w:rsidRPr="00D075DE" w:rsidRDefault="00D075DE" w:rsidP="0039490E">
      <w:pPr>
        <w:pStyle w:val="xx"/>
        <w:spacing w:line="276" w:lineRule="auto"/>
      </w:pPr>
      <w:r w:rsidRPr="00D075DE">
        <w:t>Senest samtidig med Lejers underskrift på denne lejekontrakt betaler Lejer et kontant depositum inkl. moms på kr.</w:t>
      </w:r>
      <w:r w:rsidR="00E12A1F">
        <w:t xml:space="preserve"> </w:t>
      </w:r>
      <w:r w:rsidR="00963ABD">
        <w:rPr>
          <w:b/>
          <w:shd w:val="clear" w:color="auto" w:fill="E6E6E6"/>
        </w:rPr>
        <w:fldChar w:fldCharType="begin">
          <w:ffData>
            <w:name w:val=""/>
            <w:enabled/>
            <w:calcOnExit w:val="0"/>
            <w:textInput>
              <w:type w:val="number"/>
              <w:default w:val="0,00"/>
              <w:format w:val="#.##0,00"/>
            </w:textInput>
          </w:ffData>
        </w:fldChar>
      </w:r>
      <w:r w:rsidR="00963ABD">
        <w:rPr>
          <w:b/>
          <w:shd w:val="clear" w:color="auto" w:fill="E6E6E6"/>
        </w:rPr>
        <w:instrText xml:space="preserve"> FORMTEXT </w:instrText>
      </w:r>
      <w:r w:rsidR="00963ABD">
        <w:rPr>
          <w:b/>
          <w:shd w:val="clear" w:color="auto" w:fill="E6E6E6"/>
        </w:rPr>
      </w:r>
      <w:r w:rsidR="00963ABD">
        <w:rPr>
          <w:b/>
          <w:shd w:val="clear" w:color="auto" w:fill="E6E6E6"/>
        </w:rPr>
        <w:fldChar w:fldCharType="separate"/>
      </w:r>
      <w:r w:rsidR="00963ABD">
        <w:rPr>
          <w:b/>
          <w:noProof/>
          <w:shd w:val="clear" w:color="auto" w:fill="E6E6E6"/>
        </w:rPr>
        <w:t>0,00</w:t>
      </w:r>
      <w:r w:rsidR="00963ABD">
        <w:rPr>
          <w:b/>
          <w:shd w:val="clear" w:color="auto" w:fill="E6E6E6"/>
        </w:rPr>
        <w:fldChar w:fldCharType="end"/>
      </w:r>
      <w:r w:rsidRPr="00D075DE">
        <w:t xml:space="preserve"> svarende til </w:t>
      </w:r>
      <w:r w:rsidR="00FD3FDE">
        <w:rPr>
          <w:b/>
          <w:shd w:val="clear" w:color="auto" w:fill="E6E6E6"/>
        </w:rPr>
        <w:fldChar w:fldCharType="begin">
          <w:ffData>
            <w:name w:val=""/>
            <w:enabled/>
            <w:calcOnExit w:val="0"/>
            <w:textInput>
              <w:default w:val="Antal"/>
            </w:textInput>
          </w:ffData>
        </w:fldChar>
      </w:r>
      <w:r w:rsidR="00FD3FDE">
        <w:rPr>
          <w:b/>
          <w:shd w:val="clear" w:color="auto" w:fill="E6E6E6"/>
        </w:rPr>
        <w:instrText xml:space="preserve"> FORMTEXT </w:instrText>
      </w:r>
      <w:r w:rsidR="00FD3FDE">
        <w:rPr>
          <w:b/>
          <w:shd w:val="clear" w:color="auto" w:fill="E6E6E6"/>
        </w:rPr>
      </w:r>
      <w:r w:rsidR="00FD3FDE">
        <w:rPr>
          <w:b/>
          <w:shd w:val="clear" w:color="auto" w:fill="E6E6E6"/>
        </w:rPr>
        <w:fldChar w:fldCharType="separate"/>
      </w:r>
      <w:r w:rsidR="00FD3FDE">
        <w:rPr>
          <w:b/>
          <w:noProof/>
          <w:shd w:val="clear" w:color="auto" w:fill="E6E6E6"/>
        </w:rPr>
        <w:t>Antal</w:t>
      </w:r>
      <w:r w:rsidR="00FD3FDE">
        <w:rPr>
          <w:b/>
          <w:shd w:val="clear" w:color="auto" w:fill="E6E6E6"/>
        </w:rPr>
        <w:fldChar w:fldCharType="end"/>
      </w:r>
      <w:r w:rsidR="00E609D9">
        <w:t xml:space="preserve"> m</w:t>
      </w:r>
      <w:r w:rsidRPr="00D075DE">
        <w:t>åneders leje. Depositum forrentes ikke over for Lejer.</w:t>
      </w:r>
    </w:p>
    <w:p w14:paraId="07F11BC1" w14:textId="6DEE8D85" w:rsidR="00D075DE" w:rsidRPr="00D075DE" w:rsidRDefault="00D075DE" w:rsidP="0039490E">
      <w:pPr>
        <w:pStyle w:val="xx"/>
        <w:spacing w:line="276" w:lineRule="auto"/>
      </w:pPr>
      <w:r w:rsidRPr="00D075DE">
        <w:t xml:space="preserve">Udlejer kan til enhver tid forlange, at depositum inkl. moms reguleres, så det svarer til </w:t>
      </w:r>
      <w:r w:rsidR="00BB5EBB">
        <w:rPr>
          <w:b/>
          <w:shd w:val="clear" w:color="auto" w:fill="E6E6E6"/>
        </w:rPr>
        <w:fldChar w:fldCharType="begin">
          <w:ffData>
            <w:name w:val=""/>
            <w:enabled/>
            <w:calcOnExit w:val="0"/>
            <w:textInput>
              <w:default w:val="Antal"/>
            </w:textInput>
          </w:ffData>
        </w:fldChar>
      </w:r>
      <w:r w:rsidR="00BB5EBB">
        <w:rPr>
          <w:b/>
          <w:shd w:val="clear" w:color="auto" w:fill="E6E6E6"/>
        </w:rPr>
        <w:instrText xml:space="preserve"> FORMTEXT </w:instrText>
      </w:r>
      <w:r w:rsidR="00BB5EBB">
        <w:rPr>
          <w:b/>
          <w:shd w:val="clear" w:color="auto" w:fill="E6E6E6"/>
        </w:rPr>
      </w:r>
      <w:r w:rsidR="00BB5EBB">
        <w:rPr>
          <w:b/>
          <w:shd w:val="clear" w:color="auto" w:fill="E6E6E6"/>
        </w:rPr>
        <w:fldChar w:fldCharType="separate"/>
      </w:r>
      <w:r w:rsidR="00BB5EBB">
        <w:rPr>
          <w:b/>
          <w:noProof/>
          <w:shd w:val="clear" w:color="auto" w:fill="E6E6E6"/>
        </w:rPr>
        <w:t>Antal</w:t>
      </w:r>
      <w:r w:rsidR="00BB5EBB">
        <w:rPr>
          <w:b/>
          <w:shd w:val="clear" w:color="auto" w:fill="E6E6E6"/>
        </w:rPr>
        <w:fldChar w:fldCharType="end"/>
      </w:r>
      <w:r w:rsidR="00E609D9">
        <w:t xml:space="preserve"> </w:t>
      </w:r>
      <w:r w:rsidRPr="00D075DE">
        <w:t>måneders aktuel leje.</w:t>
      </w:r>
    </w:p>
    <w:p w14:paraId="47C2751C" w14:textId="2C4C45A7" w:rsidR="00D075DE" w:rsidRPr="00D075DE" w:rsidRDefault="00D075DE" w:rsidP="0039490E">
      <w:pPr>
        <w:pStyle w:val="xx"/>
        <w:spacing w:line="276" w:lineRule="auto"/>
      </w:pPr>
      <w:r w:rsidRPr="00D075DE">
        <w:lastRenderedPageBreak/>
        <w:t>Depositum indestår til sikkerhed for ethvert mellemværende mellem Lejer og Udlejer i forbindelse med lejeforholdet, herunder til sikkerhed for Lejers forpligtelser i forbindelse med fraflytning. Depositum tilbagebetales helt eller delvist, når lejeforholdet er ophørt, lejekontrakten er aflyst, og ethvert krav fra Udlejers side er fyldestgjort.</w:t>
      </w:r>
    </w:p>
    <w:p w14:paraId="0A137D48" w14:textId="60E08E29" w:rsidR="00D075DE" w:rsidRPr="00D075DE" w:rsidRDefault="00D075DE" w:rsidP="0039490E">
      <w:pPr>
        <w:pStyle w:val="xx"/>
        <w:spacing w:line="276" w:lineRule="auto"/>
      </w:pPr>
      <w:r w:rsidRPr="00D075DE">
        <w:t xml:space="preserve">Ud over lejen betaler Lejer en andel af udgifterne i henhold til forbrugsregnskabet, jf. pkt. 7, samt en andel af udgifterne i henhold til ejendomsregnskabet, jf. pkt. 8. Der henvises i øvrigt til </w:t>
      </w:r>
      <w:r w:rsidRPr="00F14744">
        <w:rPr>
          <w:b/>
          <w:bCs/>
          <w:i/>
          <w:iCs/>
        </w:rPr>
        <w:t xml:space="preserve">bilag </w:t>
      </w:r>
      <w:r w:rsidR="009217D3">
        <w:rPr>
          <w:b/>
          <w:bCs/>
          <w:i/>
          <w:iCs/>
        </w:rPr>
        <w:fldChar w:fldCharType="begin"/>
      </w:r>
      <w:r w:rsidR="009217D3">
        <w:rPr>
          <w:b/>
          <w:bCs/>
          <w:i/>
          <w:iCs/>
        </w:rPr>
        <w:instrText xml:space="preserve"> REF _Ref163814842 \r \h </w:instrText>
      </w:r>
      <w:r w:rsidR="009217D3">
        <w:rPr>
          <w:b/>
          <w:bCs/>
          <w:i/>
          <w:iCs/>
        </w:rPr>
      </w:r>
      <w:r w:rsidR="009217D3">
        <w:rPr>
          <w:b/>
          <w:bCs/>
          <w:i/>
          <w:iCs/>
        </w:rPr>
        <w:fldChar w:fldCharType="separate"/>
      </w:r>
      <w:r w:rsidR="009217D3">
        <w:rPr>
          <w:b/>
          <w:bCs/>
          <w:i/>
          <w:iCs/>
        </w:rPr>
        <w:t>7</w:t>
      </w:r>
      <w:r w:rsidR="009217D3">
        <w:rPr>
          <w:b/>
          <w:bCs/>
          <w:i/>
          <w:iCs/>
        </w:rPr>
        <w:fldChar w:fldCharType="end"/>
      </w:r>
      <w:r w:rsidRPr="00D075DE">
        <w:t>, hvor disse ydelser er specificeret.</w:t>
      </w:r>
    </w:p>
    <w:p w14:paraId="28B9D8EC" w14:textId="2F4C8715" w:rsidR="00D075DE" w:rsidRPr="00D075DE" w:rsidRDefault="00D075DE" w:rsidP="0039490E">
      <w:pPr>
        <w:pStyle w:val="xx"/>
        <w:spacing w:line="276" w:lineRule="auto"/>
      </w:pPr>
      <w:r w:rsidRPr="00D075DE">
        <w:t>Alle krav, som udspringer af denne lejekontrakt eller erhvervslejeloven, er pligtig pengeydelse. Manglende eller for sen betaling kan derfor medføre ophævelse af Lejemålet.</w:t>
      </w:r>
    </w:p>
    <w:p w14:paraId="77988A13" w14:textId="4BAAA6D2" w:rsidR="00D075DE" w:rsidRDefault="00D075DE" w:rsidP="0039490E">
      <w:pPr>
        <w:pStyle w:val="Afsnit1"/>
        <w:spacing w:line="276" w:lineRule="auto"/>
      </w:pPr>
      <w:bookmarkStart w:id="23" w:name="_Ref163814842"/>
      <w:bookmarkStart w:id="24" w:name="_Ref163814925"/>
      <w:bookmarkStart w:id="25" w:name="_Ref163814965"/>
      <w:bookmarkStart w:id="26" w:name="_Ref163817650"/>
      <w:bookmarkStart w:id="27" w:name="_Toc163826122"/>
      <w:r w:rsidRPr="00D075DE">
        <w:t>Forbrugsregnskab (varme, køling, vand og ventilation)</w:t>
      </w:r>
      <w:bookmarkEnd w:id="23"/>
      <w:bookmarkEnd w:id="24"/>
      <w:bookmarkEnd w:id="25"/>
      <w:bookmarkEnd w:id="26"/>
      <w:bookmarkEnd w:id="27"/>
    </w:p>
    <w:p w14:paraId="1F112CBF" w14:textId="77777777" w:rsidR="00D9172E" w:rsidRPr="00D075DE" w:rsidRDefault="00D9172E" w:rsidP="00D9172E">
      <w:pPr>
        <w:pStyle w:val="Afsnit1"/>
        <w:numPr>
          <w:ilvl w:val="0"/>
          <w:numId w:val="0"/>
        </w:numPr>
        <w:spacing w:line="276" w:lineRule="auto"/>
        <w:ind w:left="360"/>
      </w:pPr>
    </w:p>
    <w:p w14:paraId="31F5F7CF" w14:textId="77777777" w:rsidR="00D075DE" w:rsidRDefault="00D075DE" w:rsidP="0039490E">
      <w:pPr>
        <w:spacing w:line="276" w:lineRule="auto"/>
        <w:ind w:left="360"/>
        <w:rPr>
          <w:rFonts w:ascii="Arial" w:hAnsi="Arial" w:cs="Arial"/>
          <w:sz w:val="20"/>
          <w:szCs w:val="20"/>
        </w:rPr>
      </w:pPr>
      <w:r w:rsidRPr="00C040EF">
        <w:rPr>
          <w:rFonts w:ascii="Arial" w:hAnsi="Arial" w:cs="Arial"/>
          <w:sz w:val="20"/>
          <w:szCs w:val="20"/>
        </w:rPr>
        <w:t xml:space="preserve">Præambel: Det er hensigten, at Lejer skal betale for Lejemålets forbrugsudgifter samt enhver udgift vedrørende ejendommen. Lejers opmærksomhed er henledt til, at de i forbrugsregnskabet anførte beløb er helt eller delvist budgettal for perioden og derfor skønnede. Det bemærkes </w:t>
      </w:r>
      <w:proofErr w:type="gramStart"/>
      <w:r w:rsidRPr="00C040EF">
        <w:rPr>
          <w:rFonts w:ascii="Arial" w:hAnsi="Arial" w:cs="Arial"/>
          <w:sz w:val="20"/>
          <w:szCs w:val="20"/>
        </w:rPr>
        <w:t>endvidere</w:t>
      </w:r>
      <w:proofErr w:type="gramEnd"/>
      <w:r w:rsidRPr="00C040EF">
        <w:rPr>
          <w:rFonts w:ascii="Arial" w:hAnsi="Arial" w:cs="Arial"/>
          <w:sz w:val="20"/>
          <w:szCs w:val="20"/>
        </w:rPr>
        <w:t>, at der alene er medtaget de udgifter, som Udlejer på tidspunktet for underskrivelsen af lejekontrakten var bekendt med. Udlejer gør således opmærksom på, at der kan fremkomme nye udgifter vedrørende Ejendommens forbrugsudgifter, der kan opkræves over forbrugsregnskabet.</w:t>
      </w:r>
    </w:p>
    <w:p w14:paraId="060B8FA5" w14:textId="77777777" w:rsidR="00D9172E" w:rsidRPr="00C040EF" w:rsidRDefault="00D9172E" w:rsidP="00D9172E">
      <w:pPr>
        <w:spacing w:line="276" w:lineRule="auto"/>
        <w:rPr>
          <w:rFonts w:ascii="Arial" w:hAnsi="Arial" w:cs="Arial"/>
          <w:sz w:val="20"/>
          <w:szCs w:val="20"/>
        </w:rPr>
      </w:pPr>
    </w:p>
    <w:p w14:paraId="4430923F" w14:textId="63B22E54" w:rsidR="00D075DE" w:rsidRPr="00D075DE" w:rsidRDefault="00D075DE" w:rsidP="0039490E">
      <w:pPr>
        <w:pStyle w:val="xx"/>
        <w:spacing w:line="276" w:lineRule="auto"/>
      </w:pPr>
      <w:r w:rsidRPr="00D075DE">
        <w:t xml:space="preserve">Udlejer forsyner det lejede med varme og varmt vand, og Lejer har pligt til at aftage hele sit forbrug af førnævnte forsyningsarter fra disse anlæg. Lejer har pligt til – ud over lejen – at betale sin andel af udgifterne forbundet med førnævnte forsyning efter nedenstående retningslinjer. Lejer må ikke etablere anden forsyning uden Udlejers skriftlige samtykke. </w:t>
      </w:r>
    </w:p>
    <w:p w14:paraId="166750C2" w14:textId="2B1DC994" w:rsidR="00D075DE" w:rsidRPr="00D075DE" w:rsidRDefault="00D075DE" w:rsidP="0039490E">
      <w:pPr>
        <w:pStyle w:val="xx"/>
        <w:spacing w:line="276" w:lineRule="auto"/>
      </w:pPr>
      <w:r w:rsidRPr="00D075DE">
        <w:t>Forbrugsregnskabet udarbejdes samlet for lokaler i Ejendommen eller for enheder, som har fælles varme-, køling, vand- og ventilationsluftsforsyning med denne. Udlejer kan indskrænke eller udvide de enheder, som har fælles forsyning med Ejendommen, samt ændre i fordelingen blandt de enheder, som deltager i den fælles forsyning.</w:t>
      </w:r>
    </w:p>
    <w:p w14:paraId="1491DC19" w14:textId="3FEABC8B" w:rsidR="00D075DE" w:rsidRPr="00D075DE" w:rsidRDefault="00D075DE" w:rsidP="0039490E">
      <w:pPr>
        <w:pStyle w:val="xx"/>
        <w:spacing w:line="276" w:lineRule="auto"/>
      </w:pPr>
      <w:r w:rsidRPr="00D075DE">
        <w:t xml:space="preserve">I pkt.7.4 og i vedlagte </w:t>
      </w:r>
      <w:r w:rsidRPr="009F622E">
        <w:rPr>
          <w:b/>
          <w:bCs/>
          <w:i/>
          <w:iCs/>
        </w:rPr>
        <w:t xml:space="preserve">bilag </w:t>
      </w:r>
      <w:r w:rsidR="00657639">
        <w:rPr>
          <w:b/>
          <w:bCs/>
          <w:i/>
          <w:iCs/>
        </w:rPr>
        <w:fldChar w:fldCharType="begin"/>
      </w:r>
      <w:r w:rsidR="00657639">
        <w:rPr>
          <w:b/>
          <w:bCs/>
          <w:i/>
          <w:iCs/>
        </w:rPr>
        <w:instrText xml:space="preserve"> REF _Ref163814925 \r \h </w:instrText>
      </w:r>
      <w:r w:rsidR="00657639">
        <w:rPr>
          <w:b/>
          <w:bCs/>
          <w:i/>
          <w:iCs/>
        </w:rPr>
      </w:r>
      <w:r w:rsidR="00657639">
        <w:rPr>
          <w:b/>
          <w:bCs/>
          <w:i/>
          <w:iCs/>
        </w:rPr>
        <w:fldChar w:fldCharType="separate"/>
      </w:r>
      <w:r w:rsidR="00657639">
        <w:rPr>
          <w:b/>
          <w:bCs/>
          <w:i/>
          <w:iCs/>
        </w:rPr>
        <w:t>7</w:t>
      </w:r>
      <w:r w:rsidR="00657639">
        <w:rPr>
          <w:b/>
          <w:bCs/>
          <w:i/>
          <w:iCs/>
        </w:rPr>
        <w:fldChar w:fldCharType="end"/>
      </w:r>
      <w:r w:rsidRPr="00D075DE">
        <w:t xml:space="preserve"> (”Specifikation af ydelser i henhold til pkt. 7 og 8”) er specificeret, hvilke anslåede udgifter, der indgår i forbrugsregnskabet. Specifikationen omfatter ikke udgiftsarter, der ikke er kendt ved denne aftales indgåelse, hvilke udgifter Udlejer derfor tillige senere kan lade indgå i forbrugsregnskabet.</w:t>
      </w:r>
    </w:p>
    <w:p w14:paraId="3AB578B5" w14:textId="5494A76E" w:rsidR="00D075DE" w:rsidRPr="00D075DE" w:rsidRDefault="00D075DE" w:rsidP="0039490E">
      <w:pPr>
        <w:pStyle w:val="xx"/>
        <w:spacing w:line="276" w:lineRule="auto"/>
      </w:pPr>
      <w:r w:rsidRPr="00D075DE">
        <w:t>I forbrugsregnskabet indgår følgende udgifter:</w:t>
      </w:r>
    </w:p>
    <w:p w14:paraId="5EE4987C" w14:textId="3AB5B972" w:rsidR="00D075DE" w:rsidRPr="00D075DE" w:rsidRDefault="00D075DE" w:rsidP="0039490E">
      <w:pPr>
        <w:pStyle w:val="xxx"/>
        <w:spacing w:line="276" w:lineRule="auto"/>
      </w:pPr>
      <w:r w:rsidRPr="00D075DE">
        <w:t>Alle udgifter til brændsel m.m., alle former for betalinger til en evt. fjernvarmeleverandør samt alle udgifter knyttet til driften af varmeforsyningen, herunder skorstensfejning, personaleudgifter, udgifter til pasning og tilsyn samt vedligeholdelse og reparation af varmeforsyningsanlægget, herunder reservedele og værktøj, alle udgifter til kontrol, eftersyn og vedligeholdelse af tekniske anlæg/fastbrændselskedler, herunder kedelanlæg, varmevekslere, varmeanlæg, ventilations- og klimaanlæg samt andre energiforbrugende anlæg.</w:t>
      </w:r>
    </w:p>
    <w:p w14:paraId="507E2328" w14:textId="6D56D0D8" w:rsidR="00D075DE" w:rsidRPr="00D075DE" w:rsidRDefault="00D075DE" w:rsidP="0039490E">
      <w:pPr>
        <w:pStyle w:val="xxx"/>
        <w:spacing w:line="276" w:lineRule="auto"/>
      </w:pPr>
      <w:r w:rsidRPr="006E0AEF">
        <w:t>Henlæggelse</w:t>
      </w:r>
      <w:r w:rsidRPr="00D075DE">
        <w:t xml:space="preserve"> til fornyelse af varmeanlægget beregnet som kr.</w:t>
      </w:r>
      <w:r w:rsidR="00A058F4">
        <w:t xml:space="preserve"> </w:t>
      </w:r>
      <w:r w:rsidR="000B5FE1">
        <w:rPr>
          <w:b/>
          <w:shd w:val="clear" w:color="auto" w:fill="E6E6E6"/>
        </w:rPr>
        <w:fldChar w:fldCharType="begin">
          <w:ffData>
            <w:name w:val=""/>
            <w:enabled/>
            <w:calcOnExit w:val="0"/>
            <w:textInput>
              <w:type w:val="number"/>
              <w:default w:val="0,00"/>
              <w:format w:val="#.##0,00"/>
            </w:textInput>
          </w:ffData>
        </w:fldChar>
      </w:r>
      <w:r w:rsidR="000B5FE1">
        <w:rPr>
          <w:b/>
          <w:shd w:val="clear" w:color="auto" w:fill="E6E6E6"/>
        </w:rPr>
        <w:instrText xml:space="preserve"> FORMTEXT </w:instrText>
      </w:r>
      <w:r w:rsidR="000B5FE1">
        <w:rPr>
          <w:b/>
          <w:shd w:val="clear" w:color="auto" w:fill="E6E6E6"/>
        </w:rPr>
      </w:r>
      <w:r w:rsidR="000B5FE1">
        <w:rPr>
          <w:b/>
          <w:shd w:val="clear" w:color="auto" w:fill="E6E6E6"/>
        </w:rPr>
        <w:fldChar w:fldCharType="separate"/>
      </w:r>
      <w:r w:rsidR="000B5FE1">
        <w:rPr>
          <w:b/>
          <w:noProof/>
          <w:shd w:val="clear" w:color="auto" w:fill="E6E6E6"/>
        </w:rPr>
        <w:t>0,00</w:t>
      </w:r>
      <w:r w:rsidR="000B5FE1">
        <w:rPr>
          <w:b/>
          <w:shd w:val="clear" w:color="auto" w:fill="E6E6E6"/>
        </w:rPr>
        <w:fldChar w:fldCharType="end"/>
      </w:r>
      <w:r w:rsidRPr="00D075DE">
        <w:t xml:space="preserve"> pr. bruttokvadratmeter for det samlede opvarmede antal bruttokvadratmeter i Ejendommen. Henlæggelsesbeløbet reguleres en gang årligt med virkning fra regnskabsårets begyndelse. Reguleringen sker på grundlag af nettoprisindekset, således som dette opgøres 3 måneder før regnskabsårets </w:t>
      </w:r>
      <w:r w:rsidRPr="00D075DE">
        <w:lastRenderedPageBreak/>
        <w:t>begyndelse. I tilfælde af nye installationer vil henlæggelsesbeløbet blive forhøjet på grundlag af de nye installationers anskaffelsespris og forventede levetid til også at omfatte disse installationer.</w:t>
      </w:r>
    </w:p>
    <w:p w14:paraId="1217A63B" w14:textId="25983AEB" w:rsidR="00D075DE" w:rsidRPr="00D075DE" w:rsidRDefault="00D075DE" w:rsidP="0039490E">
      <w:pPr>
        <w:pStyle w:val="xxx"/>
        <w:spacing w:line="276" w:lineRule="auto"/>
      </w:pPr>
      <w:r w:rsidRPr="00D075DE">
        <w:t>Alle udgifter til brændsel m.m., samt alle udgifter knyttet til driften af kølings- og ventilationsluftforsyningen, herunder personaleudgifter, udgifter til pasning og tilsyn samt vedligeholdelse og reparation af kølings- og ventilationsluftforsyningsanlægget, herunder reservedele og værktøj samt alle udgifter til kontrol, eftersyn og vedligeholdelse af de tekniske anlæg.</w:t>
      </w:r>
    </w:p>
    <w:p w14:paraId="3050D0BE" w14:textId="2CC40A0E" w:rsidR="00D075DE" w:rsidRPr="00D075DE" w:rsidRDefault="00D075DE" w:rsidP="0039490E">
      <w:pPr>
        <w:pStyle w:val="xxx"/>
        <w:spacing w:line="276" w:lineRule="auto"/>
      </w:pPr>
      <w:r w:rsidRPr="00D075DE">
        <w:t>Vandforbrug, vandafledningsafgifter og kloakafgifter for Ejendommen, herunder fælles forbrug af vand og vandafledning, bortset fra sådanne, som afregnes af den enkelte Lejer direkte over for forsyningsselskabet, jf. pkt. 9.</w:t>
      </w:r>
    </w:p>
    <w:p w14:paraId="2764E26A" w14:textId="46FEF79F" w:rsidR="00D075DE" w:rsidRPr="00D075DE" w:rsidRDefault="00D075DE" w:rsidP="0039490E">
      <w:pPr>
        <w:pStyle w:val="xxx"/>
        <w:spacing w:line="276" w:lineRule="auto"/>
      </w:pPr>
      <w:r w:rsidRPr="00D075DE">
        <w:t xml:space="preserve">Henlæggelse til fornyelse af kølings- og ventilationsluftanlægget beregnet som kr. </w:t>
      </w:r>
      <w:r w:rsidR="00511713">
        <w:rPr>
          <w:b/>
          <w:shd w:val="clear" w:color="auto" w:fill="E6E6E6"/>
        </w:rPr>
        <w:fldChar w:fldCharType="begin">
          <w:ffData>
            <w:name w:val=""/>
            <w:enabled/>
            <w:calcOnExit w:val="0"/>
            <w:textInput>
              <w:type w:val="number"/>
              <w:default w:val="0,00"/>
              <w:format w:val="#.##0,00"/>
            </w:textInput>
          </w:ffData>
        </w:fldChar>
      </w:r>
      <w:r w:rsidR="00511713">
        <w:rPr>
          <w:b/>
          <w:shd w:val="clear" w:color="auto" w:fill="E6E6E6"/>
        </w:rPr>
        <w:instrText xml:space="preserve"> FORMTEXT </w:instrText>
      </w:r>
      <w:r w:rsidR="00511713">
        <w:rPr>
          <w:b/>
          <w:shd w:val="clear" w:color="auto" w:fill="E6E6E6"/>
        </w:rPr>
      </w:r>
      <w:r w:rsidR="00511713">
        <w:rPr>
          <w:b/>
          <w:shd w:val="clear" w:color="auto" w:fill="E6E6E6"/>
        </w:rPr>
        <w:fldChar w:fldCharType="separate"/>
      </w:r>
      <w:r w:rsidR="00511713">
        <w:rPr>
          <w:b/>
          <w:noProof/>
          <w:shd w:val="clear" w:color="auto" w:fill="E6E6E6"/>
        </w:rPr>
        <w:t>0,00</w:t>
      </w:r>
      <w:r w:rsidR="00511713">
        <w:rPr>
          <w:b/>
          <w:shd w:val="clear" w:color="auto" w:fill="E6E6E6"/>
        </w:rPr>
        <w:fldChar w:fldCharType="end"/>
      </w:r>
      <w:r w:rsidR="00511713">
        <w:t xml:space="preserve"> p</w:t>
      </w:r>
      <w:r w:rsidRPr="00D075DE">
        <w:t>r. bruttokvadratmeter for det samlede opvarmede antal bruttokvadratmeter i Ejendommen. Henlæggelsesbeløbet reguleres en gang årligt med virkning fra regnskabsårets begyndelse. Reguleringen sker på grundlag af nettoprisindekset, således som dette opgøres 3 måneder før regnskabsårets begyndelse. I tilfælde af nye installationer vil henlæggelsesbeløbet blive forhøjet på grundlag af de nye installationers anskaffelsespris og forventede levetid til også at omfatte disse installationer.</w:t>
      </w:r>
    </w:p>
    <w:p w14:paraId="644ECABB" w14:textId="5FE3EE7F" w:rsidR="00D075DE" w:rsidRPr="00D075DE" w:rsidRDefault="00D075DE" w:rsidP="0039490E">
      <w:pPr>
        <w:pStyle w:val="xxx"/>
        <w:spacing w:line="276" w:lineRule="auto"/>
      </w:pPr>
      <w:r w:rsidRPr="00D075DE">
        <w:t>Alle udgifter til udarbejdelse af energimærkning, energiplan og energisyn mv. Lejer gøres opmærksom på konsekvenserne af Lov om fremme af energibesparelser i bygninger, hvorved Lejemålet pålægges særlige forpligtelser med hensyn til udarbejdelse af energimærkning og kontrol, eftersyn og vedligeholdelse af tekniske anlæg for det lejede. Enhver pligt og udgift i henhold til Lov om fremme af energibesparelser i bygninger med tilhørende bekendtgørelser skal opfyldes/afholdes af Lejer og er Udlejer uvedkommende. Udgiften anslås til [Indsæt beløb] kr. hvert femte år, og udgiften medtages i forbrugsregnskabet i det år, hvor Udlejer har afholdt udgiften.</w:t>
      </w:r>
    </w:p>
    <w:p w14:paraId="3DC45A0D" w14:textId="34FEE695" w:rsidR="00D075DE" w:rsidRPr="00D075DE" w:rsidRDefault="00D075DE" w:rsidP="0039490E">
      <w:pPr>
        <w:pStyle w:val="xxx"/>
        <w:spacing w:line="276" w:lineRule="auto"/>
      </w:pPr>
      <w:r w:rsidRPr="00D075DE">
        <w:t>Udgifter til vagt- og serviceordninger, teknisk bistand samt administrationsudgifter, herunder udgifter til udarbejdelse af forbrugsregnskabet.</w:t>
      </w:r>
    </w:p>
    <w:p w14:paraId="30BF70B4" w14:textId="52284700" w:rsidR="00D075DE" w:rsidRPr="00D075DE" w:rsidRDefault="00D075DE" w:rsidP="0039490E">
      <w:pPr>
        <w:pStyle w:val="xxx"/>
        <w:spacing w:line="276" w:lineRule="auto"/>
      </w:pPr>
      <w:r w:rsidRPr="00D075DE">
        <w:t>Enhver anden udgift, der har tilknytning til Ejendommens forsyning med varme, vand, køling og ventilationsluft, og som ved lejekontraktens indgåelse ikke er kendt.</w:t>
      </w:r>
    </w:p>
    <w:p w14:paraId="3B5363E9" w14:textId="49401AC0" w:rsidR="00D075DE" w:rsidRPr="00D075DE" w:rsidRDefault="00D075DE" w:rsidP="0039490E">
      <w:pPr>
        <w:pStyle w:val="xx"/>
        <w:spacing w:line="276" w:lineRule="auto"/>
      </w:pPr>
      <w:r w:rsidRPr="00D075DE">
        <w:t>Endelig opgørelse over forbrugsudgifterne foretages en gang årligt, for tiden for perioden fra</w:t>
      </w:r>
      <w:r w:rsidR="0073228F">
        <w:t xml:space="preserve"> </w:t>
      </w:r>
      <w:r w:rsidR="0076568D">
        <w:rPr>
          <w:b/>
          <w:shd w:val="clear" w:color="auto" w:fill="E6E6E6"/>
        </w:rPr>
        <w:fldChar w:fldCharType="begin">
          <w:ffData>
            <w:name w:val=""/>
            <w:enabled/>
            <w:calcOnExit w:val="0"/>
            <w:textInput>
              <w:default w:val="Dag og måned"/>
            </w:textInput>
          </w:ffData>
        </w:fldChar>
      </w:r>
      <w:r w:rsidR="0076568D">
        <w:rPr>
          <w:b/>
          <w:shd w:val="clear" w:color="auto" w:fill="E6E6E6"/>
        </w:rPr>
        <w:instrText xml:space="preserve"> FORMTEXT </w:instrText>
      </w:r>
      <w:r w:rsidR="0076568D">
        <w:rPr>
          <w:b/>
          <w:shd w:val="clear" w:color="auto" w:fill="E6E6E6"/>
        </w:rPr>
      </w:r>
      <w:r w:rsidR="0076568D">
        <w:rPr>
          <w:b/>
          <w:shd w:val="clear" w:color="auto" w:fill="E6E6E6"/>
        </w:rPr>
        <w:fldChar w:fldCharType="separate"/>
      </w:r>
      <w:r w:rsidR="0076568D">
        <w:rPr>
          <w:b/>
          <w:noProof/>
          <w:shd w:val="clear" w:color="auto" w:fill="E6E6E6"/>
        </w:rPr>
        <w:t>Dag og måned</w:t>
      </w:r>
      <w:r w:rsidR="0076568D">
        <w:rPr>
          <w:b/>
          <w:shd w:val="clear" w:color="auto" w:fill="E6E6E6"/>
        </w:rPr>
        <w:fldChar w:fldCharType="end"/>
      </w:r>
      <w:r w:rsidRPr="00D075DE">
        <w:t xml:space="preserve"> til </w:t>
      </w:r>
      <w:r w:rsidR="00E440A1">
        <w:rPr>
          <w:b/>
          <w:shd w:val="clear" w:color="auto" w:fill="E6E6E6"/>
        </w:rPr>
        <w:fldChar w:fldCharType="begin">
          <w:ffData>
            <w:name w:val=""/>
            <w:enabled/>
            <w:calcOnExit w:val="0"/>
            <w:textInput>
              <w:default w:val="Dag og måned"/>
            </w:textInput>
          </w:ffData>
        </w:fldChar>
      </w:r>
      <w:r w:rsidR="00E440A1">
        <w:rPr>
          <w:b/>
          <w:shd w:val="clear" w:color="auto" w:fill="E6E6E6"/>
        </w:rPr>
        <w:instrText xml:space="preserve"> FORMTEXT </w:instrText>
      </w:r>
      <w:r w:rsidR="00E440A1">
        <w:rPr>
          <w:b/>
          <w:shd w:val="clear" w:color="auto" w:fill="E6E6E6"/>
        </w:rPr>
      </w:r>
      <w:r w:rsidR="00E440A1">
        <w:rPr>
          <w:b/>
          <w:shd w:val="clear" w:color="auto" w:fill="E6E6E6"/>
        </w:rPr>
        <w:fldChar w:fldCharType="separate"/>
      </w:r>
      <w:r w:rsidR="00E440A1">
        <w:rPr>
          <w:b/>
          <w:noProof/>
          <w:shd w:val="clear" w:color="auto" w:fill="E6E6E6"/>
        </w:rPr>
        <w:t>Dag og måned</w:t>
      </w:r>
      <w:r w:rsidR="00E440A1">
        <w:rPr>
          <w:b/>
          <w:shd w:val="clear" w:color="auto" w:fill="E6E6E6"/>
        </w:rPr>
        <w:fldChar w:fldCharType="end"/>
      </w:r>
      <w:r w:rsidRPr="00D075DE">
        <w:t>. Udlejer kan med 2 ugers skriftligt varsel omlægge forbrugsregnskabsperioden. Omlægningsperioden kan omfatte mere eller mindre end 12 måneder.</w:t>
      </w:r>
    </w:p>
    <w:p w14:paraId="092CB62B" w14:textId="2A479344" w:rsidR="00D075DE" w:rsidRPr="00D075DE" w:rsidRDefault="00D075DE" w:rsidP="0039490E">
      <w:pPr>
        <w:pStyle w:val="xx"/>
        <w:spacing w:line="276" w:lineRule="auto"/>
      </w:pPr>
      <w:r w:rsidRPr="00D075DE">
        <w:t>Forbrugsudgifterne fordeles af Udlejer mellem lejerne indbyrdes dels på grundlag af fordelingsmålere i lejemålene i det omfang sådanne findes, og dels under hensyn til areal og værelses- og haneandele. Udlejer forbeholder sig ret til når som helst og uden varsel at ændre fordelingskriterierne, hvis dette giver en mere korrekt fordeling af udgifterne.</w:t>
      </w:r>
    </w:p>
    <w:p w14:paraId="13553EE7" w14:textId="6BE7BA79" w:rsidR="00D075DE" w:rsidRPr="00D075DE" w:rsidRDefault="00D075DE" w:rsidP="0039490E">
      <w:pPr>
        <w:pStyle w:val="xx"/>
        <w:spacing w:line="276" w:lineRule="auto"/>
      </w:pPr>
      <w:r w:rsidRPr="00D075DE">
        <w:t xml:space="preserve">Til dækning af forbrugsudgifterne fastsætter Udlejer acontobeløb, som forfalder til betaling samtidig med lejen, jf. pkt. 6.2. Acontobeløb er p.t. fastsat til årligt kr. </w:t>
      </w:r>
      <w:r w:rsidR="000563DE">
        <w:rPr>
          <w:b/>
          <w:shd w:val="clear" w:color="auto" w:fill="E6E6E6"/>
        </w:rPr>
        <w:fldChar w:fldCharType="begin">
          <w:ffData>
            <w:name w:val=""/>
            <w:enabled/>
            <w:calcOnExit w:val="0"/>
            <w:textInput>
              <w:type w:val="number"/>
              <w:default w:val="0,00"/>
              <w:format w:val="#.##0,00"/>
            </w:textInput>
          </w:ffData>
        </w:fldChar>
      </w:r>
      <w:r w:rsidR="000563DE">
        <w:rPr>
          <w:b/>
          <w:shd w:val="clear" w:color="auto" w:fill="E6E6E6"/>
        </w:rPr>
        <w:instrText xml:space="preserve"> FORMTEXT </w:instrText>
      </w:r>
      <w:r w:rsidR="000563DE">
        <w:rPr>
          <w:b/>
          <w:shd w:val="clear" w:color="auto" w:fill="E6E6E6"/>
        </w:rPr>
      </w:r>
      <w:r w:rsidR="000563DE">
        <w:rPr>
          <w:b/>
          <w:shd w:val="clear" w:color="auto" w:fill="E6E6E6"/>
        </w:rPr>
        <w:fldChar w:fldCharType="separate"/>
      </w:r>
      <w:r w:rsidR="000563DE">
        <w:rPr>
          <w:b/>
          <w:noProof/>
          <w:shd w:val="clear" w:color="auto" w:fill="E6E6E6"/>
        </w:rPr>
        <w:t>0,00</w:t>
      </w:r>
      <w:r w:rsidR="000563DE">
        <w:rPr>
          <w:b/>
          <w:shd w:val="clear" w:color="auto" w:fill="E6E6E6"/>
        </w:rPr>
        <w:fldChar w:fldCharType="end"/>
      </w:r>
      <w:r w:rsidR="000563DE">
        <w:t xml:space="preserve"> e</w:t>
      </w:r>
      <w:r w:rsidRPr="00D075DE">
        <w:t>kskl. moms. Tillægsbetaling vedrørende forbrugsregnskabet forfalder til betaling efter påkrav fra Udlejer.</w:t>
      </w:r>
    </w:p>
    <w:p w14:paraId="485AEEFF" w14:textId="47FA4C5D" w:rsidR="00D075DE" w:rsidRPr="00D075DE" w:rsidRDefault="00D075DE" w:rsidP="0039490E">
      <w:pPr>
        <w:pStyle w:val="xx"/>
        <w:spacing w:line="276" w:lineRule="auto"/>
      </w:pPr>
      <w:r w:rsidRPr="00D075DE">
        <w:t>Udlejer er uden ansvar for forbigående forstyrrelser i leveringen af varme, vand, køling og ventilationsluft, men Udlejer er forpligtet til at søge disse afhjulpet snarest muligt.</w:t>
      </w:r>
    </w:p>
    <w:p w14:paraId="638F86A0" w14:textId="40D2DF3A" w:rsidR="00D075DE" w:rsidRPr="00D075DE" w:rsidRDefault="00D075DE" w:rsidP="0039490E">
      <w:pPr>
        <w:pStyle w:val="xx"/>
        <w:spacing w:line="276" w:lineRule="auto"/>
      </w:pPr>
      <w:bookmarkStart w:id="28" w:name="_Ref163814953"/>
      <w:r w:rsidRPr="00D075DE">
        <w:t xml:space="preserve">Lejer har modtaget den seneste energimærkning af </w:t>
      </w:r>
      <w:r w:rsidR="00E440A1">
        <w:rPr>
          <w:b/>
          <w:shd w:val="clear" w:color="auto" w:fill="E6E6E6"/>
        </w:rPr>
        <w:fldChar w:fldCharType="begin">
          <w:ffData>
            <w:name w:val=""/>
            <w:enabled/>
            <w:calcOnExit w:val="0"/>
            <w:textInput>
              <w:default w:val="Dato"/>
            </w:textInput>
          </w:ffData>
        </w:fldChar>
      </w:r>
      <w:r w:rsidR="00E440A1">
        <w:rPr>
          <w:b/>
          <w:shd w:val="clear" w:color="auto" w:fill="E6E6E6"/>
        </w:rPr>
        <w:instrText xml:space="preserve"> FORMTEXT </w:instrText>
      </w:r>
      <w:r w:rsidR="00E440A1">
        <w:rPr>
          <w:b/>
          <w:shd w:val="clear" w:color="auto" w:fill="E6E6E6"/>
        </w:rPr>
      </w:r>
      <w:r w:rsidR="00E440A1">
        <w:rPr>
          <w:b/>
          <w:shd w:val="clear" w:color="auto" w:fill="E6E6E6"/>
        </w:rPr>
        <w:fldChar w:fldCharType="separate"/>
      </w:r>
      <w:r w:rsidR="00E440A1">
        <w:rPr>
          <w:b/>
          <w:noProof/>
          <w:shd w:val="clear" w:color="auto" w:fill="E6E6E6"/>
        </w:rPr>
        <w:t>Dato</w:t>
      </w:r>
      <w:r w:rsidR="00E440A1">
        <w:rPr>
          <w:b/>
          <w:shd w:val="clear" w:color="auto" w:fill="E6E6E6"/>
        </w:rPr>
        <w:fldChar w:fldCharType="end"/>
      </w:r>
      <w:r w:rsidR="00E5120D">
        <w:t xml:space="preserve"> </w:t>
      </w:r>
      <w:r w:rsidRPr="00D075DE">
        <w:t xml:space="preserve">for Ejendommen, jf. </w:t>
      </w:r>
      <w:r w:rsidRPr="0097392E">
        <w:rPr>
          <w:b/>
          <w:bCs/>
          <w:i/>
          <w:iCs/>
        </w:rPr>
        <w:t xml:space="preserve">bilag </w:t>
      </w:r>
      <w:r w:rsidR="00657639">
        <w:rPr>
          <w:b/>
          <w:bCs/>
          <w:i/>
          <w:iCs/>
        </w:rPr>
        <w:fldChar w:fldCharType="begin"/>
      </w:r>
      <w:r w:rsidR="00657639">
        <w:rPr>
          <w:b/>
          <w:bCs/>
          <w:i/>
          <w:iCs/>
        </w:rPr>
        <w:instrText xml:space="preserve"> REF _Ref163814953 \r \h </w:instrText>
      </w:r>
      <w:r w:rsidR="00657639">
        <w:rPr>
          <w:b/>
          <w:bCs/>
          <w:i/>
          <w:iCs/>
        </w:rPr>
      </w:r>
      <w:r w:rsidR="00657639">
        <w:rPr>
          <w:b/>
          <w:bCs/>
          <w:i/>
          <w:iCs/>
        </w:rPr>
        <w:fldChar w:fldCharType="separate"/>
      </w:r>
      <w:r w:rsidR="00657639">
        <w:rPr>
          <w:b/>
          <w:bCs/>
          <w:i/>
          <w:iCs/>
        </w:rPr>
        <w:t>7.9</w:t>
      </w:r>
      <w:r w:rsidR="00657639">
        <w:rPr>
          <w:b/>
          <w:bCs/>
          <w:i/>
          <w:iCs/>
        </w:rPr>
        <w:fldChar w:fldCharType="end"/>
      </w:r>
      <w:r w:rsidRPr="00D075DE">
        <w:t>.</w:t>
      </w:r>
      <w:bookmarkEnd w:id="28"/>
    </w:p>
    <w:p w14:paraId="0B600873" w14:textId="680CBC8F" w:rsidR="00D075DE" w:rsidRDefault="00D075DE" w:rsidP="0039490E">
      <w:pPr>
        <w:pStyle w:val="Afsnit1"/>
        <w:spacing w:line="276" w:lineRule="auto"/>
      </w:pPr>
      <w:bookmarkStart w:id="29" w:name="_Toc163826123"/>
      <w:r w:rsidRPr="00D075DE">
        <w:lastRenderedPageBreak/>
        <w:t>Ejendomsregnskab (skatter, afgifter, driftsudgifter og øvrige omkostninger)</w:t>
      </w:r>
      <w:bookmarkEnd w:id="29"/>
    </w:p>
    <w:p w14:paraId="781415DC" w14:textId="77777777" w:rsidR="00D100BC" w:rsidRPr="00D075DE" w:rsidRDefault="00D100BC" w:rsidP="00D100BC">
      <w:pPr>
        <w:pStyle w:val="Afsnit1"/>
        <w:numPr>
          <w:ilvl w:val="0"/>
          <w:numId w:val="0"/>
        </w:numPr>
        <w:spacing w:line="276" w:lineRule="auto"/>
        <w:ind w:left="360"/>
      </w:pPr>
    </w:p>
    <w:p w14:paraId="127E6219" w14:textId="78470694" w:rsidR="00D100BC" w:rsidRDefault="00D075DE" w:rsidP="00D100BC">
      <w:pPr>
        <w:spacing w:line="276" w:lineRule="auto"/>
        <w:ind w:left="360"/>
        <w:rPr>
          <w:rFonts w:ascii="Arial" w:hAnsi="Arial" w:cs="Arial"/>
          <w:sz w:val="20"/>
          <w:szCs w:val="20"/>
        </w:rPr>
      </w:pPr>
      <w:r w:rsidRPr="008E37F4">
        <w:rPr>
          <w:rFonts w:ascii="Arial" w:hAnsi="Arial" w:cs="Arial"/>
          <w:sz w:val="20"/>
          <w:szCs w:val="20"/>
        </w:rPr>
        <w:t xml:space="preserve">Præambel: Det er hensigten, at Lejers opmærksomhed er henledt til, at de i ejendomsregnskabet anførte beløb, er helt eller delvist budgettal for perioden og derfor skønnede. Det bemærkes </w:t>
      </w:r>
      <w:proofErr w:type="gramStart"/>
      <w:r w:rsidRPr="008E37F4">
        <w:rPr>
          <w:rFonts w:ascii="Arial" w:hAnsi="Arial" w:cs="Arial"/>
          <w:sz w:val="20"/>
          <w:szCs w:val="20"/>
        </w:rPr>
        <w:t>endvidere</w:t>
      </w:r>
      <w:proofErr w:type="gramEnd"/>
      <w:r w:rsidRPr="008E37F4">
        <w:rPr>
          <w:rFonts w:ascii="Arial" w:hAnsi="Arial" w:cs="Arial"/>
          <w:sz w:val="20"/>
          <w:szCs w:val="20"/>
        </w:rPr>
        <w:t>, at der alene er medtaget de udgifter, som Udlejer på tidspunktet for underskrivelsen af lejekontrakten var bekendt med. Udlejer gør således opmærksom på, at der kan fremkomme nye udgifter vedrørende Ejendommens driftsregnskab, der kan opkræves over ejendomsregnskabet.</w:t>
      </w:r>
    </w:p>
    <w:p w14:paraId="05A8AF93" w14:textId="77777777" w:rsidR="00D100BC" w:rsidRPr="008E37F4" w:rsidRDefault="00D100BC" w:rsidP="00D100BC">
      <w:pPr>
        <w:spacing w:line="276" w:lineRule="auto"/>
        <w:rPr>
          <w:rFonts w:ascii="Arial" w:hAnsi="Arial" w:cs="Arial"/>
          <w:sz w:val="20"/>
          <w:szCs w:val="20"/>
        </w:rPr>
      </w:pPr>
    </w:p>
    <w:p w14:paraId="61B591D6" w14:textId="477880BD" w:rsidR="00D075DE" w:rsidRPr="00D075DE" w:rsidRDefault="00D075DE" w:rsidP="0039490E">
      <w:pPr>
        <w:pStyle w:val="xx"/>
        <w:spacing w:line="276" w:lineRule="auto"/>
      </w:pPr>
      <w:r w:rsidRPr="00D075DE">
        <w:t>Ud over den aftalte leje og de i pkt. 7 nævnte udgifter er Udlejer berettiget til hos Lejer at kræve refusion af samtlige skatter, afgifter, driftsudgifter og øvrige omkostninger af enhver art vedrørende Ejendommen og den hertil knyttede udlejningsvirksomhed. Medmindre andet er anført, forestår Udlejer alle tiltag vedrørende ejendomsudgifterne mod refusion af disse, jf. nedenfor.</w:t>
      </w:r>
    </w:p>
    <w:p w14:paraId="0DA8AA58" w14:textId="3535257D" w:rsidR="00D075DE" w:rsidRPr="00D075DE" w:rsidRDefault="00D075DE" w:rsidP="0039490E">
      <w:pPr>
        <w:pStyle w:val="xx"/>
        <w:spacing w:line="276" w:lineRule="auto"/>
      </w:pPr>
      <w:r w:rsidRPr="00D075DE">
        <w:t xml:space="preserve">De nedenfor anførte udgifter er specificeret og anslået i vedlagte </w:t>
      </w:r>
      <w:r w:rsidRPr="002C34DE">
        <w:rPr>
          <w:b/>
          <w:bCs/>
          <w:i/>
          <w:iCs/>
        </w:rPr>
        <w:t xml:space="preserve">bilag </w:t>
      </w:r>
      <w:r w:rsidR="00657639">
        <w:rPr>
          <w:b/>
          <w:bCs/>
          <w:i/>
          <w:iCs/>
        </w:rPr>
        <w:fldChar w:fldCharType="begin"/>
      </w:r>
      <w:r w:rsidR="00657639">
        <w:rPr>
          <w:b/>
          <w:bCs/>
          <w:i/>
          <w:iCs/>
        </w:rPr>
        <w:instrText xml:space="preserve"> REF _Ref163814965 \r \h </w:instrText>
      </w:r>
      <w:r w:rsidR="00657639">
        <w:rPr>
          <w:b/>
          <w:bCs/>
          <w:i/>
          <w:iCs/>
        </w:rPr>
      </w:r>
      <w:r w:rsidR="00657639">
        <w:rPr>
          <w:b/>
          <w:bCs/>
          <w:i/>
          <w:iCs/>
        </w:rPr>
        <w:fldChar w:fldCharType="separate"/>
      </w:r>
      <w:r w:rsidR="00657639">
        <w:rPr>
          <w:b/>
          <w:bCs/>
          <w:i/>
          <w:iCs/>
        </w:rPr>
        <w:t>7</w:t>
      </w:r>
      <w:r w:rsidR="00657639">
        <w:rPr>
          <w:b/>
          <w:bCs/>
          <w:i/>
          <w:iCs/>
        </w:rPr>
        <w:fldChar w:fldCharType="end"/>
      </w:r>
      <w:r w:rsidRPr="00D075DE">
        <w:t xml:space="preserve"> (”Specifikation af ydelser i henhold til pkt. 7 og 8”). Specifikationen omfatter ikke udgiftsarter, der ikke er kendt ved denne aftales indgåelse, hvilke udgifter Udlejer derfor tillige senere, kan lade indgå i ejendomsregnskabet.</w:t>
      </w:r>
    </w:p>
    <w:p w14:paraId="1A9B9F27" w14:textId="1BD468C6" w:rsidR="00D075DE" w:rsidRPr="00D075DE" w:rsidRDefault="00D075DE" w:rsidP="0039490E">
      <w:pPr>
        <w:pStyle w:val="xx"/>
        <w:spacing w:line="276" w:lineRule="auto"/>
      </w:pPr>
      <w:r w:rsidRPr="00D075DE">
        <w:t>Ejendomsudgifterne omfatter bl.a. følgende:</w:t>
      </w:r>
    </w:p>
    <w:p w14:paraId="5F3562F3" w14:textId="4FEBA32D" w:rsidR="00D075DE" w:rsidRPr="00D075DE" w:rsidRDefault="00D075DE" w:rsidP="0039490E">
      <w:pPr>
        <w:pStyle w:val="xxx"/>
        <w:spacing w:line="276" w:lineRule="auto"/>
      </w:pPr>
      <w:r w:rsidRPr="00866096">
        <w:t>Grundskyld, dækningsafgifter, energi- og miljøafgifter, renovationsbidrag og vejbidrag, og enhver anden</w:t>
      </w:r>
      <w:r w:rsidRPr="00D075DE">
        <w:t xml:space="preserve"> afgift, der måtte blive pålagt Ejendommen eller udlejningsvirksomheden af det offentlige eller efter satser fastsat eller godkendt af det offentlige. Lejer er i denne forbindelse blevet gjort særlig opmærksom på lejekontrakten pkt. 11.4 vedrørende efterreguleringer af grundskyld og dækningsafgift. </w:t>
      </w:r>
    </w:p>
    <w:p w14:paraId="1E21DE91" w14:textId="61B7038B" w:rsidR="00D075DE" w:rsidRPr="00D075DE" w:rsidRDefault="00D075DE" w:rsidP="0039490E">
      <w:pPr>
        <w:pStyle w:val="xxx"/>
        <w:spacing w:line="276" w:lineRule="auto"/>
      </w:pPr>
      <w:r w:rsidRPr="00D075DE">
        <w:t>Forsikringspræmier vedrørende Ejendommen og selvrisikobeløb vedrørende regnskabsåret, bidrag til eller anskaffelse af materiel til civilforsvarsforanstaltninger samt grundejerforeningskontingent.</w:t>
      </w:r>
    </w:p>
    <w:p w14:paraId="146435CC" w14:textId="26D44E98" w:rsidR="00D075DE" w:rsidRPr="00D075DE" w:rsidRDefault="00D075DE" w:rsidP="0039490E">
      <w:pPr>
        <w:pStyle w:val="xxx"/>
        <w:spacing w:line="276" w:lineRule="auto"/>
      </w:pPr>
      <w:r w:rsidRPr="00D075DE">
        <w:t>Ejendommens forbrug af fælles el, herunder fælles elforbrug til fx indvendig og udvendig belysning, elevatorer mv.</w:t>
      </w:r>
    </w:p>
    <w:p w14:paraId="637093C5" w14:textId="71FBD5ED" w:rsidR="00D075DE" w:rsidRPr="00D075DE" w:rsidRDefault="00D075DE" w:rsidP="0039490E">
      <w:pPr>
        <w:pStyle w:val="xxx"/>
        <w:spacing w:line="276" w:lineRule="auto"/>
      </w:pPr>
      <w:r w:rsidRPr="00D075DE">
        <w:t xml:space="preserve">Udvendig renholdelse, graffitibekæmpelse efter regning eller ved abonnement, vedligeholdelse og fornyelse af belægninger og friarealer mv., herunder pasning af de ved Ejendommen værende beplantninger og fællesarealer samt snerydning, grusning og saltning i </w:t>
      </w:r>
      <w:proofErr w:type="gramStart"/>
      <w:r w:rsidRPr="00D075DE">
        <w:t>fornødent</w:t>
      </w:r>
      <w:proofErr w:type="gramEnd"/>
      <w:r w:rsidRPr="00D075DE">
        <w:t xml:space="preserve"> omfang på veje, parkeringspladser og gårdarealer, etablering, renholdelse, vedligeholdelse og fornyelse af al udvendig belysning, henvisningsskilte samt rensning af kloakker.</w:t>
      </w:r>
    </w:p>
    <w:p w14:paraId="70E1E366" w14:textId="425ACC4F" w:rsidR="00D075DE" w:rsidRPr="00D075DE" w:rsidRDefault="00D075DE" w:rsidP="0039490E">
      <w:pPr>
        <w:pStyle w:val="xxx"/>
        <w:spacing w:line="276" w:lineRule="auto"/>
      </w:pPr>
      <w:r w:rsidRPr="00D075DE">
        <w:t xml:space="preserve">Bortskaffelse af erhvervsaffald. </w:t>
      </w:r>
    </w:p>
    <w:p w14:paraId="24DDC368" w14:textId="1DD9F553" w:rsidR="00D075DE" w:rsidRPr="00D075DE" w:rsidRDefault="00D075DE" w:rsidP="0039490E">
      <w:pPr>
        <w:pStyle w:val="xxx"/>
        <w:spacing w:line="276" w:lineRule="auto"/>
      </w:pPr>
      <w:r w:rsidRPr="00D075DE">
        <w:t>Indvendig renholdelse, vedligeholdelse og fornyelse af fællesarealer, herunder fælles trapperum, elevatorrum, fælles gangarealer samt installationer, som er fælles for flere lejere i Ejendommen.</w:t>
      </w:r>
    </w:p>
    <w:p w14:paraId="6A9E304A" w14:textId="72EFCF23" w:rsidR="00D075DE" w:rsidRPr="00D075DE" w:rsidRDefault="00D075DE" w:rsidP="0039490E">
      <w:pPr>
        <w:pStyle w:val="xxx"/>
        <w:spacing w:line="276" w:lineRule="auto"/>
      </w:pPr>
      <w:r w:rsidRPr="00D075DE">
        <w:t>Renholdelse, vedligeholdelse og fornyelse af bygningen, herunder installationer og anlæg mv., i det omfang disse udgifter ikke skal afholdes endeligt af Udlejer i henhold til pkt. 13.1, eller forholdet særskilt henføres til en enkelt Lejers vedligeholdelsespligt</w:t>
      </w:r>
    </w:p>
    <w:p w14:paraId="51AF79F9" w14:textId="7EBB00CB" w:rsidR="00D075DE" w:rsidRPr="00D075DE" w:rsidRDefault="00D075DE" w:rsidP="0039490E">
      <w:pPr>
        <w:pStyle w:val="xxx"/>
        <w:spacing w:line="276" w:lineRule="auto"/>
      </w:pPr>
      <w:r w:rsidRPr="00D075DE">
        <w:t xml:space="preserve">Henlæggelse til fornyelse af tekniske anlæg, herunder elevatorer, ventilationsanlæg mv. samt hårde hvidevarer, som ikke er omfattet af Lejers egen fornyelsespligt. Henlæggelsesbeløbet er p.t. fastsat til årligt kr. </w:t>
      </w:r>
      <w:r w:rsidR="006627F3">
        <w:rPr>
          <w:b/>
        </w:rPr>
        <w:fldChar w:fldCharType="begin">
          <w:ffData>
            <w:name w:val=""/>
            <w:enabled/>
            <w:calcOnExit w:val="0"/>
            <w:textInput>
              <w:type w:val="number"/>
              <w:default w:val="0,00"/>
              <w:format w:val="#.##0,00"/>
            </w:textInput>
          </w:ffData>
        </w:fldChar>
      </w:r>
      <w:r w:rsidR="006627F3">
        <w:rPr>
          <w:b/>
        </w:rPr>
        <w:instrText xml:space="preserve"> FORMTEXT </w:instrText>
      </w:r>
      <w:r w:rsidR="006627F3">
        <w:rPr>
          <w:b/>
        </w:rPr>
      </w:r>
      <w:r w:rsidR="006627F3">
        <w:rPr>
          <w:b/>
        </w:rPr>
        <w:fldChar w:fldCharType="separate"/>
      </w:r>
      <w:r w:rsidR="006627F3">
        <w:rPr>
          <w:b/>
          <w:noProof/>
        </w:rPr>
        <w:t>0,00</w:t>
      </w:r>
      <w:r w:rsidR="006627F3">
        <w:rPr>
          <w:b/>
        </w:rPr>
        <w:fldChar w:fldCharType="end"/>
      </w:r>
      <w:r w:rsidR="00226EB5">
        <w:t xml:space="preserve"> p</w:t>
      </w:r>
      <w:r w:rsidRPr="00D075DE">
        <w:t>r. m</w:t>
      </w:r>
      <w:r w:rsidRPr="00226EB5">
        <w:rPr>
          <w:vertAlign w:val="superscript"/>
        </w:rPr>
        <w:t>2</w:t>
      </w:r>
      <w:r w:rsidRPr="00D075DE">
        <w:t xml:space="preserve"> for Ejendommens samlede areal. Henlæggelsesbeløbet </w:t>
      </w:r>
      <w:r w:rsidRPr="00D075DE">
        <w:lastRenderedPageBreak/>
        <w:t>reguleres en gang årligt med virkning fra regnskabsårets begyndelse. Reguleringen sker på grundlag af nettoprisindekset, således som dette opgøres 3 måneder før regnskabsårets begyndelse. I tilfælde af nye installationer vil henlæggelsesbeløbet blive forhøjet på grundlag af de nye installationers anskaffelsespris og forventede levetid til også at omfatte disse installationer.</w:t>
      </w:r>
    </w:p>
    <w:p w14:paraId="53E71F4C" w14:textId="07C9FBA3" w:rsidR="00D075DE" w:rsidRPr="00D075DE" w:rsidRDefault="00D075DE" w:rsidP="0039490E">
      <w:pPr>
        <w:pStyle w:val="xxx"/>
        <w:spacing w:line="276" w:lineRule="auto"/>
      </w:pPr>
      <w:r w:rsidRPr="00D075DE">
        <w:t>Udgifter til senere ændringer af Ejendommens fælles indretning, fælles installationer, herunder vedrørende elinstallation, fælles vand- og varmeforsyningsanlæg, i det omfang disse ændringer kan henføres til ændrede eller skærpede myndighedskrav, medmindre Parterne er enige om at behandle udgiften som en forbedringsudgift.</w:t>
      </w:r>
    </w:p>
    <w:p w14:paraId="64A87848" w14:textId="79AE57CC" w:rsidR="00D075DE" w:rsidRPr="00D075DE" w:rsidRDefault="00D075DE" w:rsidP="0039490E">
      <w:pPr>
        <w:pStyle w:val="xxx"/>
        <w:spacing w:line="276" w:lineRule="auto"/>
      </w:pPr>
      <w:proofErr w:type="gramStart"/>
      <w:r w:rsidRPr="00D075DE">
        <w:t>Såfremt</w:t>
      </w:r>
      <w:proofErr w:type="gramEnd"/>
      <w:r w:rsidRPr="00D075DE">
        <w:t xml:space="preserve"> en </w:t>
      </w:r>
      <w:r w:rsidRPr="00CD6DF3">
        <w:t>skade eller manglende generel vedligeholdelse eller fornyelse ikke kan henføres til et enkelt lejemål, udføres reparationen, vedligeholdelsen eller fornyelsen af Udlejer, og udgiften indgår til fordeling blandt lejerne i overensstemmelse med nærværende bestemmelse.</w:t>
      </w:r>
    </w:p>
    <w:p w14:paraId="2E1B3B8C" w14:textId="2D4A3DDD" w:rsidR="00D075DE" w:rsidRPr="00D075DE" w:rsidRDefault="00D075DE" w:rsidP="0039490E">
      <w:pPr>
        <w:pStyle w:val="xxx"/>
        <w:spacing w:line="276" w:lineRule="auto"/>
      </w:pPr>
      <w:r w:rsidRPr="00D075DE">
        <w:t>Udgifter til tilvejebringelse og løbende ajourføring af skilteplan, jf. lejekontraktens pkt. 2.9, samt alle tiltag omkring dennes udførelse.</w:t>
      </w:r>
    </w:p>
    <w:p w14:paraId="65C83815" w14:textId="2AF8AC96" w:rsidR="00D075DE" w:rsidRPr="00D075DE" w:rsidRDefault="00D075DE" w:rsidP="0039490E">
      <w:pPr>
        <w:pStyle w:val="xxx"/>
        <w:spacing w:line="276" w:lineRule="auto"/>
      </w:pPr>
      <w:r w:rsidRPr="00D075DE">
        <w:t>Enhver anden ejendomsudgift, der ikke er omfattet af pkt. 7, og som ved lejekontraktens indgåelse ikke er kendt.</w:t>
      </w:r>
    </w:p>
    <w:p w14:paraId="4D1C6FBF" w14:textId="7C54CDCA" w:rsidR="00D075DE" w:rsidRPr="00D075DE" w:rsidRDefault="00D075DE" w:rsidP="0039490E">
      <w:pPr>
        <w:pStyle w:val="xx"/>
        <w:spacing w:line="276" w:lineRule="auto"/>
      </w:pPr>
      <w:r w:rsidRPr="00D075DE">
        <w:t>Endelig opgørelse over ejendomsudgifterne foretages en gang årligt, for tiden for perioden 1. januar til 31. december. Udlejer kan med 2 ugers skriftligt varsel omlægge regnskabsperioden, og omlægningsperioden kan omfatte en periode på mere eller mindre end 12 måneder.</w:t>
      </w:r>
    </w:p>
    <w:p w14:paraId="56F7BE5D" w14:textId="07C4A593" w:rsidR="00D075DE" w:rsidRPr="00D075DE" w:rsidRDefault="00D075DE" w:rsidP="0039490E">
      <w:pPr>
        <w:pStyle w:val="xx"/>
        <w:spacing w:line="276" w:lineRule="auto"/>
      </w:pPr>
      <w:r w:rsidRPr="00D075DE">
        <w:t>Ejendomsudgifterne fordeles mellem lejerne i Ejendommen i forhold til de lejede bruttoarealer. Udlejer er berettiget til når som helst og uden varsel at ændre fordelingsnøglen ved ændringer i Lejemålets eller Ejendommens arealer. Udgifter, som alene kan henføres til et eller flere af de enkelte lejemål i Ejendommen, fordeles blandt disse lejere i forhold til de involverede bruttoarealer.</w:t>
      </w:r>
    </w:p>
    <w:p w14:paraId="794ED6AA" w14:textId="4BA84BE6" w:rsidR="00D075DE" w:rsidRPr="00D075DE" w:rsidRDefault="00D075DE" w:rsidP="0039490E">
      <w:pPr>
        <w:pStyle w:val="xx"/>
        <w:spacing w:line="276" w:lineRule="auto"/>
      </w:pPr>
      <w:r w:rsidRPr="00D075DE">
        <w:t xml:space="preserve">Til dækning af ejendomsudgifterne fastsætter Udlejer acontobeløb, som forfalder til betaling samtidig med lejen, jf. pkt. 6.2. Acontobeløb er p.t. fastsat til årligt kr. </w:t>
      </w:r>
      <w:r w:rsidR="005D1D29">
        <w:rPr>
          <w:b/>
          <w:shd w:val="clear" w:color="auto" w:fill="E6E6E6"/>
        </w:rPr>
        <w:fldChar w:fldCharType="begin">
          <w:ffData>
            <w:name w:val=""/>
            <w:enabled/>
            <w:calcOnExit w:val="0"/>
            <w:textInput>
              <w:type w:val="number"/>
              <w:default w:val="0,00"/>
              <w:format w:val="#.##0,00"/>
            </w:textInput>
          </w:ffData>
        </w:fldChar>
      </w:r>
      <w:r w:rsidR="005D1D29">
        <w:rPr>
          <w:b/>
          <w:shd w:val="clear" w:color="auto" w:fill="E6E6E6"/>
        </w:rPr>
        <w:instrText xml:space="preserve"> FORMTEXT </w:instrText>
      </w:r>
      <w:r w:rsidR="005D1D29">
        <w:rPr>
          <w:b/>
          <w:shd w:val="clear" w:color="auto" w:fill="E6E6E6"/>
        </w:rPr>
      </w:r>
      <w:r w:rsidR="005D1D29">
        <w:rPr>
          <w:b/>
          <w:shd w:val="clear" w:color="auto" w:fill="E6E6E6"/>
        </w:rPr>
        <w:fldChar w:fldCharType="separate"/>
      </w:r>
      <w:r w:rsidR="005D1D29">
        <w:rPr>
          <w:b/>
          <w:noProof/>
          <w:shd w:val="clear" w:color="auto" w:fill="E6E6E6"/>
        </w:rPr>
        <w:t>0,00</w:t>
      </w:r>
      <w:r w:rsidR="005D1D29">
        <w:rPr>
          <w:b/>
          <w:shd w:val="clear" w:color="auto" w:fill="E6E6E6"/>
        </w:rPr>
        <w:fldChar w:fldCharType="end"/>
      </w:r>
      <w:r w:rsidR="005D1D29">
        <w:t xml:space="preserve"> e</w:t>
      </w:r>
      <w:r w:rsidRPr="00D075DE">
        <w:t>kskl. moms. Tillægsbetaling vedrørende ejendomsregnskabet forfalder til betaling efter påkrav fra Udlejer.</w:t>
      </w:r>
    </w:p>
    <w:p w14:paraId="4A399339" w14:textId="5FCD74F5" w:rsidR="00D075DE" w:rsidRPr="00D075DE" w:rsidRDefault="00D075DE" w:rsidP="0039490E">
      <w:pPr>
        <w:pStyle w:val="Afsnit1"/>
        <w:spacing w:line="276" w:lineRule="auto"/>
      </w:pPr>
      <w:bookmarkStart w:id="30" w:name="_Toc163826124"/>
      <w:r w:rsidRPr="00D075DE">
        <w:t>Øvrige udgifter og udgiftsarter</w:t>
      </w:r>
      <w:bookmarkEnd w:id="30"/>
    </w:p>
    <w:p w14:paraId="12444503" w14:textId="6BC9CDBB" w:rsidR="00D075DE" w:rsidRPr="00D075DE" w:rsidRDefault="00D075DE" w:rsidP="0039490E">
      <w:pPr>
        <w:pStyle w:val="xx"/>
        <w:spacing w:line="276" w:lineRule="auto"/>
      </w:pPr>
      <w:r w:rsidRPr="00D075DE">
        <w:t>Ud over lejen, jf. pkt.  6, og de i pkt. 7 og 8 nævnte udgifter skal Lejer, i det omfang det er muligt, betale følgende udgifter direkte til leverandøren:</w:t>
      </w:r>
    </w:p>
    <w:p w14:paraId="60183D55" w14:textId="37E67E2A" w:rsidR="00D075DE" w:rsidRPr="00D075DE" w:rsidRDefault="00D075DE" w:rsidP="0039490E">
      <w:pPr>
        <w:pStyle w:val="xxx"/>
        <w:spacing w:line="276" w:lineRule="auto"/>
      </w:pPr>
      <w:r w:rsidRPr="00D075DE">
        <w:t>Elforbrug i Lejemålet.</w:t>
      </w:r>
    </w:p>
    <w:p w14:paraId="1CF5DD64" w14:textId="563A9584" w:rsidR="00D075DE" w:rsidRDefault="00D075DE" w:rsidP="0039490E">
      <w:pPr>
        <w:pStyle w:val="xxx"/>
        <w:spacing w:line="276" w:lineRule="auto"/>
      </w:pPr>
      <w:r w:rsidRPr="00D075DE">
        <w:t>Vandforbrug og de hertil knyttede afgifter, herunder til vandafledning, grønne afgifter mv.</w:t>
      </w:r>
    </w:p>
    <w:p w14:paraId="64C03863" w14:textId="77777777" w:rsidR="003D6F81" w:rsidRPr="00D075DE" w:rsidRDefault="003D6F81" w:rsidP="003D6F81">
      <w:pPr>
        <w:pStyle w:val="xxx"/>
        <w:numPr>
          <w:ilvl w:val="0"/>
          <w:numId w:val="0"/>
        </w:numPr>
        <w:spacing w:line="276" w:lineRule="auto"/>
        <w:ind w:left="1224" w:hanging="504"/>
      </w:pPr>
    </w:p>
    <w:p w14:paraId="1F3B144E" w14:textId="6EF6DFE1" w:rsidR="00D075DE" w:rsidRPr="00D075DE" w:rsidRDefault="00D075DE" w:rsidP="0039490E">
      <w:pPr>
        <w:pStyle w:val="xx"/>
        <w:spacing w:line="276" w:lineRule="auto"/>
      </w:pPr>
      <w:r w:rsidRPr="00D075DE">
        <w:t>Hvis Udlejer trods det direkte kundeforhold mellem Lejer og leverandøren hæfter over for leverandøren for nogle af de nævnte leverancer, kan Udlejer forlange et særskilt depositum til sikkerhed for Lejers betalinger.</w:t>
      </w:r>
    </w:p>
    <w:p w14:paraId="3886B90C" w14:textId="2A8FA68C" w:rsidR="00D075DE" w:rsidRDefault="00D075DE" w:rsidP="0039490E">
      <w:pPr>
        <w:pStyle w:val="xx"/>
        <w:spacing w:line="276" w:lineRule="auto"/>
      </w:pPr>
      <w:r w:rsidRPr="00D075DE">
        <w:t>Hvis Udlejer som følge af Lejers misligholdelse over for leverandøren må betale forfaldne ydelser, er Udlejers krav på refusion heraf pligtig pengeydelse i lejeforholdet.</w:t>
      </w:r>
    </w:p>
    <w:p w14:paraId="1D6A99CF" w14:textId="77777777" w:rsidR="003D6F81" w:rsidRDefault="003D6F81" w:rsidP="003D6F81">
      <w:pPr>
        <w:pStyle w:val="xx"/>
        <w:numPr>
          <w:ilvl w:val="0"/>
          <w:numId w:val="0"/>
        </w:numPr>
        <w:spacing w:line="276" w:lineRule="auto"/>
        <w:ind w:left="992"/>
      </w:pPr>
    </w:p>
    <w:p w14:paraId="002071B4" w14:textId="77777777" w:rsidR="003D6F81" w:rsidRPr="00D075DE" w:rsidRDefault="003D6F81" w:rsidP="0094682F">
      <w:pPr>
        <w:pStyle w:val="xx"/>
        <w:numPr>
          <w:ilvl w:val="0"/>
          <w:numId w:val="0"/>
        </w:numPr>
        <w:spacing w:line="276" w:lineRule="auto"/>
      </w:pPr>
    </w:p>
    <w:p w14:paraId="78E60209" w14:textId="4056DF9E" w:rsidR="00D075DE" w:rsidRPr="00D075DE" w:rsidRDefault="00D075DE" w:rsidP="0039490E">
      <w:pPr>
        <w:pStyle w:val="Afsnit1"/>
        <w:spacing w:line="276" w:lineRule="auto"/>
      </w:pPr>
      <w:bookmarkStart w:id="31" w:name="_Toc163826125"/>
      <w:r w:rsidRPr="00D075DE">
        <w:lastRenderedPageBreak/>
        <w:t>Aftalt regulering af lejen</w:t>
      </w:r>
      <w:bookmarkEnd w:id="31"/>
    </w:p>
    <w:p w14:paraId="4A497E87" w14:textId="27253E75" w:rsidR="00D075DE" w:rsidRPr="00D075DE" w:rsidRDefault="00D075DE" w:rsidP="0039490E">
      <w:pPr>
        <w:pStyle w:val="xx"/>
        <w:spacing w:line="276" w:lineRule="auto"/>
      </w:pPr>
      <w:r w:rsidRPr="00AD327E">
        <w:t>Hvert</w:t>
      </w:r>
      <w:r w:rsidRPr="00D075DE">
        <w:t xml:space="preserve"> år pr. den </w:t>
      </w:r>
      <w:r w:rsidR="00730BE1">
        <w:rPr>
          <w:b/>
          <w:shd w:val="clear" w:color="auto" w:fill="E6E6E6"/>
        </w:rPr>
        <w:fldChar w:fldCharType="begin">
          <w:ffData>
            <w:name w:val=""/>
            <w:enabled/>
            <w:calcOnExit w:val="0"/>
            <w:textInput>
              <w:default w:val="Dag og måned"/>
            </w:textInput>
          </w:ffData>
        </w:fldChar>
      </w:r>
      <w:r w:rsidR="00730BE1">
        <w:rPr>
          <w:b/>
          <w:shd w:val="clear" w:color="auto" w:fill="E6E6E6"/>
        </w:rPr>
        <w:instrText xml:space="preserve"> FORMTEXT </w:instrText>
      </w:r>
      <w:r w:rsidR="00730BE1">
        <w:rPr>
          <w:b/>
          <w:shd w:val="clear" w:color="auto" w:fill="E6E6E6"/>
        </w:rPr>
      </w:r>
      <w:r w:rsidR="00730BE1">
        <w:rPr>
          <w:b/>
          <w:shd w:val="clear" w:color="auto" w:fill="E6E6E6"/>
        </w:rPr>
        <w:fldChar w:fldCharType="separate"/>
      </w:r>
      <w:r w:rsidR="00730BE1">
        <w:rPr>
          <w:b/>
          <w:noProof/>
          <w:shd w:val="clear" w:color="auto" w:fill="E6E6E6"/>
        </w:rPr>
        <w:t>Dag og måned</w:t>
      </w:r>
      <w:r w:rsidR="00730BE1">
        <w:rPr>
          <w:b/>
          <w:shd w:val="clear" w:color="auto" w:fill="E6E6E6"/>
        </w:rPr>
        <w:fldChar w:fldCharType="end"/>
      </w:r>
      <w:r w:rsidRPr="00D075DE">
        <w:t xml:space="preserve">, første gang den </w:t>
      </w:r>
      <w:r w:rsidR="00166A75">
        <w:rPr>
          <w:b/>
          <w:shd w:val="clear" w:color="auto" w:fill="E6E6E6"/>
        </w:rPr>
        <w:fldChar w:fldCharType="begin">
          <w:ffData>
            <w:name w:val=""/>
            <w:enabled/>
            <w:calcOnExit w:val="0"/>
            <w:textInput>
              <w:default w:val="Dato"/>
            </w:textInput>
          </w:ffData>
        </w:fldChar>
      </w:r>
      <w:r w:rsidR="00166A75">
        <w:rPr>
          <w:b/>
          <w:shd w:val="clear" w:color="auto" w:fill="E6E6E6"/>
        </w:rPr>
        <w:instrText xml:space="preserve"> FORMTEXT </w:instrText>
      </w:r>
      <w:r w:rsidR="00166A75">
        <w:rPr>
          <w:b/>
          <w:shd w:val="clear" w:color="auto" w:fill="E6E6E6"/>
        </w:rPr>
      </w:r>
      <w:r w:rsidR="00166A75">
        <w:rPr>
          <w:b/>
          <w:shd w:val="clear" w:color="auto" w:fill="E6E6E6"/>
        </w:rPr>
        <w:fldChar w:fldCharType="separate"/>
      </w:r>
      <w:r w:rsidR="00166A75">
        <w:rPr>
          <w:b/>
          <w:noProof/>
          <w:shd w:val="clear" w:color="auto" w:fill="E6E6E6"/>
        </w:rPr>
        <w:t>Dato</w:t>
      </w:r>
      <w:r w:rsidR="00166A75">
        <w:rPr>
          <w:b/>
          <w:shd w:val="clear" w:color="auto" w:fill="E6E6E6"/>
        </w:rPr>
        <w:fldChar w:fldCharType="end"/>
      </w:r>
      <w:r w:rsidRPr="00D075DE">
        <w:t xml:space="preserve">, reguleres uden særskilt varsel den umiddelbart forud for reguleringen gældende årlige leje med den procentvise ændring i nettoprisindekset fra </w:t>
      </w:r>
      <w:r w:rsidR="00166A75">
        <w:rPr>
          <w:b/>
          <w:shd w:val="clear" w:color="auto" w:fill="E6E6E6"/>
        </w:rPr>
        <w:fldChar w:fldCharType="begin">
          <w:ffData>
            <w:name w:val=""/>
            <w:enabled/>
            <w:calcOnExit w:val="0"/>
            <w:textInput>
              <w:default w:val="Måned"/>
            </w:textInput>
          </w:ffData>
        </w:fldChar>
      </w:r>
      <w:r w:rsidR="00166A75">
        <w:rPr>
          <w:b/>
          <w:shd w:val="clear" w:color="auto" w:fill="E6E6E6"/>
        </w:rPr>
        <w:instrText xml:space="preserve"> FORMTEXT </w:instrText>
      </w:r>
      <w:r w:rsidR="00166A75">
        <w:rPr>
          <w:b/>
          <w:shd w:val="clear" w:color="auto" w:fill="E6E6E6"/>
        </w:rPr>
      </w:r>
      <w:r w:rsidR="00166A75">
        <w:rPr>
          <w:b/>
          <w:shd w:val="clear" w:color="auto" w:fill="E6E6E6"/>
        </w:rPr>
        <w:fldChar w:fldCharType="separate"/>
      </w:r>
      <w:r w:rsidR="00166A75">
        <w:rPr>
          <w:b/>
          <w:noProof/>
          <w:shd w:val="clear" w:color="auto" w:fill="E6E6E6"/>
        </w:rPr>
        <w:t>Måned</w:t>
      </w:r>
      <w:r w:rsidR="00166A75">
        <w:rPr>
          <w:b/>
          <w:shd w:val="clear" w:color="auto" w:fill="E6E6E6"/>
        </w:rPr>
        <w:fldChar w:fldCharType="end"/>
      </w:r>
      <w:r w:rsidR="00996F47">
        <w:t xml:space="preserve"> </w:t>
      </w:r>
      <w:r w:rsidRPr="00D075DE">
        <w:t>det foregående år (gammelt indeks) til</w:t>
      </w:r>
      <w:r w:rsidR="00A11FD5">
        <w:t xml:space="preserve"> </w:t>
      </w:r>
      <w:r w:rsidR="00166A75">
        <w:rPr>
          <w:b/>
          <w:shd w:val="clear" w:color="auto" w:fill="E6E6E6"/>
        </w:rPr>
        <w:fldChar w:fldCharType="begin">
          <w:ffData>
            <w:name w:val=""/>
            <w:enabled/>
            <w:calcOnExit w:val="0"/>
            <w:textInput>
              <w:default w:val="Måned"/>
            </w:textInput>
          </w:ffData>
        </w:fldChar>
      </w:r>
      <w:r w:rsidR="00166A75">
        <w:rPr>
          <w:b/>
          <w:shd w:val="clear" w:color="auto" w:fill="E6E6E6"/>
        </w:rPr>
        <w:instrText xml:space="preserve"> FORMTEXT </w:instrText>
      </w:r>
      <w:r w:rsidR="00166A75">
        <w:rPr>
          <w:b/>
          <w:shd w:val="clear" w:color="auto" w:fill="E6E6E6"/>
        </w:rPr>
      </w:r>
      <w:r w:rsidR="00166A75">
        <w:rPr>
          <w:b/>
          <w:shd w:val="clear" w:color="auto" w:fill="E6E6E6"/>
        </w:rPr>
        <w:fldChar w:fldCharType="separate"/>
      </w:r>
      <w:r w:rsidR="00166A75">
        <w:rPr>
          <w:b/>
          <w:noProof/>
          <w:shd w:val="clear" w:color="auto" w:fill="E6E6E6"/>
        </w:rPr>
        <w:t>Måned</w:t>
      </w:r>
      <w:r w:rsidR="00166A75">
        <w:rPr>
          <w:b/>
          <w:shd w:val="clear" w:color="auto" w:fill="E6E6E6"/>
        </w:rPr>
        <w:fldChar w:fldCharType="end"/>
      </w:r>
      <w:r w:rsidRPr="00D075DE">
        <w:t xml:space="preserve"> forud for reguleringstidspunktet (nyt indeks).</w:t>
      </w:r>
    </w:p>
    <w:p w14:paraId="7993E2DD" w14:textId="77777777" w:rsidR="00D075DE" w:rsidRDefault="00D075DE" w:rsidP="0039490E">
      <w:pPr>
        <w:spacing w:line="276" w:lineRule="auto"/>
        <w:rPr>
          <w:rFonts w:ascii="Arial" w:hAnsi="Arial" w:cs="Arial"/>
          <w:sz w:val="20"/>
          <w:szCs w:val="20"/>
        </w:rPr>
      </w:pPr>
      <w:r w:rsidRPr="00030461">
        <w:rPr>
          <w:rFonts w:ascii="Arial" w:hAnsi="Arial" w:cs="Arial"/>
          <w:sz w:val="20"/>
          <w:szCs w:val="20"/>
        </w:rPr>
        <w:t>De årlige lejereguleringer kan beregnes efter følgende formel:</w:t>
      </w:r>
    </w:p>
    <w:tbl>
      <w:tblPr>
        <w:tblW w:w="0" w:type="auto"/>
        <w:tblInd w:w="426" w:type="dxa"/>
        <w:tblBorders>
          <w:insideH w:val="single" w:sz="4" w:space="0" w:color="auto"/>
          <w:insideV w:val="single" w:sz="4" w:space="0" w:color="auto"/>
        </w:tblBorders>
        <w:tblLook w:val="04A0" w:firstRow="1" w:lastRow="0" w:firstColumn="1" w:lastColumn="0" w:noHBand="0" w:noVBand="1"/>
      </w:tblPr>
      <w:tblGrid>
        <w:gridCol w:w="2976"/>
        <w:gridCol w:w="2689"/>
      </w:tblGrid>
      <w:tr w:rsidR="007F73B9" w:rsidRPr="007E40AB" w14:paraId="1F0FCE74" w14:textId="77777777" w:rsidTr="00742F70">
        <w:trPr>
          <w:trHeight w:val="400"/>
        </w:trPr>
        <w:tc>
          <w:tcPr>
            <w:tcW w:w="2976" w:type="dxa"/>
            <w:tcBorders>
              <w:right w:val="nil"/>
            </w:tcBorders>
            <w:shd w:val="clear" w:color="auto" w:fill="auto"/>
            <w:vAlign w:val="center"/>
          </w:tcPr>
          <w:p w14:paraId="63E2E515" w14:textId="77777777" w:rsidR="007F73B9" w:rsidRPr="007F73B9" w:rsidRDefault="007F73B9" w:rsidP="0039490E">
            <w:pPr>
              <w:spacing w:line="276" w:lineRule="auto"/>
              <w:ind w:left="880" w:right="-20" w:hanging="847"/>
              <w:rPr>
                <w:rFonts w:ascii="Arial" w:eastAsia="Times New Roman" w:hAnsi="Arial" w:cs="Arial"/>
                <w:sz w:val="20"/>
                <w:szCs w:val="20"/>
              </w:rPr>
            </w:pPr>
            <w:r w:rsidRPr="007F73B9">
              <w:rPr>
                <w:rFonts w:ascii="Arial" w:eastAsia="Times New Roman" w:hAnsi="Arial" w:cs="Arial"/>
                <w:sz w:val="20"/>
                <w:szCs w:val="20"/>
              </w:rPr>
              <w:t>Gældende leje x nyt indeks</w:t>
            </w:r>
          </w:p>
        </w:tc>
        <w:tc>
          <w:tcPr>
            <w:tcW w:w="2689" w:type="dxa"/>
            <w:vMerge w:val="restart"/>
            <w:tcBorders>
              <w:top w:val="nil"/>
              <w:left w:val="nil"/>
              <w:bottom w:val="nil"/>
            </w:tcBorders>
            <w:shd w:val="clear" w:color="auto" w:fill="auto"/>
            <w:vAlign w:val="center"/>
          </w:tcPr>
          <w:p w14:paraId="127B4B98" w14:textId="77777777" w:rsidR="007F73B9" w:rsidRPr="007F73B9" w:rsidRDefault="007F73B9" w:rsidP="0039490E">
            <w:pPr>
              <w:spacing w:line="276" w:lineRule="auto"/>
              <w:ind w:left="28" w:right="-20"/>
              <w:rPr>
                <w:rFonts w:ascii="Arial" w:hAnsi="Arial" w:cs="Arial"/>
                <w:sz w:val="20"/>
                <w:szCs w:val="20"/>
              </w:rPr>
            </w:pPr>
            <w:r w:rsidRPr="007F73B9">
              <w:rPr>
                <w:rFonts w:ascii="Arial" w:eastAsia="Times New Roman" w:hAnsi="Arial" w:cs="Arial"/>
                <w:sz w:val="20"/>
                <w:szCs w:val="20"/>
              </w:rPr>
              <w:t>= Ny årsleje</w:t>
            </w:r>
          </w:p>
        </w:tc>
      </w:tr>
      <w:tr w:rsidR="007F73B9" w:rsidRPr="007E40AB" w14:paraId="31D7B43F" w14:textId="77777777" w:rsidTr="00742F70">
        <w:trPr>
          <w:trHeight w:val="421"/>
        </w:trPr>
        <w:tc>
          <w:tcPr>
            <w:tcW w:w="2976" w:type="dxa"/>
            <w:tcBorders>
              <w:right w:val="nil"/>
            </w:tcBorders>
            <w:shd w:val="clear" w:color="auto" w:fill="auto"/>
            <w:vAlign w:val="center"/>
          </w:tcPr>
          <w:p w14:paraId="4E84B28C" w14:textId="57BEEC3D" w:rsidR="007F73B9" w:rsidRDefault="009A3B91" w:rsidP="0039490E">
            <w:pPr>
              <w:spacing w:line="276" w:lineRule="auto"/>
              <w:ind w:left="880" w:right="-20" w:hanging="847"/>
              <w:rPr>
                <w:rFonts w:ascii="Arial" w:eastAsia="Times New Roman" w:hAnsi="Arial" w:cs="Arial"/>
                <w:sz w:val="20"/>
                <w:szCs w:val="20"/>
              </w:rPr>
            </w:pPr>
            <w:r>
              <w:rPr>
                <w:rFonts w:ascii="Arial" w:eastAsia="Times New Roman" w:hAnsi="Arial" w:cs="Arial"/>
                <w:sz w:val="20"/>
                <w:szCs w:val="20"/>
              </w:rPr>
              <w:t xml:space="preserve">       </w:t>
            </w:r>
            <w:r w:rsidR="007F73B9" w:rsidRPr="007F73B9">
              <w:rPr>
                <w:rFonts w:ascii="Arial" w:eastAsia="Times New Roman" w:hAnsi="Arial" w:cs="Arial"/>
                <w:sz w:val="20"/>
                <w:szCs w:val="20"/>
              </w:rPr>
              <w:t>Gammelt indeks</w:t>
            </w:r>
          </w:p>
          <w:p w14:paraId="3C6FEF83" w14:textId="77777777" w:rsidR="008D5E72" w:rsidRPr="007F73B9" w:rsidRDefault="008D5E72" w:rsidP="0039490E">
            <w:pPr>
              <w:spacing w:line="276" w:lineRule="auto"/>
              <w:ind w:left="880" w:right="-20" w:hanging="847"/>
              <w:rPr>
                <w:rFonts w:ascii="Arial" w:hAnsi="Arial" w:cs="Arial"/>
                <w:sz w:val="20"/>
                <w:szCs w:val="20"/>
              </w:rPr>
            </w:pPr>
          </w:p>
        </w:tc>
        <w:tc>
          <w:tcPr>
            <w:tcW w:w="2689" w:type="dxa"/>
            <w:vMerge/>
            <w:tcBorders>
              <w:top w:val="single" w:sz="4" w:space="0" w:color="auto"/>
              <w:left w:val="nil"/>
              <w:bottom w:val="nil"/>
            </w:tcBorders>
            <w:shd w:val="clear" w:color="auto" w:fill="auto"/>
            <w:vAlign w:val="center"/>
          </w:tcPr>
          <w:p w14:paraId="2D445759" w14:textId="77777777" w:rsidR="007F73B9" w:rsidRPr="007E40AB" w:rsidRDefault="007F73B9" w:rsidP="0039490E">
            <w:pPr>
              <w:spacing w:before="6" w:line="276" w:lineRule="auto"/>
              <w:rPr>
                <w:szCs w:val="24"/>
              </w:rPr>
            </w:pPr>
          </w:p>
        </w:tc>
      </w:tr>
    </w:tbl>
    <w:p w14:paraId="0504DF65" w14:textId="1717E0D9" w:rsidR="00D075DE" w:rsidRPr="00D075DE" w:rsidRDefault="00D075DE" w:rsidP="0039490E">
      <w:pPr>
        <w:pStyle w:val="xx"/>
        <w:spacing w:line="276" w:lineRule="auto"/>
      </w:pPr>
      <w:r w:rsidRPr="00D075DE">
        <w:t>Den årlige leje kan dog aldrig reguleres til et beløb, der er lavere end den aftalte begyndelsesleje. Ved den aftalte begyndelsesleje forstås lejen anført i pkt. 6.1 før fradrag af eventuelle lejerabatter eller lignende.</w:t>
      </w:r>
    </w:p>
    <w:p w14:paraId="26FAE5D5" w14:textId="58091D85" w:rsidR="00D075DE" w:rsidRPr="00D075DE" w:rsidRDefault="00D075DE" w:rsidP="0039490E">
      <w:pPr>
        <w:pStyle w:val="xx"/>
        <w:spacing w:line="276" w:lineRule="auto"/>
      </w:pPr>
      <w:r w:rsidRPr="00D075DE">
        <w:t>Hvis Danmarks Statistik ophører med at beregne nettoprisindekset, skal reguleringen fremover ske på grundlag af et andet indeks, der afspejler prisudviklingen. Dette gælder også for alle andre ydelser, der ifølge denne lejekontrakt pristalsreguleres.</w:t>
      </w:r>
    </w:p>
    <w:p w14:paraId="4DAEB628" w14:textId="260F9F16" w:rsidR="00D075DE" w:rsidRPr="00D075DE" w:rsidRDefault="00D075DE" w:rsidP="0039490E">
      <w:pPr>
        <w:pStyle w:val="Afsnit1"/>
        <w:spacing w:line="276" w:lineRule="auto"/>
      </w:pPr>
      <w:bookmarkStart w:id="32" w:name="_Toc163826126"/>
      <w:r w:rsidRPr="00D075DE">
        <w:t>Regulering af leje i øvrigt</w:t>
      </w:r>
      <w:bookmarkEnd w:id="32"/>
      <w:r w:rsidRPr="00D075DE">
        <w:t xml:space="preserve"> </w:t>
      </w:r>
    </w:p>
    <w:p w14:paraId="038E2C2C" w14:textId="4BDA72C5" w:rsidR="00D075DE" w:rsidRPr="00D075DE" w:rsidRDefault="00D075DE" w:rsidP="0039490E">
      <w:pPr>
        <w:pStyle w:val="xx"/>
        <w:spacing w:line="276" w:lineRule="auto"/>
      </w:pPr>
      <w:r w:rsidRPr="00D075DE">
        <w:t>Hver Part kan forlange lejen reguleret til markedslejen i overensstemmelse med reglerne i erhvervslejelovens § 13 med nedenstående ændring(er).</w:t>
      </w:r>
    </w:p>
    <w:p w14:paraId="0041394E" w14:textId="160DF1AA" w:rsidR="00D075DE" w:rsidRPr="00D075DE" w:rsidRDefault="00D075DE" w:rsidP="0039490E">
      <w:pPr>
        <w:pStyle w:val="xx"/>
        <w:spacing w:line="276" w:lineRule="auto"/>
      </w:pPr>
      <w:r w:rsidRPr="00D075DE">
        <w:t xml:space="preserve">Regulering til markedslejen kan aldrig medføre, at lejen nedsættes til et beløb, der er lavere end den aftalte begyndelsesleje. Ved den aftalte begyndelsesleje forstås lejen anført i pkt. 6.1 før fradrag af eventuelle lejerabatter eller lignende. </w:t>
      </w:r>
    </w:p>
    <w:p w14:paraId="614003FB" w14:textId="7B7F6AAF" w:rsidR="00D075DE" w:rsidRPr="00D075DE" w:rsidRDefault="00D075DE" w:rsidP="0039490E">
      <w:pPr>
        <w:pStyle w:val="xx"/>
        <w:spacing w:line="276" w:lineRule="auto"/>
      </w:pPr>
      <w:r w:rsidRPr="00D075DE">
        <w:t>I det omfang skatter og afgifter ikke betales af Lejer over forbrugs- eller ejendomsregnskab, kan lejen ud over de ovenfor fastsatte lejestigninger reguleres som følge af stigninger i skatter og afgifter, jf. erhvervslejelovens regler herom.</w:t>
      </w:r>
    </w:p>
    <w:p w14:paraId="5632A8F8" w14:textId="65FCF07B" w:rsidR="00D075DE" w:rsidRPr="00D075DE" w:rsidRDefault="00D075DE" w:rsidP="0039490E">
      <w:pPr>
        <w:pStyle w:val="xx"/>
        <w:spacing w:line="276" w:lineRule="auto"/>
      </w:pPr>
      <w:r w:rsidRPr="00D075DE">
        <w:t>Udlejer gør særligt opmærksom på, at ejendomsvurderingssystemet er ved at blive ændret, hvilket må forventes at medføre, at Ejendommens offentlige ejendomsværdi ændres med den følge, at udgifterne til grundskyld, dækningsafgift og eventuelle andre skatter og afgifter også ændres. Det må samtidig forventes, at de nye ejendomsvurderinger bliver udstedt med tilbagevirkende kraft med den virkning, at tidligere års ejendomsskattebilletter omberegnes, hvilket kan få den virkning at grundskyld, dækningsafgift og andre skatter og afgifter stiger eller falder i forhold til den oprindelige opkrævning iht. ejendomsskattebilletten. Parterne har aftalt, at sådanne efteropkrævninger og/eller tilbagebetalinger vedrørende tidligere kalenderår kan opkræves hos Lejer/tilbagebetales til Lejer med virkning fra Ikrafttrædelsestidspunktet, uanset at fristen på 5 måneder i erhvervslejelovens</w:t>
      </w:r>
      <w:r w:rsidR="00F559D0">
        <w:t xml:space="preserve"> §</w:t>
      </w:r>
      <w:r w:rsidRPr="00D075DE">
        <w:t xml:space="preserve"> 10, stk. 4, er overskredet, og uanset at Lejemålet måtte være ophørt.</w:t>
      </w:r>
    </w:p>
    <w:p w14:paraId="70890689" w14:textId="1B477E18" w:rsidR="00D075DE" w:rsidRDefault="00D075DE" w:rsidP="0039490E">
      <w:pPr>
        <w:pStyle w:val="xx"/>
        <w:spacing w:line="276" w:lineRule="auto"/>
      </w:pPr>
      <w:r w:rsidRPr="00D075DE">
        <w:t>Udlejer kan i øvrigt forlange lejen reguleret ud over de ovenfor fastsatte leje</w:t>
      </w:r>
      <w:r w:rsidR="003345B9">
        <w:t>reguleringer</w:t>
      </w:r>
      <w:r w:rsidRPr="00D075DE">
        <w:t xml:space="preserve"> jf. erhvervslejelovens almindelige regler herom. </w:t>
      </w:r>
    </w:p>
    <w:p w14:paraId="6C55C28A" w14:textId="77777777" w:rsidR="00BC40DA" w:rsidRPr="00D075DE" w:rsidRDefault="00BC40DA" w:rsidP="00BC40DA">
      <w:pPr>
        <w:pStyle w:val="xx"/>
        <w:numPr>
          <w:ilvl w:val="0"/>
          <w:numId w:val="0"/>
        </w:numPr>
        <w:spacing w:line="276" w:lineRule="auto"/>
        <w:ind w:left="992"/>
      </w:pPr>
    </w:p>
    <w:p w14:paraId="6DC1968C" w14:textId="4B01FB39" w:rsidR="00D075DE" w:rsidRPr="00D075DE" w:rsidRDefault="00D075DE" w:rsidP="0039490E">
      <w:pPr>
        <w:pStyle w:val="Afsnit1"/>
        <w:spacing w:line="276" w:lineRule="auto"/>
      </w:pPr>
      <w:bookmarkStart w:id="33" w:name="_Toc163826127"/>
      <w:r w:rsidRPr="00D075DE">
        <w:lastRenderedPageBreak/>
        <w:t>Ændring af lejevilkår – genforhandling – opsigelse</w:t>
      </w:r>
      <w:bookmarkEnd w:id="33"/>
    </w:p>
    <w:p w14:paraId="00B47730" w14:textId="16C0BB34" w:rsidR="00D075DE" w:rsidRPr="00D075DE" w:rsidRDefault="00D075DE" w:rsidP="0039490E">
      <w:pPr>
        <w:pStyle w:val="xx"/>
        <w:spacing w:line="276" w:lineRule="auto"/>
      </w:pPr>
      <w:r w:rsidRPr="00D075DE">
        <w:t>Udlejer er berettiget til i overensstemmelse med reglerne i erhvervslejelovens § 14 at kræve vilkårene for lejekontrakten ændret, idet det bemærkes, at Lejemålet ikke er omfattet af erhvervslejelovens § 62, der omfatter erhvervsbeskyttede lejemål. Herved forstås lejemål, hvorfra der drives erhvervsvirksomhed, hvis stedlige forbliven i Ejendommen er af væsentlig betydning og værdi for virksomheden.</w:t>
      </w:r>
    </w:p>
    <w:p w14:paraId="264D1427" w14:textId="22DDDCFE" w:rsidR="00D075DE" w:rsidRPr="00D075DE" w:rsidRDefault="00D075DE" w:rsidP="0039490E">
      <w:pPr>
        <w:pStyle w:val="xx"/>
        <w:spacing w:line="276" w:lineRule="auto"/>
      </w:pPr>
      <w:r w:rsidRPr="00D075DE">
        <w:t>Ændring af lejevilkårene efter denne bestemmelse kan tidligst få virkning 8 år efter Ikrafttrædelsestidspunktet, jf. pkt. 3.1, eller 8 år efter at vilkårene, herunder lejen, sidst er ændret efter denne bestemmelse. Ændring af lejevilkårene kan ligeledes tidligst få virkning, 4 år efter, at der sidst er trådt en lejeforhøjelse i kraft efter erhvervslejelovens § 13. En ændring af lejevilkårene, herunder af lejen, der i øvrigt er aftalt mellem Parterne, medfører ikke, at der løber en ny 4- eller 8-årsfrist, medmindre dette fremgår af ændringsaftalen.</w:t>
      </w:r>
    </w:p>
    <w:p w14:paraId="760AD9FB" w14:textId="7CFB7757" w:rsidR="00D075DE" w:rsidRPr="00D075DE" w:rsidRDefault="00D075DE" w:rsidP="0039490E">
      <w:pPr>
        <w:pStyle w:val="xx"/>
        <w:spacing w:line="276" w:lineRule="auto"/>
      </w:pPr>
      <w:r w:rsidRPr="00D075DE">
        <w:t>Hvis Lejer gør indsigelse mod Udlejers krav om vilkårsændring, skal Udlejer indkalde Lejer til forhandling om de fremtidige lejevilkår. Hver af Parterne kan når som helst meddele den anden Part, at han anser forhandlingsmulighederne for udtømte.</w:t>
      </w:r>
    </w:p>
    <w:p w14:paraId="19597845" w14:textId="6169969C" w:rsidR="00D075DE" w:rsidRPr="00D075DE" w:rsidRDefault="00D075DE" w:rsidP="0039490E">
      <w:pPr>
        <w:pStyle w:val="xx"/>
        <w:spacing w:line="276" w:lineRule="auto"/>
      </w:pPr>
      <w:r w:rsidRPr="00D075DE">
        <w:t>Hvis forhandlingerne ikke fører til enighed om de fremtidige lejevilkår, kan Udlejer med et varsel på mindst 6 måneder opsige lejeforholdet til ophør ved udløbet af den under pkt. 12.2 nævnte frist eller senere. Opsigelse skal ske senest 6 uger efter det tidspunkt, da meddelelse om, at forhandlingsmulighederne er udtømt, er kommet frem til modparten. Sker opsigelse ikke rettidigt, fortsætter lejeforholdet på de hidtil gældende vilkår.</w:t>
      </w:r>
    </w:p>
    <w:p w14:paraId="1867B786" w14:textId="50AA6E2D" w:rsidR="00D075DE" w:rsidRPr="00D075DE" w:rsidRDefault="00D075DE" w:rsidP="0039490E">
      <w:pPr>
        <w:pStyle w:val="xx"/>
        <w:spacing w:line="276" w:lineRule="auto"/>
      </w:pPr>
      <w:r w:rsidRPr="00D075DE">
        <w:t xml:space="preserve">Hvis Udlejer opsiger lejeforholdet efter erhvervslejelovens § 14, og Lejer vil kræve erstatning, er det udtrykkeligt aftalt, at størrelsen af det maksimale erstatningskrav ikke kan overstige et beløb svarende til </w:t>
      </w:r>
      <w:r w:rsidR="00A76C90">
        <w:rPr>
          <w:b/>
          <w:shd w:val="clear" w:color="auto" w:fill="E6E6E6"/>
        </w:rPr>
        <w:fldChar w:fldCharType="begin">
          <w:ffData>
            <w:name w:val=""/>
            <w:enabled/>
            <w:calcOnExit w:val="0"/>
            <w:textInput>
              <w:default w:val="Antal"/>
            </w:textInput>
          </w:ffData>
        </w:fldChar>
      </w:r>
      <w:r w:rsidR="00A76C90">
        <w:rPr>
          <w:b/>
          <w:shd w:val="clear" w:color="auto" w:fill="E6E6E6"/>
        </w:rPr>
        <w:instrText xml:space="preserve"> FORMTEXT </w:instrText>
      </w:r>
      <w:r w:rsidR="00A76C90">
        <w:rPr>
          <w:b/>
          <w:shd w:val="clear" w:color="auto" w:fill="E6E6E6"/>
        </w:rPr>
      </w:r>
      <w:r w:rsidR="00A76C90">
        <w:rPr>
          <w:b/>
          <w:shd w:val="clear" w:color="auto" w:fill="E6E6E6"/>
        </w:rPr>
        <w:fldChar w:fldCharType="separate"/>
      </w:r>
      <w:r w:rsidR="00A76C90">
        <w:rPr>
          <w:b/>
          <w:noProof/>
          <w:shd w:val="clear" w:color="auto" w:fill="E6E6E6"/>
        </w:rPr>
        <w:t>Antal</w:t>
      </w:r>
      <w:r w:rsidR="00A76C90">
        <w:rPr>
          <w:b/>
          <w:shd w:val="clear" w:color="auto" w:fill="E6E6E6"/>
        </w:rPr>
        <w:fldChar w:fldCharType="end"/>
      </w:r>
      <w:r w:rsidR="00814E13">
        <w:t xml:space="preserve"> </w:t>
      </w:r>
      <w:r w:rsidRPr="00D075DE">
        <w:t>måneders leje opgjort pr. opsigelsestidspunktet.</w:t>
      </w:r>
    </w:p>
    <w:p w14:paraId="5DF85BF5" w14:textId="5382A0AD" w:rsidR="00D075DE" w:rsidRPr="00D075DE" w:rsidRDefault="00D075DE" w:rsidP="0039490E">
      <w:pPr>
        <w:pStyle w:val="xx"/>
        <w:spacing w:line="276" w:lineRule="auto"/>
      </w:pPr>
      <w:r w:rsidRPr="00D075DE">
        <w:t>Hvis Lejer vil bestride gyldigheden af ovenstående aftale, skal sag herom være anlagt senest 1 år efter denne lejekontrakts indgåelse.</w:t>
      </w:r>
    </w:p>
    <w:p w14:paraId="5F38B917" w14:textId="40A3124D" w:rsidR="00D075DE" w:rsidRPr="00D075DE" w:rsidRDefault="00D075DE" w:rsidP="0039490E">
      <w:pPr>
        <w:pStyle w:val="Afsnit1"/>
        <w:spacing w:line="276" w:lineRule="auto"/>
      </w:pPr>
      <w:bookmarkStart w:id="34" w:name="_Toc163826128"/>
      <w:r w:rsidRPr="00D075DE">
        <w:t>Vedligeholdelse og fornyelser</w:t>
      </w:r>
      <w:bookmarkEnd w:id="34"/>
    </w:p>
    <w:p w14:paraId="1E217E80" w14:textId="6DB97BD4" w:rsidR="00D075DE" w:rsidRPr="00D075DE" w:rsidRDefault="00685FCD" w:rsidP="0039490E">
      <w:pPr>
        <w:pStyle w:val="xx"/>
        <w:spacing w:line="276" w:lineRule="auto"/>
      </w:pPr>
      <w:r>
        <w:t>U</w:t>
      </w:r>
      <w:r w:rsidR="00D075DE" w:rsidRPr="00D075DE">
        <w:t>dgifter til vedligeholdelse og fornyelse af fundamenter, stikledninger uden for Lejemålets fysiske afgrænsning samt klimaskærm, hvorved forstås tag og facade, men ikke vinduer, ruder og døre, afholdes endeligt af Udlejer, hvorimod øvrige vedligeholdelses- og fornyelsesudgifter betales af lejerne over ejendomsregnskabet, jf. pkt. 8, i det omfang vedligeholdelses- og fornyelsespligten ikke påhviler Lejer selv.</w:t>
      </w:r>
    </w:p>
    <w:p w14:paraId="05FEB17F" w14:textId="4E957EB2" w:rsidR="00D075DE" w:rsidRPr="00D075DE" w:rsidRDefault="00D075DE" w:rsidP="0039490E">
      <w:pPr>
        <w:pStyle w:val="xx"/>
        <w:spacing w:line="276" w:lineRule="auto"/>
      </w:pPr>
      <w:r w:rsidRPr="00D075DE">
        <w:t xml:space="preserve">Al indvendig vedligeholdelse og fornyelse af Lejemålet – dvs. alt inden for Lejemålets fysiske rammer – påhviler Lejer, i det omfang dette er nødvendigt, for at Lejemålet kan holdes i god vedligeholdelsesmæssig stand svarende til den standard, hvori Lejemålet blev overtaget på Ikrafttrædelsestidspunktet. Lejer er herunder forpligtet til at foretage maling, hvidtning og tapetsering af vægge og lofter samt vedligeholdelse og om fornødent fornyelse af gulvbelægninger, vand- og gashaner, elafbrydere, elektriske installationer, edb-stik, termostater, armaturer, lyskilder af enhver art, radiatorventiler, wc-kummer, cisterner, håndvaske, badekar, køleskabe, fryseskabe, komfurer, kogeplader, emhætter, vaskemaskiner, opvaskemaskiner, tørretumblere og eventuelle andre installationer af enhver art samt låse, nøgler, dørgreb, dørpumper, hængsler og beslag. Opregningen af førnævnte dele, Lejer skal vedligeholde og forny, er ikke udtømmende men blot eksempler. Lejer er desuden forpligtet til at vedligeholde og om </w:t>
      </w:r>
      <w:proofErr w:type="gramStart"/>
      <w:r w:rsidRPr="00D075DE">
        <w:t>fornødent</w:t>
      </w:r>
      <w:proofErr w:type="gramEnd"/>
      <w:r w:rsidRPr="00D075DE">
        <w:t xml:space="preserve"> forny Lejemålets vinduer, ruder, døre og porte såvel indvendigt som udvendigt.</w:t>
      </w:r>
    </w:p>
    <w:p w14:paraId="16EC0312" w14:textId="36D2FA41" w:rsidR="00D075DE" w:rsidRPr="00D075DE" w:rsidRDefault="00D075DE" w:rsidP="0039490E">
      <w:pPr>
        <w:pStyle w:val="xx"/>
        <w:spacing w:line="276" w:lineRule="auto"/>
      </w:pPr>
      <w:r w:rsidRPr="00D075DE">
        <w:lastRenderedPageBreak/>
        <w:t>Udlejer er berettiget, men ikke forpligtet, til at foretage en årlig gennemgang af Lejemålet og Ejendommen i øvrigt med henblik på vurdering af vedligeholdelsesstand mv.</w:t>
      </w:r>
    </w:p>
    <w:p w14:paraId="773E8A46" w14:textId="206782CF" w:rsidR="00D075DE" w:rsidRPr="00D075DE" w:rsidRDefault="00D075DE" w:rsidP="0039490E">
      <w:pPr>
        <w:pStyle w:val="xx"/>
        <w:spacing w:line="276" w:lineRule="auto"/>
      </w:pPr>
      <w:r w:rsidRPr="00D075DE">
        <w:t xml:space="preserve">Opfylder Lejer ikke uden ugrundet ophold et ham påhvilende vedligeholdelses- eller fornyelsesarbejde efter at være skriftligt opfordret hertil af Udlejer, kan Udlejer lade arbejdet udføre på Lejers bekostning. </w:t>
      </w:r>
    </w:p>
    <w:p w14:paraId="354B9D3C" w14:textId="2900B00F" w:rsidR="00D075DE" w:rsidRPr="00D075DE" w:rsidRDefault="00D075DE" w:rsidP="0039490E">
      <w:pPr>
        <w:pStyle w:val="xx"/>
        <w:spacing w:line="276" w:lineRule="auto"/>
      </w:pPr>
      <w:r w:rsidRPr="00D075DE">
        <w:t>Udlejer er berettiget til at iværksætte vedligeholdelses- og forbedringsarbejder såvel i Lejemålet som uden for Lejemålet i overensstemmelse med reglerne i erhvervslejelovens kap 5.</w:t>
      </w:r>
    </w:p>
    <w:p w14:paraId="24A04D2B" w14:textId="1866F3C9" w:rsidR="00D075DE" w:rsidRPr="00D075DE" w:rsidRDefault="00D075DE" w:rsidP="0039490E">
      <w:pPr>
        <w:pStyle w:val="Afsnit1"/>
        <w:spacing w:line="276" w:lineRule="auto"/>
      </w:pPr>
      <w:bookmarkStart w:id="35" w:name="_Toc163826129"/>
      <w:r w:rsidRPr="00D075DE">
        <w:t>Husorden og brug af udenoms- og fællesarealer og foreningsforhold</w:t>
      </w:r>
      <w:bookmarkEnd w:id="35"/>
    </w:p>
    <w:p w14:paraId="59911037" w14:textId="4EF88F55" w:rsidR="00D075DE" w:rsidRPr="00D075DE" w:rsidRDefault="00D075DE" w:rsidP="0039490E">
      <w:pPr>
        <w:pStyle w:val="xx"/>
        <w:spacing w:line="276" w:lineRule="auto"/>
      </w:pPr>
      <w:bookmarkStart w:id="36" w:name="_Ref163815033"/>
      <w:r w:rsidRPr="00D075DE">
        <w:t>Det påhviler Lejer at iagttage, at der er god orden i Lejemålet, og at dette forvaltes på en sådan måde, at Udlejers og de øvrige lejeres interesser ikke krænkes, hvorved særligt fremhæves:</w:t>
      </w:r>
      <w:bookmarkEnd w:id="36"/>
    </w:p>
    <w:p w14:paraId="2D27E6EC" w14:textId="78A2EE03" w:rsidR="00D075DE" w:rsidRDefault="00D075DE" w:rsidP="005B1229">
      <w:pPr>
        <w:pStyle w:val="Listeafsnit"/>
        <w:spacing w:line="276" w:lineRule="auto"/>
        <w:ind w:left="1276"/>
        <w:rPr>
          <w:rFonts w:ascii="Arial" w:hAnsi="Arial" w:cs="Arial"/>
          <w:sz w:val="20"/>
          <w:szCs w:val="20"/>
        </w:rPr>
      </w:pPr>
      <w:r w:rsidRPr="0034248C">
        <w:rPr>
          <w:rFonts w:ascii="Arial" w:hAnsi="Arial" w:cs="Arial"/>
          <w:i/>
          <w:iCs/>
          <w:sz w:val="20"/>
          <w:szCs w:val="20"/>
        </w:rPr>
        <w:t>at</w:t>
      </w:r>
      <w:r w:rsidRPr="00A70107">
        <w:rPr>
          <w:rFonts w:ascii="Arial" w:hAnsi="Arial" w:cs="Arial"/>
          <w:sz w:val="20"/>
          <w:szCs w:val="20"/>
        </w:rPr>
        <w:t xml:space="preserve"> Lejer skal overholde foreningens forhold, herunder vedtægter samt evt. husorden vedlagt som </w:t>
      </w:r>
      <w:r w:rsidRPr="00A70107">
        <w:rPr>
          <w:rFonts w:ascii="Arial" w:hAnsi="Arial" w:cs="Arial"/>
          <w:b/>
          <w:bCs/>
          <w:i/>
          <w:iCs/>
          <w:sz w:val="20"/>
          <w:szCs w:val="20"/>
        </w:rPr>
        <w:t xml:space="preserve">bilag </w:t>
      </w:r>
      <w:r w:rsidR="00260098">
        <w:rPr>
          <w:rFonts w:ascii="Arial" w:hAnsi="Arial" w:cs="Arial"/>
          <w:b/>
          <w:bCs/>
          <w:i/>
          <w:iCs/>
          <w:sz w:val="20"/>
          <w:szCs w:val="20"/>
        </w:rPr>
        <w:fldChar w:fldCharType="begin"/>
      </w:r>
      <w:r w:rsidR="00260098">
        <w:rPr>
          <w:rFonts w:ascii="Arial" w:hAnsi="Arial" w:cs="Arial"/>
          <w:b/>
          <w:bCs/>
          <w:i/>
          <w:iCs/>
          <w:sz w:val="20"/>
          <w:szCs w:val="20"/>
        </w:rPr>
        <w:instrText xml:space="preserve"> REF _Ref163815033 \r \h </w:instrText>
      </w:r>
      <w:r w:rsidR="00260098">
        <w:rPr>
          <w:rFonts w:ascii="Arial" w:hAnsi="Arial" w:cs="Arial"/>
          <w:b/>
          <w:bCs/>
          <w:i/>
          <w:iCs/>
          <w:sz w:val="20"/>
          <w:szCs w:val="20"/>
        </w:rPr>
      </w:r>
      <w:r w:rsidR="00260098">
        <w:rPr>
          <w:rFonts w:ascii="Arial" w:hAnsi="Arial" w:cs="Arial"/>
          <w:b/>
          <w:bCs/>
          <w:i/>
          <w:iCs/>
          <w:sz w:val="20"/>
          <w:szCs w:val="20"/>
        </w:rPr>
        <w:fldChar w:fldCharType="separate"/>
      </w:r>
      <w:r w:rsidR="00260098">
        <w:rPr>
          <w:rFonts w:ascii="Arial" w:hAnsi="Arial" w:cs="Arial"/>
          <w:b/>
          <w:bCs/>
          <w:i/>
          <w:iCs/>
          <w:sz w:val="20"/>
          <w:szCs w:val="20"/>
        </w:rPr>
        <w:t>14.1</w:t>
      </w:r>
      <w:r w:rsidR="00260098">
        <w:rPr>
          <w:rFonts w:ascii="Arial" w:hAnsi="Arial" w:cs="Arial"/>
          <w:b/>
          <w:bCs/>
          <w:i/>
          <w:iCs/>
          <w:sz w:val="20"/>
          <w:szCs w:val="20"/>
        </w:rPr>
        <w:fldChar w:fldCharType="end"/>
      </w:r>
      <w:r w:rsidRPr="00A70107">
        <w:rPr>
          <w:rFonts w:ascii="Arial" w:hAnsi="Arial" w:cs="Arial"/>
          <w:sz w:val="20"/>
          <w:szCs w:val="20"/>
        </w:rPr>
        <w:t>.</w:t>
      </w:r>
    </w:p>
    <w:p w14:paraId="70E5F28B" w14:textId="77777777" w:rsidR="005B1229" w:rsidRPr="00A70107" w:rsidRDefault="005B1229" w:rsidP="005B1229">
      <w:pPr>
        <w:pStyle w:val="Listeafsnit"/>
        <w:spacing w:line="276" w:lineRule="auto"/>
        <w:ind w:left="1276"/>
        <w:rPr>
          <w:rFonts w:ascii="Arial" w:hAnsi="Arial" w:cs="Arial"/>
          <w:sz w:val="20"/>
          <w:szCs w:val="20"/>
        </w:rPr>
      </w:pPr>
    </w:p>
    <w:p w14:paraId="6ED2B683" w14:textId="7F8EC41A" w:rsidR="00D075DE" w:rsidRDefault="00D075DE" w:rsidP="005B1229">
      <w:pPr>
        <w:pStyle w:val="Listeafsnit"/>
        <w:spacing w:line="276" w:lineRule="auto"/>
        <w:ind w:left="1276"/>
        <w:rPr>
          <w:rFonts w:ascii="Arial" w:hAnsi="Arial" w:cs="Arial"/>
          <w:sz w:val="20"/>
          <w:szCs w:val="20"/>
        </w:rPr>
      </w:pPr>
      <w:r w:rsidRPr="0034248C">
        <w:rPr>
          <w:rFonts w:ascii="Arial" w:hAnsi="Arial" w:cs="Arial"/>
          <w:i/>
          <w:iCs/>
          <w:sz w:val="20"/>
          <w:szCs w:val="20"/>
        </w:rPr>
        <w:t>at</w:t>
      </w:r>
      <w:r w:rsidRPr="00A70107">
        <w:rPr>
          <w:rFonts w:ascii="Arial" w:hAnsi="Arial" w:cs="Arial"/>
          <w:sz w:val="20"/>
          <w:szCs w:val="20"/>
        </w:rPr>
        <w:t xml:space="preserve"> Lejer sammen med Ejendommens øvrige brugere har brugsret til Ejendommens udenoms- og fællesarealer, som ikke er særskilt disponeret til anden side. Udlejer har til enhver tid ret til at disponere over disse arealer, og Lejer er således underlagt Udlejers anvisningsret. </w:t>
      </w:r>
    </w:p>
    <w:p w14:paraId="79710327" w14:textId="77777777" w:rsidR="005B1229" w:rsidRPr="00A70107" w:rsidRDefault="005B1229" w:rsidP="005B1229">
      <w:pPr>
        <w:pStyle w:val="Listeafsnit"/>
        <w:spacing w:line="276" w:lineRule="auto"/>
        <w:ind w:left="1276"/>
        <w:rPr>
          <w:rFonts w:ascii="Arial" w:hAnsi="Arial" w:cs="Arial"/>
          <w:sz w:val="20"/>
          <w:szCs w:val="20"/>
        </w:rPr>
      </w:pPr>
    </w:p>
    <w:p w14:paraId="24B0A412" w14:textId="1CF24DA9" w:rsidR="00D075DE" w:rsidRDefault="00D075DE" w:rsidP="005B1229">
      <w:pPr>
        <w:pStyle w:val="Listeafsnit"/>
        <w:spacing w:line="276" w:lineRule="auto"/>
        <w:ind w:left="1276"/>
        <w:rPr>
          <w:rFonts w:ascii="Arial" w:hAnsi="Arial" w:cs="Arial"/>
          <w:sz w:val="20"/>
          <w:szCs w:val="20"/>
        </w:rPr>
      </w:pPr>
      <w:r w:rsidRPr="0034248C">
        <w:rPr>
          <w:rFonts w:ascii="Arial" w:hAnsi="Arial" w:cs="Arial"/>
          <w:i/>
          <w:iCs/>
          <w:sz w:val="20"/>
          <w:szCs w:val="20"/>
        </w:rPr>
        <w:t>at</w:t>
      </w:r>
      <w:r w:rsidRPr="00A70107">
        <w:rPr>
          <w:rFonts w:ascii="Arial" w:hAnsi="Arial" w:cs="Arial"/>
          <w:sz w:val="20"/>
          <w:szCs w:val="20"/>
        </w:rPr>
        <w:t xml:space="preserve"> Lejer, dennes besøgende og medarbejdere skal omgås forsvarligt med Lejemålet og dettes tilbehør samt Ejendommen i øvrigt, og</w:t>
      </w:r>
    </w:p>
    <w:p w14:paraId="40553F85" w14:textId="77777777" w:rsidR="005B1229" w:rsidRPr="00A70107" w:rsidRDefault="005B1229" w:rsidP="005B1229">
      <w:pPr>
        <w:pStyle w:val="Listeafsnit"/>
        <w:spacing w:line="276" w:lineRule="auto"/>
        <w:ind w:left="1276"/>
        <w:rPr>
          <w:rFonts w:ascii="Arial" w:hAnsi="Arial" w:cs="Arial"/>
          <w:sz w:val="20"/>
          <w:szCs w:val="20"/>
        </w:rPr>
      </w:pPr>
    </w:p>
    <w:p w14:paraId="27931058" w14:textId="78839B20" w:rsidR="00D075DE" w:rsidRPr="00A70107" w:rsidRDefault="00D075DE" w:rsidP="005B1229">
      <w:pPr>
        <w:pStyle w:val="Listeafsnit"/>
        <w:spacing w:line="276" w:lineRule="auto"/>
        <w:ind w:left="1276"/>
        <w:rPr>
          <w:rFonts w:ascii="Arial" w:hAnsi="Arial" w:cs="Arial"/>
          <w:sz w:val="20"/>
          <w:szCs w:val="20"/>
        </w:rPr>
      </w:pPr>
      <w:r w:rsidRPr="0034248C">
        <w:rPr>
          <w:rFonts w:ascii="Arial" w:hAnsi="Arial" w:cs="Arial"/>
          <w:i/>
          <w:iCs/>
          <w:sz w:val="20"/>
          <w:szCs w:val="20"/>
        </w:rPr>
        <w:t>at</w:t>
      </w:r>
      <w:r w:rsidRPr="00A70107">
        <w:rPr>
          <w:rFonts w:ascii="Arial" w:hAnsi="Arial" w:cs="Arial"/>
          <w:sz w:val="20"/>
          <w:szCs w:val="20"/>
        </w:rPr>
        <w:t xml:space="preserve"> der ikke må parkeres cykler udenfor de dertil indrettede og anviste stativer. Biler tilhørende Lejer og dennes medarbejdere og besøgende må kun parkeres på Ejendommen efter Udlejers anvisninger.</w:t>
      </w:r>
    </w:p>
    <w:p w14:paraId="4FE6D696" w14:textId="7C091C59" w:rsidR="00D075DE" w:rsidRPr="00D075DE" w:rsidRDefault="00D075DE" w:rsidP="0039490E">
      <w:pPr>
        <w:pStyle w:val="xx"/>
        <w:spacing w:line="276" w:lineRule="auto"/>
      </w:pPr>
      <w:bookmarkStart w:id="37" w:name="_Ref163817472"/>
      <w:r w:rsidRPr="00D075DE">
        <w:t xml:space="preserve">Udlejer kan til enhver tid udfærdige en husorden, som Lejer er pligtig at overholde. Den på tidspunktet for underskrift af lejekontrakten gældende husorden vedlægges som </w:t>
      </w:r>
      <w:r w:rsidRPr="002E00FD">
        <w:rPr>
          <w:b/>
          <w:bCs/>
          <w:i/>
          <w:iCs/>
        </w:rPr>
        <w:t xml:space="preserve">bilag </w:t>
      </w:r>
      <w:r w:rsidR="00595948">
        <w:rPr>
          <w:b/>
          <w:bCs/>
          <w:i/>
          <w:iCs/>
        </w:rPr>
        <w:fldChar w:fldCharType="begin"/>
      </w:r>
      <w:r w:rsidR="00595948">
        <w:rPr>
          <w:b/>
          <w:bCs/>
          <w:i/>
          <w:iCs/>
        </w:rPr>
        <w:instrText xml:space="preserve"> REF _Ref163817472 \r \h </w:instrText>
      </w:r>
      <w:r w:rsidR="00595948">
        <w:rPr>
          <w:b/>
          <w:bCs/>
          <w:i/>
          <w:iCs/>
        </w:rPr>
      </w:r>
      <w:r w:rsidR="00595948">
        <w:rPr>
          <w:b/>
          <w:bCs/>
          <w:i/>
          <w:iCs/>
        </w:rPr>
        <w:fldChar w:fldCharType="separate"/>
      </w:r>
      <w:r w:rsidR="00595948">
        <w:rPr>
          <w:b/>
          <w:bCs/>
          <w:i/>
          <w:iCs/>
        </w:rPr>
        <w:t>14.2</w:t>
      </w:r>
      <w:r w:rsidR="00595948">
        <w:rPr>
          <w:b/>
          <w:bCs/>
          <w:i/>
          <w:iCs/>
        </w:rPr>
        <w:fldChar w:fldCharType="end"/>
      </w:r>
      <w:r w:rsidRPr="00D075DE">
        <w:t>.</w:t>
      </w:r>
      <w:bookmarkEnd w:id="37"/>
    </w:p>
    <w:p w14:paraId="65C3116E" w14:textId="2876C84D" w:rsidR="00D075DE" w:rsidRPr="00D075DE" w:rsidRDefault="00D075DE" w:rsidP="0039490E">
      <w:pPr>
        <w:pStyle w:val="xx"/>
        <w:spacing w:line="276" w:lineRule="auto"/>
      </w:pPr>
      <w:r w:rsidRPr="00D075DE">
        <w:t>Lejer forpligter sig til at rømme lagerrum, der tillige fungerer som sikringsrum, inden for den til enhver tid gældende lovmæssige tidsramme.</w:t>
      </w:r>
    </w:p>
    <w:p w14:paraId="07809A1B" w14:textId="7BE60CB2" w:rsidR="00D075DE" w:rsidRPr="00D075DE" w:rsidRDefault="00D075DE" w:rsidP="0039490E">
      <w:pPr>
        <w:pStyle w:val="xx"/>
        <w:spacing w:line="276" w:lineRule="auto"/>
      </w:pPr>
      <w:r w:rsidRPr="00D075DE">
        <w:t>Uanset om en del af Ejendommens fællesareal er indregnet i bruttoarealet for Lejemålet, kan Udlejer i rimeligt omfang disponere over disse fællesarealer, herunder bl.a. til udlejning af reklamepladser, mobilantenner mv. Udlejers dispositionsret omfatter såvel indvendige som udvendige fællesarealer.</w:t>
      </w:r>
    </w:p>
    <w:p w14:paraId="29CA3CD4" w14:textId="78921CC7" w:rsidR="00D075DE" w:rsidRPr="00D075DE" w:rsidRDefault="00D075DE" w:rsidP="0039490E">
      <w:pPr>
        <w:pStyle w:val="Afsnit1"/>
        <w:spacing w:line="276" w:lineRule="auto"/>
      </w:pPr>
      <w:bookmarkStart w:id="38" w:name="_Toc163826130"/>
      <w:r w:rsidRPr="00D075DE">
        <w:t>Ansvar og risiko</w:t>
      </w:r>
      <w:bookmarkEnd w:id="38"/>
    </w:p>
    <w:p w14:paraId="4E8C60AA" w14:textId="29397217" w:rsidR="00D075DE" w:rsidRPr="00D075DE" w:rsidRDefault="00D075DE" w:rsidP="0039490E">
      <w:pPr>
        <w:pStyle w:val="xx"/>
        <w:spacing w:line="276" w:lineRule="auto"/>
      </w:pPr>
      <w:r w:rsidRPr="00D075DE">
        <w:t>Udlejer sørger for, at Ejendommen, herunder Lejemålet er behørigt brandforsikret. Udgiften medtages over ejendomsregnskabet, jf. pkt. 8.</w:t>
      </w:r>
    </w:p>
    <w:p w14:paraId="7A6536D1" w14:textId="669C9B69" w:rsidR="00D075DE" w:rsidRPr="00D075DE" w:rsidRDefault="00D075DE" w:rsidP="0039490E">
      <w:pPr>
        <w:pStyle w:val="xx"/>
        <w:spacing w:line="276" w:lineRule="auto"/>
      </w:pPr>
      <w:r w:rsidRPr="00D075DE">
        <w:t>Lejer drager selv omsorg for inden Ikrafttrædelsestidspunktet, dvs. inden indretningen af Lejemålet med inventar mv. og varelager, at tegne sædvanlig erhvervsforsikring omfattende bl.a./evt. brand, tyveri og driftstab samt glas- og kummeforsikring.</w:t>
      </w:r>
    </w:p>
    <w:p w14:paraId="17F4E0B2" w14:textId="7D6F3148" w:rsidR="00D075DE" w:rsidRPr="00D075DE" w:rsidRDefault="00D075DE" w:rsidP="0039490E">
      <w:pPr>
        <w:pStyle w:val="xx"/>
        <w:spacing w:line="276" w:lineRule="auto"/>
      </w:pPr>
      <w:r w:rsidRPr="00D075DE">
        <w:t>Hvis driften af Lejers virksomhed bevirker en ekstraordinær forhøjelse af Lejemålet og Ejendommens forsikringspræmier, skal Lejer efter påkrav fra Udlejer afholde disse forhøjelser, medmindre det er omfattet af Udlejers forsikring.</w:t>
      </w:r>
    </w:p>
    <w:p w14:paraId="285CCE61" w14:textId="3CF2421E" w:rsidR="00D075DE" w:rsidRPr="00D075DE" w:rsidRDefault="00D075DE" w:rsidP="0039490E">
      <w:pPr>
        <w:pStyle w:val="xx"/>
        <w:spacing w:line="276" w:lineRule="auto"/>
      </w:pPr>
      <w:r w:rsidRPr="00D075DE">
        <w:lastRenderedPageBreak/>
        <w:t xml:space="preserve">Skulle der i lejeforholdets løbetid opstå skader på Lejers ejendom (fx inventar og lignende) som følge af fejl, mangler eller undladelser ved Lejemålet, kan Udlejer kun gøres ansvarlig herfor, </w:t>
      </w:r>
      <w:proofErr w:type="gramStart"/>
      <w:r w:rsidRPr="00D075DE">
        <w:t>såfremt</w:t>
      </w:r>
      <w:proofErr w:type="gramEnd"/>
      <w:r w:rsidRPr="00D075DE">
        <w:t xml:space="preserve"> Udlejer har handlet uagtsomt.</w:t>
      </w:r>
    </w:p>
    <w:p w14:paraId="0B661E2E" w14:textId="337B0A80" w:rsidR="00D075DE" w:rsidRPr="00D075DE" w:rsidRDefault="00D075DE" w:rsidP="0039490E">
      <w:pPr>
        <w:pStyle w:val="xx"/>
        <w:spacing w:line="276" w:lineRule="auto"/>
      </w:pPr>
      <w:r w:rsidRPr="00D075DE">
        <w:t>Ifalder Udlejer i medfør af foranstående erstatningsansvar, kan erstatningsansvaret pr. skadesbegivenhed maksimalt udgøre et beløb svarende til det af Lejer aktuelt indbetalte depositum på skadestidspunktet.</w:t>
      </w:r>
    </w:p>
    <w:p w14:paraId="1668A2D5" w14:textId="58921DE7" w:rsidR="00D075DE" w:rsidRPr="00D075DE" w:rsidRDefault="00D075DE" w:rsidP="0039490E">
      <w:pPr>
        <w:pStyle w:val="Afsnit1"/>
        <w:spacing w:line="276" w:lineRule="auto"/>
      </w:pPr>
      <w:bookmarkStart w:id="39" w:name="_Toc163826131"/>
      <w:r w:rsidRPr="00D075DE">
        <w:t>Fraflytning og tilbagelevering af Lejemålet</w:t>
      </w:r>
      <w:bookmarkEnd w:id="39"/>
    </w:p>
    <w:p w14:paraId="473B8033" w14:textId="4958846F" w:rsidR="00D075DE" w:rsidRPr="00D075DE" w:rsidRDefault="00D075DE" w:rsidP="0039490E">
      <w:pPr>
        <w:pStyle w:val="xx"/>
        <w:spacing w:line="276" w:lineRule="auto"/>
      </w:pPr>
      <w:r w:rsidRPr="00D075DE">
        <w:t>Senest kl. 12.00 på ophørsdagen (herefter kaldet "Ophørstidspunktet "), hvilket tidspunkt og uanset om dette er en helligdag eller dagen før en helligdag – skal Lejer tilbagelevere Lejemålet med hvad dertil hører i ryddet og rengjort stand og i øvrigt i den stand, det var på Ikrafttrædelsestidspunktet, og som det følger af vedligeholdelsesforpligtelsen, jf. pkt. 13.2.</w:t>
      </w:r>
    </w:p>
    <w:p w14:paraId="50B1EE8E" w14:textId="73822E08" w:rsidR="00D075DE" w:rsidRPr="00D075DE" w:rsidRDefault="00D075DE" w:rsidP="0039490E">
      <w:pPr>
        <w:pStyle w:val="xx"/>
        <w:spacing w:line="276" w:lineRule="auto"/>
      </w:pPr>
      <w:r w:rsidRPr="00D075DE">
        <w:t>Inden Ophørstidspunktet har Lejer – medmindre andet aftales med Udlejer – ret og pligt til at fjerne alt løsøre og inventar samt tekniske installationer bekostet og indsat i Lejemålet af Lejer mod at bringe Lejemålet tilbage til den oprindelige stand pr. Ikrafttrædelsestidspunktet.</w:t>
      </w:r>
    </w:p>
    <w:p w14:paraId="5519A91B" w14:textId="4BD5A57E" w:rsidR="00D075DE" w:rsidRPr="00D075DE" w:rsidRDefault="00D075DE" w:rsidP="0039490E">
      <w:pPr>
        <w:pStyle w:val="xx"/>
        <w:spacing w:line="276" w:lineRule="auto"/>
      </w:pPr>
      <w:r w:rsidRPr="00D075DE">
        <w:t xml:space="preserve">Medmindre Parterne skriftligt har aftalt, at ændringer i Lejemålets indretning ikke skal tilbageføres, har Lejer pligt til at tilbageføre disse ændringer inden Ophørstidspunktet, </w:t>
      </w:r>
      <w:proofErr w:type="gramStart"/>
      <w:r w:rsidRPr="00D075DE">
        <w:t>således at</w:t>
      </w:r>
      <w:proofErr w:type="gramEnd"/>
      <w:r w:rsidRPr="00D075DE">
        <w:t xml:space="preserve"> Lejemålet fremtræder, som det var indrettet på Ikrafttrædelsestidspunktet.</w:t>
      </w:r>
    </w:p>
    <w:p w14:paraId="547963BF" w14:textId="23F6ED18" w:rsidR="00D075DE" w:rsidRPr="00D075DE" w:rsidRDefault="00D075DE" w:rsidP="0039490E">
      <w:pPr>
        <w:pStyle w:val="xx"/>
        <w:spacing w:line="276" w:lineRule="auto"/>
      </w:pPr>
      <w:r w:rsidRPr="00D075DE">
        <w:t xml:space="preserve">Senest på Ophørstidspunktet gennemføres efter indkaldelse fra Udlejer en fælles besigtigelse af Lejemålet (flyttesyn) for fastsættelse af de vedligeholdelses- og retableringsarbejder, som skal udføres for Lejers regning. Ved flyttesynet skal Lejemålet være ryddet og rengjort. Ved afslutningen af flyttesynet afleverer Lejer samtlige nøgler til Lejemålet, og Udlejer udarbejder derefter en fraflytningsrapport. Efter flyttesynet er Lejer </w:t>
      </w:r>
      <w:proofErr w:type="gramStart"/>
      <w:r w:rsidRPr="00D075DE">
        <w:t>følgelig</w:t>
      </w:r>
      <w:proofErr w:type="gramEnd"/>
      <w:r w:rsidRPr="00D075DE">
        <w:t xml:space="preserve"> afskåret fra at foretage vedligeholdelses- og retableringsarbejder i Lejemålet.</w:t>
      </w:r>
    </w:p>
    <w:p w14:paraId="4FF488A7" w14:textId="4087A0C0" w:rsidR="00D075DE" w:rsidRPr="00D075DE" w:rsidRDefault="00D075DE" w:rsidP="0039490E">
      <w:pPr>
        <w:pStyle w:val="xx"/>
        <w:spacing w:line="276" w:lineRule="auto"/>
      </w:pPr>
      <w:r w:rsidRPr="00D075DE">
        <w:t xml:space="preserve">Udlejer kan forlange, at værdien af de vedligeholdelses- og retableringsforpligtelser, der påhviler Lejer, opgøres pr. Ophørstidspunktet og konverteres til et beløb, som betales kontant af Lejer til Udlejer. Konvertering til kontantbeløbet sker på grundlag af tilbud indhentet af Udlejer. Lejer er pligtig at betale kontantbeløbet, uanset om Udlejer måtte beslutte, at manglerne ikke skal foranlediges udbedret og uanset årsagen hertil, </w:t>
      </w:r>
      <w:proofErr w:type="gramStart"/>
      <w:r w:rsidRPr="00D075DE">
        <w:t>eksempelvis</w:t>
      </w:r>
      <w:proofErr w:type="gramEnd"/>
      <w:r w:rsidRPr="00D075DE">
        <w:t xml:space="preserve"> ved ønske om salg, nedrivning, ombygning, ændret indretning eller anvendelse af Lejemålet mv. Førnævnte gælder, uanset om den opnåede pris ved et senere salg måtte være upåvirket af, at manglerne ikke er udbedret. Tilsvarende gælder førnævnte, uanset om lejen ved genudlejning måtte være upåvirket af, at manglerne ikke er udbedret. I stedet for konvertering til kontantbeløb kan Udlejer vælge at kræve vedligeholdelses- og retableringsarbejderne udført for Lejers regning og risiko.</w:t>
      </w:r>
    </w:p>
    <w:p w14:paraId="732B4894" w14:textId="10357769" w:rsidR="00D075DE" w:rsidRPr="00D075DE" w:rsidRDefault="00D075DE" w:rsidP="0039490E">
      <w:pPr>
        <w:pStyle w:val="xx"/>
        <w:spacing w:line="276" w:lineRule="auto"/>
      </w:pPr>
      <w:r w:rsidRPr="00D075DE">
        <w:t xml:space="preserve">Bortset fra skjulte fejl og mangler ved Lejemålet, kan Udlejer ikke gøre krav i medfør af pkt. 16.1-16.4 gældende, hvis der er forløbet mere end </w:t>
      </w:r>
      <w:r w:rsidR="002176C6">
        <w:rPr>
          <w:b/>
          <w:shd w:val="clear" w:color="auto" w:fill="E6E6E6"/>
        </w:rPr>
        <w:fldChar w:fldCharType="begin">
          <w:ffData>
            <w:name w:val=""/>
            <w:enabled/>
            <w:calcOnExit w:val="0"/>
            <w:textInput>
              <w:default w:val="Antal"/>
            </w:textInput>
          </w:ffData>
        </w:fldChar>
      </w:r>
      <w:r w:rsidR="002176C6">
        <w:rPr>
          <w:b/>
          <w:shd w:val="clear" w:color="auto" w:fill="E6E6E6"/>
        </w:rPr>
        <w:instrText xml:space="preserve"> FORMTEXT </w:instrText>
      </w:r>
      <w:r w:rsidR="002176C6">
        <w:rPr>
          <w:b/>
          <w:shd w:val="clear" w:color="auto" w:fill="E6E6E6"/>
        </w:rPr>
      </w:r>
      <w:r w:rsidR="002176C6">
        <w:rPr>
          <w:b/>
          <w:shd w:val="clear" w:color="auto" w:fill="E6E6E6"/>
        </w:rPr>
        <w:fldChar w:fldCharType="separate"/>
      </w:r>
      <w:r w:rsidR="002176C6">
        <w:rPr>
          <w:b/>
          <w:noProof/>
          <w:shd w:val="clear" w:color="auto" w:fill="E6E6E6"/>
        </w:rPr>
        <w:t>Antal</w:t>
      </w:r>
      <w:r w:rsidR="002176C6">
        <w:rPr>
          <w:b/>
          <w:shd w:val="clear" w:color="auto" w:fill="E6E6E6"/>
        </w:rPr>
        <w:fldChar w:fldCharType="end"/>
      </w:r>
      <w:r w:rsidR="002176C6">
        <w:t xml:space="preserve"> u</w:t>
      </w:r>
      <w:r w:rsidRPr="00D075DE">
        <w:t>ger fra Lejers fraflytning.</w:t>
      </w:r>
    </w:p>
    <w:p w14:paraId="5E8C54C4" w14:textId="71952610" w:rsidR="0063558F" w:rsidRDefault="00D075DE" w:rsidP="0039490E">
      <w:pPr>
        <w:pStyle w:val="xx"/>
        <w:spacing w:line="276" w:lineRule="auto"/>
      </w:pPr>
      <w:r w:rsidRPr="00D075DE">
        <w:t>De ved flyttesynet konstaterede vedligeholdelses- og retableringsforpligtelser, der påhviler Lejer, som ikke er konverteret til kontantbeløb, udbedres af Udlejer for Lejers regning. Er udbedringen ikke tilendebragt på Ophørstidspunktet, kan Udlejer kræve betaling af ydelser i henhold til pkt. 6, 7 og 8 samt friholdelse for udgifterne i henhold til pkt. 9 for den periode, der medgår til istandsættelsen og indtil Lejemålet er gjort i kontraktmæssig stand.</w:t>
      </w:r>
    </w:p>
    <w:p w14:paraId="68F09BC8" w14:textId="358892C9" w:rsidR="00D075DE" w:rsidRPr="0063558F" w:rsidRDefault="0063558F" w:rsidP="0063558F">
      <w:pPr>
        <w:rPr>
          <w:rFonts w:ascii="Arial" w:hAnsi="Arial" w:cs="Arial"/>
          <w:sz w:val="20"/>
          <w:szCs w:val="20"/>
        </w:rPr>
      </w:pPr>
      <w:r>
        <w:br w:type="page"/>
      </w:r>
    </w:p>
    <w:p w14:paraId="489CDEE9" w14:textId="1EB951A2" w:rsidR="00D075DE" w:rsidRPr="00D075DE" w:rsidRDefault="00D075DE" w:rsidP="0039490E">
      <w:pPr>
        <w:pStyle w:val="Afsnit1"/>
        <w:spacing w:line="276" w:lineRule="auto"/>
      </w:pPr>
      <w:bookmarkStart w:id="40" w:name="_Toc163826132"/>
      <w:r w:rsidRPr="00D075DE">
        <w:lastRenderedPageBreak/>
        <w:t>ESG (grønne klausuler)</w:t>
      </w:r>
      <w:bookmarkEnd w:id="40"/>
      <w:r w:rsidRPr="00D075DE">
        <w:t xml:space="preserve"> </w:t>
      </w:r>
    </w:p>
    <w:p w14:paraId="45206636" w14:textId="5D0B38AB" w:rsidR="00D075DE" w:rsidRPr="00D075DE" w:rsidRDefault="00D075DE" w:rsidP="0039490E">
      <w:pPr>
        <w:pStyle w:val="xx"/>
        <w:spacing w:line="276" w:lineRule="auto"/>
      </w:pPr>
      <w:bookmarkStart w:id="41" w:name="_Ref163817492"/>
      <w:r w:rsidRPr="00D075DE">
        <w:t xml:space="preserve">Parterne er enige om at agere ansvarligt og udvise en adfærd og handling under hensyntagen til de til enhver tid gældende regler for Environmental, Social and Governance, dvs. miljø-, samfunds- og ledelsesmæssige forhold ("ESG"). Udlejer ønsker derfor et tæt samarbejde med Lejer om bl.a. bæredygtighedsspørgsmål for at bevare, og når muligt, forøge bygningens ydeevne m.v. i henhold til vedlagte </w:t>
      </w:r>
      <w:r w:rsidRPr="008150F9">
        <w:rPr>
          <w:b/>
          <w:bCs/>
          <w:i/>
          <w:iCs/>
        </w:rPr>
        <w:t>bilag</w:t>
      </w:r>
      <w:r w:rsidRPr="001B43DA">
        <w:rPr>
          <w:b/>
          <w:bCs/>
          <w:i/>
          <w:iCs/>
        </w:rPr>
        <w:t xml:space="preserve"> </w:t>
      </w:r>
      <w:r w:rsidR="001B43DA">
        <w:rPr>
          <w:b/>
          <w:bCs/>
          <w:i/>
          <w:iCs/>
        </w:rPr>
        <w:fldChar w:fldCharType="begin"/>
      </w:r>
      <w:r w:rsidR="001B43DA" w:rsidRPr="001B43DA">
        <w:rPr>
          <w:b/>
          <w:bCs/>
          <w:i/>
          <w:iCs/>
        </w:rPr>
        <w:instrText xml:space="preserve"> REF _Ref163817492 \r \h </w:instrText>
      </w:r>
      <w:r w:rsidR="001B43DA">
        <w:rPr>
          <w:b/>
          <w:bCs/>
          <w:i/>
          <w:iCs/>
        </w:rPr>
        <w:instrText xml:space="preserve"> \* MERGEFORMAT </w:instrText>
      </w:r>
      <w:r w:rsidR="001B43DA">
        <w:rPr>
          <w:b/>
          <w:bCs/>
          <w:i/>
          <w:iCs/>
        </w:rPr>
      </w:r>
      <w:r w:rsidR="001B43DA">
        <w:rPr>
          <w:b/>
          <w:bCs/>
          <w:i/>
          <w:iCs/>
        </w:rPr>
        <w:fldChar w:fldCharType="separate"/>
      </w:r>
      <w:r w:rsidR="001B43DA" w:rsidRPr="001B43DA">
        <w:rPr>
          <w:b/>
          <w:bCs/>
          <w:i/>
          <w:iCs/>
        </w:rPr>
        <w:t>17.1</w:t>
      </w:r>
      <w:r w:rsidR="001B43DA">
        <w:rPr>
          <w:b/>
          <w:bCs/>
          <w:i/>
          <w:iCs/>
        </w:rPr>
        <w:fldChar w:fldCharType="end"/>
      </w:r>
      <w:r w:rsidRPr="00D075DE">
        <w:t>.</w:t>
      </w:r>
      <w:bookmarkEnd w:id="41"/>
    </w:p>
    <w:p w14:paraId="5B365477" w14:textId="467D8633" w:rsidR="00D075DE" w:rsidRPr="00D075DE" w:rsidRDefault="00D075DE" w:rsidP="0039490E">
      <w:pPr>
        <w:pStyle w:val="Afsnit1"/>
        <w:spacing w:line="276" w:lineRule="auto"/>
      </w:pPr>
      <w:bookmarkStart w:id="42" w:name="_Toc163826133"/>
      <w:r w:rsidRPr="00D075DE">
        <w:t>Moms</w:t>
      </w:r>
      <w:bookmarkEnd w:id="42"/>
    </w:p>
    <w:p w14:paraId="4E532DE6" w14:textId="6F3B6EF3" w:rsidR="00D075DE" w:rsidRPr="00D075DE" w:rsidRDefault="00D075DE" w:rsidP="0039490E">
      <w:pPr>
        <w:pStyle w:val="xx"/>
        <w:spacing w:line="276" w:lineRule="auto"/>
      </w:pPr>
      <w:r w:rsidRPr="00D075DE">
        <w:t>Udlejer er frivilligt momsregistreret både for udlejning af Lejemålet og for leveringen af varme og varmt vand.</w:t>
      </w:r>
    </w:p>
    <w:p w14:paraId="6814B422" w14:textId="11BD871D" w:rsidR="00D075DE" w:rsidRPr="00D075DE" w:rsidRDefault="00D075DE" w:rsidP="0039490E">
      <w:pPr>
        <w:pStyle w:val="xx"/>
        <w:spacing w:line="276" w:lineRule="auto"/>
      </w:pPr>
      <w:r w:rsidRPr="00D075DE">
        <w:t>Som følge heraf vil alle ydelser og udgifter, som Lejer skal betale til Udlejer i henhold til denne lejekontrakt, blive tillagt moms, p.t. 25 %, i overensstemmelse med de til enhver tid gældende regler herfor.</w:t>
      </w:r>
    </w:p>
    <w:p w14:paraId="69F7ACF5" w14:textId="306CA81E" w:rsidR="00D075DE" w:rsidRPr="00D075DE" w:rsidRDefault="00D075DE" w:rsidP="0039490E">
      <w:pPr>
        <w:pStyle w:val="Afsnit1"/>
        <w:spacing w:line="276" w:lineRule="auto"/>
      </w:pPr>
      <w:bookmarkStart w:id="43" w:name="_Toc163826134"/>
      <w:r w:rsidRPr="00D075DE">
        <w:t>Tvister</w:t>
      </w:r>
      <w:bookmarkEnd w:id="43"/>
    </w:p>
    <w:p w14:paraId="4F9E6660" w14:textId="77777777" w:rsidR="00CB4A30" w:rsidRDefault="00D075DE" w:rsidP="0039490E">
      <w:pPr>
        <w:pStyle w:val="xx"/>
        <w:spacing w:line="276" w:lineRule="auto"/>
      </w:pPr>
      <w:r w:rsidRPr="00D075DE">
        <w:t xml:space="preserve">Enhver tvist, </w:t>
      </w:r>
      <w:r w:rsidRPr="005745F3">
        <w:t>som</w:t>
      </w:r>
      <w:r w:rsidRPr="00D075DE">
        <w:t xml:space="preserve"> måtte opstå i forbindelse med denne lejekontrakt, skal først søges løst ved mediation gennem Mediationsinstituttet (www.mediationsinstituttet.dk) og skal finde sted i overensstemmelse med de til enhver tid gældende regler for behandling af sager ved Mediationsinstituttet.</w:t>
      </w:r>
    </w:p>
    <w:p w14:paraId="2870AAC5" w14:textId="77777777" w:rsidR="00CB4A30" w:rsidRDefault="00D075DE" w:rsidP="0039490E">
      <w:pPr>
        <w:pStyle w:val="xx"/>
        <w:numPr>
          <w:ilvl w:val="0"/>
          <w:numId w:val="0"/>
        </w:numPr>
        <w:spacing w:line="276" w:lineRule="auto"/>
        <w:ind w:left="993"/>
      </w:pPr>
      <w:r w:rsidRPr="005E6785">
        <w:t xml:space="preserve">Når en tvist efter en af Parternes opfattelse er opstået mellem Parterne, er hver af Parterne berettiget til at indgive begæring til Mediationsinstituttet om påbegyndelse af mediation. </w:t>
      </w:r>
    </w:p>
    <w:p w14:paraId="0D7A443D" w14:textId="04DADAC2" w:rsidR="00D075DE" w:rsidRPr="005E6785" w:rsidRDefault="00D075DE" w:rsidP="0039490E">
      <w:pPr>
        <w:pStyle w:val="xx"/>
        <w:numPr>
          <w:ilvl w:val="0"/>
          <w:numId w:val="0"/>
        </w:numPr>
        <w:spacing w:line="276" w:lineRule="auto"/>
        <w:ind w:left="993"/>
      </w:pPr>
      <w:r w:rsidRPr="005E6785">
        <w:t xml:space="preserve">Mediationen er ikke til hinder for, at en Part anlægger en retssag ved domstolene i overensstemmelse </w:t>
      </w:r>
      <w:proofErr w:type="gramStart"/>
      <w:r w:rsidRPr="005E6785">
        <w:t>med</w:t>
      </w:r>
      <w:proofErr w:type="gramEnd"/>
      <w:r w:rsidRPr="005E6785">
        <w:t xml:space="preserve"> det anførte nedenfor, eller indleder andre retslige skridt i anledning af den opståede tvist for at undgå retsfortabende passivitet eller forældelse.</w:t>
      </w:r>
    </w:p>
    <w:p w14:paraId="2698A065" w14:textId="468F8149" w:rsidR="00D075DE" w:rsidRPr="00D075DE" w:rsidRDefault="00D075DE" w:rsidP="0039490E">
      <w:pPr>
        <w:pStyle w:val="xx"/>
        <w:spacing w:line="276" w:lineRule="auto"/>
      </w:pPr>
      <w:r w:rsidRPr="00D075DE">
        <w:t>Enhver tvist, som måtte opstå i forbindelse med denne lejekontrakt, som ikke løses ved gennemført mediation, skal indbringes for boligretten i første instans.</w:t>
      </w:r>
    </w:p>
    <w:p w14:paraId="727F1A91" w14:textId="67BBF32B" w:rsidR="00D075DE" w:rsidRPr="00D075DE" w:rsidRDefault="00D075DE" w:rsidP="0039490E">
      <w:pPr>
        <w:pStyle w:val="Afsnit1"/>
        <w:spacing w:line="276" w:lineRule="auto"/>
      </w:pPr>
      <w:bookmarkStart w:id="44" w:name="_Toc163826135"/>
      <w:r w:rsidRPr="00D075DE">
        <w:t>Tinglysning og omkostninger</w:t>
      </w:r>
      <w:bookmarkEnd w:id="44"/>
    </w:p>
    <w:p w14:paraId="112B15F4" w14:textId="71E516A6" w:rsidR="00D075DE" w:rsidRPr="00D075DE" w:rsidRDefault="00D075DE" w:rsidP="0039490E">
      <w:pPr>
        <w:pStyle w:val="xx"/>
        <w:spacing w:line="276" w:lineRule="auto"/>
      </w:pPr>
      <w:r w:rsidRPr="00D075DE">
        <w:t xml:space="preserve">Lejer er berettiget til at lade pkt. </w:t>
      </w:r>
      <w:r w:rsidR="00F1547B">
        <w:rPr>
          <w:b/>
          <w:shd w:val="clear" w:color="auto" w:fill="E6E6E6"/>
        </w:rPr>
        <w:fldChar w:fldCharType="begin">
          <w:ffData>
            <w:name w:val=""/>
            <w:enabled/>
            <w:calcOnExit w:val="0"/>
            <w:textInput>
              <w:default w:val="lejekontraktens pkt."/>
            </w:textInput>
          </w:ffData>
        </w:fldChar>
      </w:r>
      <w:r w:rsidR="00F1547B">
        <w:rPr>
          <w:b/>
          <w:shd w:val="clear" w:color="auto" w:fill="E6E6E6"/>
        </w:rPr>
        <w:instrText xml:space="preserve"> FORMTEXT </w:instrText>
      </w:r>
      <w:r w:rsidR="00F1547B">
        <w:rPr>
          <w:b/>
          <w:shd w:val="clear" w:color="auto" w:fill="E6E6E6"/>
        </w:rPr>
      </w:r>
      <w:r w:rsidR="00F1547B">
        <w:rPr>
          <w:b/>
          <w:shd w:val="clear" w:color="auto" w:fill="E6E6E6"/>
        </w:rPr>
        <w:fldChar w:fldCharType="separate"/>
      </w:r>
      <w:r w:rsidR="00F1547B">
        <w:rPr>
          <w:b/>
          <w:noProof/>
          <w:shd w:val="clear" w:color="auto" w:fill="E6E6E6"/>
        </w:rPr>
        <w:t>lejekontraktens pkt.</w:t>
      </w:r>
      <w:r w:rsidR="00F1547B">
        <w:rPr>
          <w:b/>
          <w:shd w:val="clear" w:color="auto" w:fill="E6E6E6"/>
        </w:rPr>
        <w:fldChar w:fldCharType="end"/>
      </w:r>
      <w:r w:rsidR="0024149F">
        <w:t xml:space="preserve"> </w:t>
      </w:r>
      <w:r w:rsidRPr="00D075DE">
        <w:t>i nærværende lejekontrakt tinglyse på Ejendommen med respekt af nuværende og fremtidige hæftelser samt byrder, der er tinglyst før lejekontraktens anmeldelse til tinglysning.</w:t>
      </w:r>
    </w:p>
    <w:p w14:paraId="3CF5ED0F" w14:textId="59826C30" w:rsidR="00D075DE" w:rsidRPr="00D075DE" w:rsidRDefault="00D075DE" w:rsidP="0039490E">
      <w:pPr>
        <w:pStyle w:val="xx"/>
        <w:spacing w:line="276" w:lineRule="auto"/>
      </w:pPr>
      <w:r w:rsidRPr="00D075DE">
        <w:t>Når lejeforholdet ophører, er Lejer forpligtet til at aflyse den tinglyste lejekontrakt. Der foretages ikke tilbagebetaling af depositum, hverken helt eller delvist, før lejekontrakten er aflyst. Er dette ikke sket inden 14 dage efter lejeforholdets ophør, er Udlejer berettiget, men ikke forpligtet, til at foretage aflysningen for Lejers regning, idet Lejers skriftlige opsigelse eller fogedens notering på fundamentet ved en udsættelsesforretning kan danne grundlag for aflysningen.</w:t>
      </w:r>
    </w:p>
    <w:p w14:paraId="419433DD" w14:textId="40BA130B" w:rsidR="00D075DE" w:rsidRPr="00D075DE" w:rsidRDefault="00D075DE" w:rsidP="0039490E">
      <w:pPr>
        <w:pStyle w:val="xx"/>
        <w:spacing w:line="276" w:lineRule="auto"/>
      </w:pPr>
      <w:r w:rsidRPr="00D075DE">
        <w:t xml:space="preserve">Hver Part afholder egne omkostninger i forbindelse med oprettelsen af nærværende lejekontrakt, herunder honorar til egne rådgivere, advokat mv. Lejer er repræsenteret ved advokat </w:t>
      </w:r>
      <w:r w:rsidR="00F1547B">
        <w:rPr>
          <w:b/>
          <w:shd w:val="clear" w:color="auto" w:fill="E6E6E6"/>
        </w:rPr>
        <w:fldChar w:fldCharType="begin">
          <w:ffData>
            <w:name w:val=""/>
            <w:enabled/>
            <w:calcOnExit w:val="0"/>
            <w:textInput>
              <w:default w:val="Navn"/>
            </w:textInput>
          </w:ffData>
        </w:fldChar>
      </w:r>
      <w:r w:rsidR="00F1547B">
        <w:rPr>
          <w:b/>
          <w:shd w:val="clear" w:color="auto" w:fill="E6E6E6"/>
        </w:rPr>
        <w:instrText xml:space="preserve"> FORMTEXT </w:instrText>
      </w:r>
      <w:r w:rsidR="00F1547B">
        <w:rPr>
          <w:b/>
          <w:shd w:val="clear" w:color="auto" w:fill="E6E6E6"/>
        </w:rPr>
      </w:r>
      <w:r w:rsidR="00F1547B">
        <w:rPr>
          <w:b/>
          <w:shd w:val="clear" w:color="auto" w:fill="E6E6E6"/>
        </w:rPr>
        <w:fldChar w:fldCharType="separate"/>
      </w:r>
      <w:r w:rsidR="00F1547B">
        <w:rPr>
          <w:b/>
          <w:noProof/>
          <w:shd w:val="clear" w:color="auto" w:fill="E6E6E6"/>
        </w:rPr>
        <w:t>Navn</w:t>
      </w:r>
      <w:r w:rsidR="00F1547B">
        <w:rPr>
          <w:b/>
          <w:shd w:val="clear" w:color="auto" w:fill="E6E6E6"/>
        </w:rPr>
        <w:fldChar w:fldCharType="end"/>
      </w:r>
      <w:r w:rsidRPr="00D075DE">
        <w:t>.</w:t>
      </w:r>
    </w:p>
    <w:p w14:paraId="6D966FD6" w14:textId="777D84ED" w:rsidR="00CB7F03" w:rsidRDefault="00CB7F03">
      <w:pPr>
        <w:rPr>
          <w:rFonts w:ascii="Arial" w:hAnsi="Arial" w:cs="Arial"/>
          <w:sz w:val="20"/>
          <w:szCs w:val="20"/>
        </w:rPr>
      </w:pPr>
      <w:r>
        <w:rPr>
          <w:rFonts w:ascii="Arial" w:hAnsi="Arial" w:cs="Arial"/>
          <w:sz w:val="20"/>
          <w:szCs w:val="20"/>
        </w:rPr>
        <w:br w:type="page"/>
      </w:r>
    </w:p>
    <w:p w14:paraId="47E399DC" w14:textId="367954EE" w:rsidR="006509FA" w:rsidRDefault="00D075DE" w:rsidP="00377495">
      <w:pPr>
        <w:pStyle w:val="Afsnit1"/>
      </w:pPr>
      <w:bookmarkStart w:id="45" w:name="_Toc163826136"/>
      <w:r w:rsidRPr="00D075DE">
        <w:lastRenderedPageBreak/>
        <w:t>Bilag</w:t>
      </w:r>
      <w:bookmarkEnd w:id="45"/>
    </w:p>
    <w:p w14:paraId="159C9B75" w14:textId="42C2D7F5" w:rsidR="00D075DE" w:rsidRPr="00D075DE" w:rsidRDefault="00D075DE" w:rsidP="00192128">
      <w:pPr>
        <w:pStyle w:val="xx"/>
      </w:pPr>
      <w:r w:rsidRPr="00D075DE">
        <w:t>Til denne lejekontrakt hører følgende bilag:</w:t>
      </w:r>
    </w:p>
    <w:p w14:paraId="34048D9A" w14:textId="299B8621"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_Ref163814668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1.2</w:t>
      </w:r>
      <w:r w:rsidR="00CE7A00">
        <w:rPr>
          <w:rFonts w:ascii="Arial" w:hAnsi="Arial" w:cs="Arial"/>
          <w:sz w:val="20"/>
          <w:szCs w:val="20"/>
        </w:rPr>
        <w:fldChar w:fldCharType="end"/>
      </w:r>
      <w:r w:rsidRPr="00D075DE">
        <w:rPr>
          <w:rFonts w:ascii="Arial" w:hAnsi="Arial" w:cs="Arial"/>
          <w:sz w:val="20"/>
          <w:szCs w:val="20"/>
        </w:rPr>
        <w:tab/>
        <w:t xml:space="preserve">Landinspektøropmåling </w:t>
      </w:r>
    </w:p>
    <w:p w14:paraId="2DB92C55" w14:textId="14B2833B"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_Ref163814692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1.6</w:t>
      </w:r>
      <w:r w:rsidR="00CE7A00">
        <w:rPr>
          <w:rFonts w:ascii="Arial" w:hAnsi="Arial" w:cs="Arial"/>
          <w:sz w:val="20"/>
          <w:szCs w:val="20"/>
        </w:rPr>
        <w:fldChar w:fldCharType="end"/>
      </w:r>
      <w:r w:rsidRPr="00D075DE">
        <w:rPr>
          <w:rFonts w:ascii="Arial" w:hAnsi="Arial" w:cs="Arial"/>
          <w:sz w:val="20"/>
          <w:szCs w:val="20"/>
        </w:rPr>
        <w:t xml:space="preserve"> </w:t>
      </w:r>
      <w:r w:rsidRPr="00D075DE">
        <w:rPr>
          <w:rFonts w:ascii="Arial" w:hAnsi="Arial" w:cs="Arial"/>
          <w:sz w:val="20"/>
          <w:szCs w:val="20"/>
        </w:rPr>
        <w:tab/>
        <w:t>Tegning af Lejemålets beliggenhed og udformning</w:t>
      </w:r>
    </w:p>
    <w:p w14:paraId="33E6751F" w14:textId="5805D4F2"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_Ref163814700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1.7</w:t>
      </w:r>
      <w:r w:rsidR="00CE7A00">
        <w:rPr>
          <w:rFonts w:ascii="Arial" w:hAnsi="Arial" w:cs="Arial"/>
          <w:sz w:val="20"/>
          <w:szCs w:val="20"/>
        </w:rPr>
        <w:fldChar w:fldCharType="end"/>
      </w:r>
      <w:r w:rsidRPr="00D075DE">
        <w:rPr>
          <w:rFonts w:ascii="Arial" w:hAnsi="Arial" w:cs="Arial"/>
          <w:sz w:val="20"/>
          <w:szCs w:val="20"/>
        </w:rPr>
        <w:tab/>
        <w:t>Tegning af parkeringspladser</w:t>
      </w:r>
    </w:p>
    <w:p w14:paraId="2B28019A" w14:textId="0C014DE9"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_Ref163814707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1.9</w:t>
      </w:r>
      <w:r w:rsidR="00CE7A00">
        <w:rPr>
          <w:rFonts w:ascii="Arial" w:hAnsi="Arial" w:cs="Arial"/>
          <w:sz w:val="20"/>
          <w:szCs w:val="20"/>
        </w:rPr>
        <w:fldChar w:fldCharType="end"/>
      </w:r>
      <w:r w:rsidRPr="00D075DE">
        <w:rPr>
          <w:rFonts w:ascii="Arial" w:hAnsi="Arial" w:cs="Arial"/>
          <w:sz w:val="20"/>
          <w:szCs w:val="20"/>
        </w:rPr>
        <w:tab/>
        <w:t>Foreningsvedtægter</w:t>
      </w:r>
    </w:p>
    <w:p w14:paraId="38D23488" w14:textId="2F002B7C"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_Ref163814717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2.1</w:t>
      </w:r>
      <w:r w:rsidR="00CE7A00">
        <w:rPr>
          <w:rFonts w:ascii="Arial" w:hAnsi="Arial" w:cs="Arial"/>
          <w:sz w:val="20"/>
          <w:szCs w:val="20"/>
        </w:rPr>
        <w:fldChar w:fldCharType="end"/>
      </w:r>
      <w:r w:rsidRPr="00D075DE">
        <w:rPr>
          <w:rFonts w:ascii="Arial" w:hAnsi="Arial" w:cs="Arial"/>
          <w:sz w:val="20"/>
          <w:szCs w:val="20"/>
        </w:rPr>
        <w:tab/>
        <w:t>Konceptbeskrivelse</w:t>
      </w:r>
    </w:p>
    <w:p w14:paraId="73361919" w14:textId="37EDA229"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_Ref163814734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2.3</w:t>
      </w:r>
      <w:r w:rsidR="00CE7A00">
        <w:rPr>
          <w:rFonts w:ascii="Arial" w:hAnsi="Arial" w:cs="Arial"/>
          <w:sz w:val="20"/>
          <w:szCs w:val="20"/>
        </w:rPr>
        <w:fldChar w:fldCharType="end"/>
      </w:r>
      <w:r w:rsidRPr="00D075DE">
        <w:rPr>
          <w:rFonts w:ascii="Arial" w:hAnsi="Arial" w:cs="Arial"/>
          <w:sz w:val="20"/>
          <w:szCs w:val="20"/>
        </w:rPr>
        <w:tab/>
        <w:t>Uofficiel tingbogsattest</w:t>
      </w:r>
    </w:p>
    <w:p w14:paraId="7D6DD029" w14:textId="3C3D5951"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_Ref163814754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2.9</w:t>
      </w:r>
      <w:r w:rsidR="00CE7A00">
        <w:rPr>
          <w:rFonts w:ascii="Arial" w:hAnsi="Arial" w:cs="Arial"/>
          <w:sz w:val="20"/>
          <w:szCs w:val="20"/>
        </w:rPr>
        <w:fldChar w:fldCharType="end"/>
      </w:r>
      <w:r w:rsidRPr="00D075DE">
        <w:rPr>
          <w:rFonts w:ascii="Arial" w:hAnsi="Arial" w:cs="Arial"/>
          <w:sz w:val="20"/>
          <w:szCs w:val="20"/>
        </w:rPr>
        <w:tab/>
        <w:t>Gældende skilteplan</w:t>
      </w:r>
    </w:p>
    <w:p w14:paraId="78D7AD4D" w14:textId="057D6DCF"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_Ref163814784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3.2</w:t>
      </w:r>
      <w:r w:rsidR="00CE7A00">
        <w:rPr>
          <w:rFonts w:ascii="Arial" w:hAnsi="Arial" w:cs="Arial"/>
          <w:sz w:val="20"/>
          <w:szCs w:val="20"/>
        </w:rPr>
        <w:fldChar w:fldCharType="end"/>
      </w:r>
      <w:r w:rsidRPr="00D075DE">
        <w:rPr>
          <w:rFonts w:ascii="Arial" w:hAnsi="Arial" w:cs="Arial"/>
          <w:sz w:val="20"/>
          <w:szCs w:val="20"/>
        </w:rPr>
        <w:tab/>
        <w:t>Lejemålets stand og indretning pr. Ikrafttrædelsestidspunktet, herunder eventuelle fotos</w:t>
      </w:r>
    </w:p>
    <w:p w14:paraId="05205F48" w14:textId="301CBD0E"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_Ref163814793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3.5</w:t>
      </w:r>
      <w:r w:rsidR="00CE7A00">
        <w:rPr>
          <w:rFonts w:ascii="Arial" w:hAnsi="Arial" w:cs="Arial"/>
          <w:sz w:val="20"/>
          <w:szCs w:val="20"/>
        </w:rPr>
        <w:fldChar w:fldCharType="end"/>
      </w:r>
      <w:r w:rsidRPr="00D075DE">
        <w:rPr>
          <w:rFonts w:ascii="Arial" w:hAnsi="Arial" w:cs="Arial"/>
          <w:sz w:val="20"/>
          <w:szCs w:val="20"/>
        </w:rPr>
        <w:tab/>
        <w:t>Indflytningsrapport</w:t>
      </w:r>
    </w:p>
    <w:p w14:paraId="45F40DD2" w14:textId="264E4FE1"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_Ref163817650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7</w:t>
      </w:r>
      <w:r w:rsidR="00CE7A00">
        <w:rPr>
          <w:rFonts w:ascii="Arial" w:hAnsi="Arial" w:cs="Arial"/>
          <w:sz w:val="20"/>
          <w:szCs w:val="20"/>
        </w:rPr>
        <w:fldChar w:fldCharType="end"/>
      </w:r>
      <w:r w:rsidRPr="00D075DE">
        <w:rPr>
          <w:rFonts w:ascii="Arial" w:hAnsi="Arial" w:cs="Arial"/>
          <w:sz w:val="20"/>
          <w:szCs w:val="20"/>
        </w:rPr>
        <w:t xml:space="preserve"> </w:t>
      </w:r>
      <w:r w:rsidRPr="00D075DE">
        <w:rPr>
          <w:rFonts w:ascii="Arial" w:hAnsi="Arial" w:cs="Arial"/>
          <w:sz w:val="20"/>
          <w:szCs w:val="20"/>
        </w:rPr>
        <w:tab/>
      </w:r>
      <w:r w:rsidR="009D23AD">
        <w:rPr>
          <w:rFonts w:ascii="Arial" w:hAnsi="Arial" w:cs="Arial"/>
          <w:sz w:val="20"/>
          <w:szCs w:val="20"/>
        </w:rPr>
        <w:t>Sp</w:t>
      </w:r>
      <w:r w:rsidRPr="00D075DE">
        <w:rPr>
          <w:rFonts w:ascii="Arial" w:hAnsi="Arial" w:cs="Arial"/>
          <w:sz w:val="20"/>
          <w:szCs w:val="20"/>
        </w:rPr>
        <w:t xml:space="preserve">ecifikation af ydelser i henhold til pkt. 7 og 8 </w:t>
      </w:r>
    </w:p>
    <w:p w14:paraId="311FBCF7" w14:textId="01C39EB5" w:rsidR="005850AF"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_Ref163814953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7.9</w:t>
      </w:r>
      <w:r w:rsidR="00CE7A00">
        <w:rPr>
          <w:rFonts w:ascii="Arial" w:hAnsi="Arial" w:cs="Arial"/>
          <w:sz w:val="20"/>
          <w:szCs w:val="20"/>
        </w:rPr>
        <w:fldChar w:fldCharType="end"/>
      </w:r>
      <w:r w:rsidRPr="00D075DE">
        <w:rPr>
          <w:rFonts w:ascii="Arial" w:hAnsi="Arial" w:cs="Arial"/>
          <w:sz w:val="20"/>
          <w:szCs w:val="20"/>
        </w:rPr>
        <w:t xml:space="preserve"> </w:t>
      </w:r>
      <w:r w:rsidRPr="00D075DE">
        <w:rPr>
          <w:rFonts w:ascii="Arial" w:hAnsi="Arial" w:cs="Arial"/>
          <w:sz w:val="20"/>
          <w:szCs w:val="20"/>
        </w:rPr>
        <w:tab/>
        <w:t xml:space="preserve">Energimærkning af </w:t>
      </w:r>
      <w:r w:rsidR="005850AF">
        <w:rPr>
          <w:b/>
          <w:shd w:val="clear" w:color="auto" w:fill="E6E6E6"/>
        </w:rPr>
        <w:fldChar w:fldCharType="begin">
          <w:ffData>
            <w:name w:val=""/>
            <w:enabled/>
            <w:calcOnExit w:val="0"/>
            <w:textInput>
              <w:default w:val="Dato"/>
            </w:textInput>
          </w:ffData>
        </w:fldChar>
      </w:r>
      <w:r w:rsidR="005850AF">
        <w:rPr>
          <w:b/>
          <w:shd w:val="clear" w:color="auto" w:fill="E6E6E6"/>
        </w:rPr>
        <w:instrText xml:space="preserve"> FORMTEXT </w:instrText>
      </w:r>
      <w:r w:rsidR="005850AF">
        <w:rPr>
          <w:b/>
          <w:shd w:val="clear" w:color="auto" w:fill="E6E6E6"/>
        </w:rPr>
      </w:r>
      <w:r w:rsidR="005850AF">
        <w:rPr>
          <w:b/>
          <w:shd w:val="clear" w:color="auto" w:fill="E6E6E6"/>
        </w:rPr>
        <w:fldChar w:fldCharType="separate"/>
      </w:r>
      <w:r w:rsidR="005850AF">
        <w:rPr>
          <w:b/>
          <w:noProof/>
          <w:shd w:val="clear" w:color="auto" w:fill="E6E6E6"/>
        </w:rPr>
        <w:t>Dato</w:t>
      </w:r>
      <w:r w:rsidR="005850AF">
        <w:rPr>
          <w:b/>
          <w:shd w:val="clear" w:color="auto" w:fill="E6E6E6"/>
        </w:rPr>
        <w:fldChar w:fldCharType="end"/>
      </w:r>
    </w:p>
    <w:p w14:paraId="5A2772D3" w14:textId="2D75A92E"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_Ref163815033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14.1</w:t>
      </w:r>
      <w:r w:rsidR="00CE7A00">
        <w:rPr>
          <w:rFonts w:ascii="Arial" w:hAnsi="Arial" w:cs="Arial"/>
          <w:sz w:val="20"/>
          <w:szCs w:val="20"/>
        </w:rPr>
        <w:fldChar w:fldCharType="end"/>
      </w:r>
      <w:r w:rsidRPr="00D075DE">
        <w:rPr>
          <w:rFonts w:ascii="Arial" w:hAnsi="Arial" w:cs="Arial"/>
          <w:sz w:val="20"/>
          <w:szCs w:val="20"/>
        </w:rPr>
        <w:tab/>
        <w:t>Foreningens husorden</w:t>
      </w:r>
    </w:p>
    <w:p w14:paraId="366CF274" w14:textId="7CB2709E"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_Ref163817472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14.2</w:t>
      </w:r>
      <w:r w:rsidR="00CE7A00">
        <w:rPr>
          <w:rFonts w:ascii="Arial" w:hAnsi="Arial" w:cs="Arial"/>
          <w:sz w:val="20"/>
          <w:szCs w:val="20"/>
        </w:rPr>
        <w:fldChar w:fldCharType="end"/>
      </w:r>
      <w:r w:rsidRPr="00D075DE">
        <w:rPr>
          <w:rFonts w:ascii="Arial" w:hAnsi="Arial" w:cs="Arial"/>
          <w:sz w:val="20"/>
          <w:szCs w:val="20"/>
        </w:rPr>
        <w:tab/>
        <w:t>Husorden</w:t>
      </w:r>
    </w:p>
    <w:p w14:paraId="0C9E11E7" w14:textId="1C81213B"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_Ref163817492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17.1</w:t>
      </w:r>
      <w:r w:rsidR="00CE7A00">
        <w:rPr>
          <w:rFonts w:ascii="Arial" w:hAnsi="Arial" w:cs="Arial"/>
          <w:sz w:val="20"/>
          <w:szCs w:val="20"/>
        </w:rPr>
        <w:fldChar w:fldCharType="end"/>
      </w:r>
      <w:r w:rsidRPr="00D075DE">
        <w:rPr>
          <w:rFonts w:ascii="Arial" w:hAnsi="Arial" w:cs="Arial"/>
          <w:sz w:val="20"/>
          <w:szCs w:val="20"/>
        </w:rPr>
        <w:tab/>
        <w:t>ESG-klausuler</w:t>
      </w:r>
    </w:p>
    <w:p w14:paraId="27218284" w14:textId="074E60B4"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_Ref163817698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21.2</w:t>
      </w:r>
      <w:r w:rsidR="00CE7A00">
        <w:rPr>
          <w:rFonts w:ascii="Arial" w:hAnsi="Arial" w:cs="Arial"/>
          <w:sz w:val="20"/>
          <w:szCs w:val="20"/>
        </w:rPr>
        <w:fldChar w:fldCharType="end"/>
      </w:r>
      <w:r w:rsidRPr="00D075DE">
        <w:rPr>
          <w:rFonts w:ascii="Arial" w:hAnsi="Arial" w:cs="Arial"/>
          <w:sz w:val="20"/>
          <w:szCs w:val="20"/>
        </w:rPr>
        <w:t xml:space="preserve"> </w:t>
      </w:r>
      <w:r w:rsidRPr="00D075DE">
        <w:rPr>
          <w:rFonts w:ascii="Arial" w:hAnsi="Arial" w:cs="Arial"/>
          <w:sz w:val="20"/>
          <w:szCs w:val="20"/>
        </w:rPr>
        <w:tab/>
        <w:t>By- og Boligministeriets tjekliste</w:t>
      </w:r>
    </w:p>
    <w:p w14:paraId="4B98D340" w14:textId="4813F7DD" w:rsidR="00D075DE" w:rsidRPr="00D075DE" w:rsidRDefault="00D075DE" w:rsidP="00CA4829">
      <w:pPr>
        <w:tabs>
          <w:tab w:val="left" w:pos="1560"/>
        </w:tabs>
        <w:spacing w:line="240" w:lineRule="auto"/>
        <w:ind w:left="1540" w:hanging="1114"/>
        <w:rPr>
          <w:rFonts w:ascii="Arial" w:hAnsi="Arial" w:cs="Arial"/>
          <w:sz w:val="20"/>
          <w:szCs w:val="20"/>
        </w:rPr>
      </w:pPr>
      <w:r w:rsidRPr="00D075DE">
        <w:rPr>
          <w:rFonts w:ascii="Arial" w:hAnsi="Arial" w:cs="Arial"/>
          <w:sz w:val="20"/>
          <w:szCs w:val="20"/>
        </w:rPr>
        <w:t xml:space="preserve">Bilag </w:t>
      </w:r>
      <w:r w:rsidR="00CE7A00">
        <w:rPr>
          <w:rFonts w:ascii="Arial" w:hAnsi="Arial" w:cs="Arial"/>
          <w:sz w:val="20"/>
          <w:szCs w:val="20"/>
        </w:rPr>
        <w:fldChar w:fldCharType="begin"/>
      </w:r>
      <w:r w:rsidR="00CE7A00">
        <w:rPr>
          <w:rFonts w:ascii="Arial" w:hAnsi="Arial" w:cs="Arial"/>
          <w:sz w:val="20"/>
          <w:szCs w:val="20"/>
        </w:rPr>
        <w:instrText xml:space="preserve"> REF _Ref163817717 \r \h </w:instrText>
      </w:r>
      <w:r w:rsidR="00CE7A00">
        <w:rPr>
          <w:rFonts w:ascii="Arial" w:hAnsi="Arial" w:cs="Arial"/>
          <w:sz w:val="20"/>
          <w:szCs w:val="20"/>
        </w:rPr>
      </w:r>
      <w:r w:rsidR="00CE7A00">
        <w:rPr>
          <w:rFonts w:ascii="Arial" w:hAnsi="Arial" w:cs="Arial"/>
          <w:sz w:val="20"/>
          <w:szCs w:val="20"/>
        </w:rPr>
        <w:fldChar w:fldCharType="separate"/>
      </w:r>
      <w:r w:rsidR="00CE7A00">
        <w:rPr>
          <w:rFonts w:ascii="Arial" w:hAnsi="Arial" w:cs="Arial"/>
          <w:sz w:val="20"/>
          <w:szCs w:val="20"/>
        </w:rPr>
        <w:t>22</w:t>
      </w:r>
      <w:r w:rsidR="00CE7A00">
        <w:rPr>
          <w:rFonts w:ascii="Arial" w:hAnsi="Arial" w:cs="Arial"/>
          <w:sz w:val="20"/>
          <w:szCs w:val="20"/>
        </w:rPr>
        <w:fldChar w:fldCharType="end"/>
      </w:r>
      <w:r w:rsidRPr="00D075DE">
        <w:rPr>
          <w:rFonts w:ascii="Arial" w:hAnsi="Arial" w:cs="Arial"/>
          <w:sz w:val="20"/>
          <w:szCs w:val="20"/>
        </w:rPr>
        <w:tab/>
        <w:t>Selskabsudskrift – tegningsberettiget</w:t>
      </w:r>
    </w:p>
    <w:p w14:paraId="2AADADA4" w14:textId="2D47A102" w:rsidR="004068FA" w:rsidRPr="004068FA" w:rsidRDefault="00D075DE" w:rsidP="00192128">
      <w:pPr>
        <w:pStyle w:val="xx"/>
      </w:pPr>
      <w:bookmarkStart w:id="46" w:name="_Ref163817527"/>
      <w:bookmarkStart w:id="47" w:name="_Ref163817698"/>
      <w:r w:rsidRPr="00D075DE">
        <w:t xml:space="preserve">Lejer bekræfter at have gennemlæst samtlige bilag til denne lejekontrakt, herunder vedlagte tjekliste fra By- og Boligministeriet, </w:t>
      </w:r>
      <w:r w:rsidRPr="00523321">
        <w:rPr>
          <w:b/>
          <w:bCs/>
          <w:i/>
          <w:iCs/>
        </w:rPr>
        <w:t>bilag</w:t>
      </w:r>
      <w:bookmarkEnd w:id="46"/>
      <w:r w:rsidRPr="00523321">
        <w:rPr>
          <w:b/>
          <w:bCs/>
          <w:i/>
          <w:iCs/>
        </w:rPr>
        <w:t xml:space="preserve"> </w:t>
      </w:r>
      <w:r w:rsidR="001B43DA">
        <w:rPr>
          <w:b/>
          <w:bCs/>
          <w:i/>
          <w:iCs/>
        </w:rPr>
        <w:fldChar w:fldCharType="begin"/>
      </w:r>
      <w:r w:rsidR="001B43DA">
        <w:rPr>
          <w:b/>
          <w:bCs/>
          <w:i/>
          <w:iCs/>
        </w:rPr>
        <w:instrText xml:space="preserve"> REF _Ref163817527 \r \h </w:instrText>
      </w:r>
      <w:r w:rsidR="001B43DA">
        <w:rPr>
          <w:b/>
          <w:bCs/>
          <w:i/>
          <w:iCs/>
        </w:rPr>
      </w:r>
      <w:r w:rsidR="001B43DA">
        <w:rPr>
          <w:b/>
          <w:bCs/>
          <w:i/>
          <w:iCs/>
        </w:rPr>
        <w:fldChar w:fldCharType="separate"/>
      </w:r>
      <w:r w:rsidR="001B43DA">
        <w:rPr>
          <w:b/>
          <w:bCs/>
          <w:i/>
          <w:iCs/>
        </w:rPr>
        <w:t>21.2</w:t>
      </w:r>
      <w:r w:rsidR="001B43DA">
        <w:rPr>
          <w:b/>
          <w:bCs/>
          <w:i/>
          <w:iCs/>
        </w:rPr>
        <w:fldChar w:fldCharType="end"/>
      </w:r>
      <w:r w:rsidR="001B43DA" w:rsidRPr="001B43DA">
        <w:t>.</w:t>
      </w:r>
      <w:bookmarkEnd w:id="47"/>
    </w:p>
    <w:p w14:paraId="159A14D7" w14:textId="77777777" w:rsidR="004068FA" w:rsidRDefault="004068FA" w:rsidP="00EB6562">
      <w:pPr>
        <w:spacing w:line="240" w:lineRule="auto"/>
        <w:rPr>
          <w:rFonts w:ascii="Arial" w:hAnsi="Arial" w:cs="Arial"/>
          <w:b/>
          <w:bCs/>
          <w:i/>
          <w:iCs/>
          <w:sz w:val="20"/>
          <w:szCs w:val="20"/>
        </w:rPr>
      </w:pPr>
      <w:r>
        <w:rPr>
          <w:b/>
          <w:bCs/>
          <w:i/>
          <w:iCs/>
        </w:rPr>
        <w:br w:type="page"/>
      </w:r>
    </w:p>
    <w:p w14:paraId="518D7D69" w14:textId="73128B5E" w:rsidR="00D075DE" w:rsidRDefault="00D075DE" w:rsidP="00377495">
      <w:pPr>
        <w:pStyle w:val="Afsnit1"/>
      </w:pPr>
      <w:bookmarkStart w:id="48" w:name="_Ref163817717"/>
      <w:bookmarkStart w:id="49" w:name="_Toc163826137"/>
      <w:r w:rsidRPr="00D075DE">
        <w:lastRenderedPageBreak/>
        <w:t>Underskrifter</w:t>
      </w:r>
      <w:bookmarkEnd w:id="48"/>
      <w:bookmarkEnd w:id="49"/>
    </w:p>
    <w:p w14:paraId="07D9202D" w14:textId="77777777" w:rsidR="003E55F3" w:rsidRDefault="003E55F3" w:rsidP="003E55F3">
      <w:pPr>
        <w:pStyle w:val="Afsnit1"/>
        <w:numPr>
          <w:ilvl w:val="0"/>
          <w:numId w:val="0"/>
        </w:numPr>
      </w:pPr>
    </w:p>
    <w:tbl>
      <w:tblPr>
        <w:tblW w:w="907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
        <w:gridCol w:w="2966"/>
        <w:gridCol w:w="1800"/>
        <w:gridCol w:w="696"/>
        <w:gridCol w:w="2512"/>
        <w:gridCol w:w="387"/>
      </w:tblGrid>
      <w:tr w:rsidR="004068FA" w:rsidRPr="007E40AB" w14:paraId="5F9BBEC5" w14:textId="77777777" w:rsidTr="003E55F3">
        <w:trPr>
          <w:gridAfter w:val="1"/>
          <w:wAfter w:w="387" w:type="dxa"/>
          <w:trHeight w:val="283"/>
        </w:trPr>
        <w:tc>
          <w:tcPr>
            <w:tcW w:w="715" w:type="dxa"/>
            <w:tcBorders>
              <w:top w:val="nil"/>
              <w:left w:val="nil"/>
              <w:bottom w:val="nil"/>
              <w:right w:val="nil"/>
            </w:tcBorders>
          </w:tcPr>
          <w:p w14:paraId="189CF5AD" w14:textId="77777777" w:rsidR="004068FA" w:rsidRPr="007E40AB" w:rsidRDefault="004068FA" w:rsidP="00EB6562">
            <w:pPr>
              <w:spacing w:before="29" w:after="0" w:line="240" w:lineRule="auto"/>
              <w:ind w:right="-20"/>
              <w:rPr>
                <w:rFonts w:eastAsia="Times New Roman"/>
                <w:szCs w:val="24"/>
              </w:rPr>
            </w:pPr>
            <w:bookmarkStart w:id="50" w:name="_Toc122340594"/>
            <w:r w:rsidRPr="007E40AB">
              <w:rPr>
                <w:rFonts w:eastAsia="Times New Roman"/>
                <w:szCs w:val="24"/>
              </w:rPr>
              <w:t>Dato:</w:t>
            </w:r>
            <w:bookmarkEnd w:id="50"/>
          </w:p>
        </w:tc>
        <w:tc>
          <w:tcPr>
            <w:tcW w:w="2966" w:type="dxa"/>
            <w:tcBorders>
              <w:top w:val="nil"/>
              <w:left w:val="nil"/>
              <w:right w:val="nil"/>
            </w:tcBorders>
          </w:tcPr>
          <w:p w14:paraId="5889B2A1" w14:textId="77777777" w:rsidR="004068FA" w:rsidRPr="007E40AB" w:rsidRDefault="004068FA" w:rsidP="00EB6562">
            <w:pPr>
              <w:spacing w:before="29" w:after="0" w:line="240" w:lineRule="auto"/>
              <w:ind w:right="-20"/>
              <w:rPr>
                <w:rFonts w:eastAsia="Times New Roman"/>
                <w:szCs w:val="24"/>
              </w:rPr>
            </w:pPr>
            <w:r w:rsidRPr="007E40AB">
              <w:rPr>
                <w:rFonts w:eastAsia="Times New Roman"/>
                <w:b/>
                <w:szCs w:val="24"/>
                <w:shd w:val="clear" w:color="auto" w:fill="E6E6E6"/>
              </w:rPr>
              <w:fldChar w:fldCharType="begin">
                <w:ffData>
                  <w:name w:val="Tekst18"/>
                  <w:enabled/>
                  <w:calcOnExit w:val="0"/>
                  <w:textInput>
                    <w:default w:val="Dato"/>
                  </w:textInput>
                </w:ffData>
              </w:fldChar>
            </w:r>
            <w:r w:rsidRPr="007E40AB">
              <w:rPr>
                <w:rFonts w:eastAsia="Times New Roman"/>
                <w:b/>
                <w:szCs w:val="24"/>
              </w:rPr>
              <w:instrText xml:space="preserve"> FORMTEXT </w:instrText>
            </w:r>
            <w:r w:rsidRPr="007E40AB">
              <w:rPr>
                <w:rFonts w:eastAsia="Times New Roman"/>
                <w:b/>
                <w:szCs w:val="24"/>
                <w:shd w:val="clear" w:color="auto" w:fill="E6E6E6"/>
              </w:rPr>
            </w:r>
            <w:r w:rsidRPr="007E40AB">
              <w:rPr>
                <w:rFonts w:eastAsia="Times New Roman"/>
                <w:b/>
                <w:szCs w:val="24"/>
                <w:shd w:val="clear" w:color="auto" w:fill="E6E6E6"/>
              </w:rPr>
              <w:fldChar w:fldCharType="separate"/>
            </w:r>
            <w:r w:rsidRPr="007E40AB">
              <w:rPr>
                <w:rFonts w:eastAsia="Times New Roman"/>
                <w:b/>
                <w:noProof/>
                <w:szCs w:val="24"/>
              </w:rPr>
              <w:t>Dato</w:t>
            </w:r>
            <w:r w:rsidRPr="007E40AB">
              <w:rPr>
                <w:rFonts w:eastAsia="Times New Roman"/>
                <w:b/>
                <w:szCs w:val="24"/>
                <w:shd w:val="clear" w:color="auto" w:fill="E6E6E6"/>
              </w:rPr>
              <w:fldChar w:fldCharType="end"/>
            </w:r>
          </w:p>
        </w:tc>
        <w:tc>
          <w:tcPr>
            <w:tcW w:w="1800" w:type="dxa"/>
            <w:tcBorders>
              <w:top w:val="nil"/>
              <w:left w:val="nil"/>
              <w:bottom w:val="nil"/>
              <w:right w:val="nil"/>
            </w:tcBorders>
          </w:tcPr>
          <w:p w14:paraId="3596C0F3" w14:textId="77777777" w:rsidR="004068FA" w:rsidRPr="007E40AB" w:rsidRDefault="004068FA" w:rsidP="00EB6562">
            <w:pPr>
              <w:spacing w:before="29" w:after="0" w:line="240" w:lineRule="auto"/>
              <w:ind w:right="-20"/>
              <w:rPr>
                <w:rFonts w:eastAsia="Times New Roman"/>
                <w:szCs w:val="24"/>
              </w:rPr>
            </w:pPr>
          </w:p>
        </w:tc>
        <w:tc>
          <w:tcPr>
            <w:tcW w:w="696" w:type="dxa"/>
            <w:tcBorders>
              <w:top w:val="nil"/>
              <w:left w:val="nil"/>
              <w:bottom w:val="nil"/>
              <w:right w:val="nil"/>
            </w:tcBorders>
          </w:tcPr>
          <w:p w14:paraId="73750AC8" w14:textId="77777777" w:rsidR="004068FA" w:rsidRPr="007E40AB" w:rsidRDefault="004068FA" w:rsidP="00EB6562">
            <w:pPr>
              <w:spacing w:before="29" w:after="0" w:line="240" w:lineRule="auto"/>
              <w:ind w:right="-20"/>
              <w:rPr>
                <w:rFonts w:eastAsia="Times New Roman"/>
                <w:szCs w:val="24"/>
              </w:rPr>
            </w:pPr>
            <w:bookmarkStart w:id="51" w:name="_Toc122340595"/>
            <w:r w:rsidRPr="007E40AB">
              <w:rPr>
                <w:rFonts w:eastAsia="Times New Roman"/>
                <w:szCs w:val="24"/>
              </w:rPr>
              <w:t>Dato:</w:t>
            </w:r>
            <w:bookmarkEnd w:id="51"/>
          </w:p>
        </w:tc>
        <w:tc>
          <w:tcPr>
            <w:tcW w:w="2512" w:type="dxa"/>
            <w:tcBorders>
              <w:top w:val="nil"/>
              <w:left w:val="nil"/>
              <w:right w:val="nil"/>
            </w:tcBorders>
          </w:tcPr>
          <w:p w14:paraId="6C2B990F" w14:textId="77777777" w:rsidR="004068FA" w:rsidRPr="007E40AB" w:rsidRDefault="004068FA" w:rsidP="00EB6562">
            <w:pPr>
              <w:spacing w:before="29" w:after="0" w:line="240" w:lineRule="auto"/>
              <w:ind w:right="-20"/>
              <w:rPr>
                <w:rFonts w:eastAsia="Times New Roman"/>
                <w:szCs w:val="24"/>
              </w:rPr>
            </w:pPr>
            <w:r w:rsidRPr="007E40AB">
              <w:rPr>
                <w:rFonts w:eastAsia="Times New Roman"/>
                <w:b/>
                <w:szCs w:val="24"/>
                <w:shd w:val="clear" w:color="auto" w:fill="E6E6E6"/>
              </w:rPr>
              <w:fldChar w:fldCharType="begin">
                <w:ffData>
                  <w:name w:val="Tekst18"/>
                  <w:enabled/>
                  <w:calcOnExit w:val="0"/>
                  <w:textInput>
                    <w:default w:val="Dato"/>
                  </w:textInput>
                </w:ffData>
              </w:fldChar>
            </w:r>
            <w:r w:rsidRPr="007E40AB">
              <w:rPr>
                <w:rFonts w:eastAsia="Times New Roman"/>
                <w:b/>
                <w:szCs w:val="24"/>
              </w:rPr>
              <w:instrText xml:space="preserve"> FORMTEXT </w:instrText>
            </w:r>
            <w:r w:rsidRPr="007E40AB">
              <w:rPr>
                <w:rFonts w:eastAsia="Times New Roman"/>
                <w:b/>
                <w:szCs w:val="24"/>
                <w:shd w:val="clear" w:color="auto" w:fill="E6E6E6"/>
              </w:rPr>
            </w:r>
            <w:r w:rsidRPr="007E40AB">
              <w:rPr>
                <w:rFonts w:eastAsia="Times New Roman"/>
                <w:b/>
                <w:szCs w:val="24"/>
                <w:shd w:val="clear" w:color="auto" w:fill="E6E6E6"/>
              </w:rPr>
              <w:fldChar w:fldCharType="separate"/>
            </w:r>
            <w:r w:rsidRPr="007E40AB">
              <w:rPr>
                <w:rFonts w:eastAsia="Times New Roman"/>
                <w:b/>
                <w:noProof/>
                <w:szCs w:val="24"/>
              </w:rPr>
              <w:t>Dato</w:t>
            </w:r>
            <w:r w:rsidRPr="007E40AB">
              <w:rPr>
                <w:rFonts w:eastAsia="Times New Roman"/>
                <w:b/>
                <w:szCs w:val="24"/>
                <w:shd w:val="clear" w:color="auto" w:fill="E6E6E6"/>
              </w:rPr>
              <w:fldChar w:fldCharType="end"/>
            </w:r>
          </w:p>
        </w:tc>
      </w:tr>
      <w:tr w:rsidR="004068FA" w:rsidRPr="007E40AB" w14:paraId="6558843C" w14:textId="77777777" w:rsidTr="003E55F3">
        <w:tc>
          <w:tcPr>
            <w:tcW w:w="3681" w:type="dxa"/>
            <w:gridSpan w:val="2"/>
            <w:tcBorders>
              <w:top w:val="nil"/>
              <w:left w:val="nil"/>
              <w:bottom w:val="nil"/>
              <w:right w:val="nil"/>
            </w:tcBorders>
          </w:tcPr>
          <w:p w14:paraId="74F2822D" w14:textId="77777777" w:rsidR="004068FA" w:rsidRPr="007E40AB" w:rsidRDefault="004068FA" w:rsidP="00EB6562">
            <w:pPr>
              <w:spacing w:after="0" w:line="240" w:lineRule="auto"/>
            </w:pPr>
          </w:p>
        </w:tc>
        <w:tc>
          <w:tcPr>
            <w:tcW w:w="1800" w:type="dxa"/>
            <w:tcBorders>
              <w:top w:val="nil"/>
              <w:left w:val="nil"/>
              <w:bottom w:val="nil"/>
              <w:right w:val="nil"/>
            </w:tcBorders>
          </w:tcPr>
          <w:p w14:paraId="1678E6CB" w14:textId="77777777" w:rsidR="004068FA" w:rsidRPr="007E40AB" w:rsidRDefault="004068FA" w:rsidP="00EB6562">
            <w:pPr>
              <w:spacing w:after="0" w:line="240" w:lineRule="auto"/>
            </w:pPr>
          </w:p>
        </w:tc>
        <w:tc>
          <w:tcPr>
            <w:tcW w:w="3595" w:type="dxa"/>
            <w:gridSpan w:val="3"/>
            <w:tcBorders>
              <w:top w:val="nil"/>
              <w:left w:val="nil"/>
              <w:bottom w:val="nil"/>
              <w:right w:val="nil"/>
            </w:tcBorders>
          </w:tcPr>
          <w:p w14:paraId="373AC9B2" w14:textId="77777777" w:rsidR="004068FA" w:rsidRPr="007E40AB" w:rsidRDefault="004068FA" w:rsidP="00EB6562">
            <w:pPr>
              <w:spacing w:after="0" w:line="240" w:lineRule="auto"/>
            </w:pPr>
          </w:p>
        </w:tc>
      </w:tr>
      <w:tr w:rsidR="004068FA" w:rsidRPr="007E40AB" w14:paraId="436D7F39" w14:textId="77777777" w:rsidTr="003E55F3">
        <w:trPr>
          <w:trHeight w:val="405"/>
        </w:trPr>
        <w:tc>
          <w:tcPr>
            <w:tcW w:w="3681" w:type="dxa"/>
            <w:gridSpan w:val="2"/>
            <w:tcBorders>
              <w:top w:val="nil"/>
              <w:left w:val="nil"/>
              <w:bottom w:val="nil"/>
              <w:right w:val="nil"/>
            </w:tcBorders>
          </w:tcPr>
          <w:p w14:paraId="0FD5D215" w14:textId="77777777" w:rsidR="004068FA" w:rsidRPr="007E40AB" w:rsidRDefault="004068FA" w:rsidP="00EB6562">
            <w:pPr>
              <w:spacing w:before="29" w:after="0" w:line="240" w:lineRule="auto"/>
              <w:ind w:right="-20"/>
              <w:rPr>
                <w:rFonts w:eastAsia="Times New Roman"/>
                <w:szCs w:val="24"/>
              </w:rPr>
            </w:pPr>
            <w:bookmarkStart w:id="52" w:name="_Toc122340596"/>
            <w:r w:rsidRPr="007E40AB">
              <w:rPr>
                <w:rFonts w:eastAsia="Times New Roman"/>
                <w:szCs w:val="24"/>
              </w:rPr>
              <w:t>Som Udlejer:</w:t>
            </w:r>
            <w:bookmarkEnd w:id="52"/>
          </w:p>
        </w:tc>
        <w:tc>
          <w:tcPr>
            <w:tcW w:w="1800" w:type="dxa"/>
            <w:tcBorders>
              <w:top w:val="nil"/>
              <w:left w:val="nil"/>
              <w:bottom w:val="nil"/>
              <w:right w:val="nil"/>
            </w:tcBorders>
          </w:tcPr>
          <w:p w14:paraId="18E932C4" w14:textId="77777777" w:rsidR="004068FA" w:rsidRPr="007E40AB" w:rsidRDefault="004068FA" w:rsidP="00EB6562">
            <w:pPr>
              <w:spacing w:before="29" w:after="0" w:line="240" w:lineRule="auto"/>
              <w:ind w:right="-20"/>
              <w:rPr>
                <w:rFonts w:eastAsia="Times New Roman"/>
                <w:szCs w:val="24"/>
              </w:rPr>
            </w:pPr>
          </w:p>
        </w:tc>
        <w:tc>
          <w:tcPr>
            <w:tcW w:w="3595" w:type="dxa"/>
            <w:gridSpan w:val="3"/>
            <w:tcBorders>
              <w:top w:val="nil"/>
              <w:left w:val="nil"/>
              <w:bottom w:val="nil"/>
              <w:right w:val="nil"/>
            </w:tcBorders>
          </w:tcPr>
          <w:p w14:paraId="454D5974" w14:textId="77777777" w:rsidR="004068FA" w:rsidRPr="007E40AB" w:rsidRDefault="004068FA" w:rsidP="00EB6562">
            <w:pPr>
              <w:spacing w:before="29" w:after="0" w:line="240" w:lineRule="auto"/>
              <w:ind w:right="-20"/>
              <w:rPr>
                <w:rFonts w:eastAsia="Times New Roman"/>
                <w:szCs w:val="24"/>
              </w:rPr>
            </w:pPr>
            <w:bookmarkStart w:id="53" w:name="_Toc122340597"/>
            <w:r w:rsidRPr="007E40AB">
              <w:rPr>
                <w:rFonts w:eastAsia="Times New Roman"/>
                <w:szCs w:val="24"/>
              </w:rPr>
              <w:t>Som Udlejer:</w:t>
            </w:r>
            <w:bookmarkEnd w:id="53"/>
          </w:p>
        </w:tc>
      </w:tr>
      <w:tr w:rsidR="004068FA" w:rsidRPr="007E40AB" w14:paraId="4415462A" w14:textId="77777777" w:rsidTr="003E55F3">
        <w:tc>
          <w:tcPr>
            <w:tcW w:w="3681" w:type="dxa"/>
            <w:gridSpan w:val="2"/>
            <w:tcBorders>
              <w:top w:val="nil"/>
              <w:left w:val="nil"/>
              <w:bottom w:val="nil"/>
              <w:right w:val="nil"/>
            </w:tcBorders>
          </w:tcPr>
          <w:p w14:paraId="5AB67D81" w14:textId="77777777" w:rsidR="004068FA" w:rsidRPr="007E40AB" w:rsidRDefault="004068FA" w:rsidP="00EB6562">
            <w:pPr>
              <w:spacing w:after="0" w:line="240" w:lineRule="auto"/>
            </w:pPr>
          </w:p>
        </w:tc>
        <w:tc>
          <w:tcPr>
            <w:tcW w:w="1800" w:type="dxa"/>
            <w:tcBorders>
              <w:top w:val="nil"/>
              <w:left w:val="nil"/>
              <w:bottom w:val="nil"/>
              <w:right w:val="nil"/>
            </w:tcBorders>
          </w:tcPr>
          <w:p w14:paraId="25F9A8DD" w14:textId="77777777" w:rsidR="004068FA" w:rsidRPr="007E40AB" w:rsidRDefault="004068FA" w:rsidP="00EB6562">
            <w:pPr>
              <w:spacing w:after="0" w:line="240" w:lineRule="auto"/>
            </w:pPr>
          </w:p>
        </w:tc>
        <w:tc>
          <w:tcPr>
            <w:tcW w:w="3595" w:type="dxa"/>
            <w:gridSpan w:val="3"/>
            <w:tcBorders>
              <w:top w:val="nil"/>
              <w:left w:val="nil"/>
              <w:bottom w:val="nil"/>
              <w:right w:val="nil"/>
            </w:tcBorders>
          </w:tcPr>
          <w:p w14:paraId="75CFE872" w14:textId="77777777" w:rsidR="004068FA" w:rsidRPr="007E40AB" w:rsidRDefault="004068FA" w:rsidP="00EB6562">
            <w:pPr>
              <w:spacing w:after="0" w:line="240" w:lineRule="auto"/>
            </w:pPr>
          </w:p>
        </w:tc>
      </w:tr>
      <w:tr w:rsidR="004068FA" w:rsidRPr="007E40AB" w14:paraId="0D275C58" w14:textId="77777777" w:rsidTr="003E55F3">
        <w:tc>
          <w:tcPr>
            <w:tcW w:w="3681" w:type="dxa"/>
            <w:gridSpan w:val="2"/>
            <w:tcBorders>
              <w:top w:val="nil"/>
              <w:left w:val="nil"/>
              <w:bottom w:val="single" w:sz="4" w:space="0" w:color="auto"/>
              <w:right w:val="nil"/>
            </w:tcBorders>
          </w:tcPr>
          <w:p w14:paraId="7F3190B2" w14:textId="77777777" w:rsidR="004068FA" w:rsidRPr="007E40AB" w:rsidRDefault="004068FA" w:rsidP="00EB6562">
            <w:pPr>
              <w:spacing w:after="0" w:line="240" w:lineRule="auto"/>
            </w:pPr>
          </w:p>
        </w:tc>
        <w:tc>
          <w:tcPr>
            <w:tcW w:w="1800" w:type="dxa"/>
            <w:tcBorders>
              <w:top w:val="nil"/>
              <w:left w:val="nil"/>
              <w:bottom w:val="nil"/>
              <w:right w:val="nil"/>
            </w:tcBorders>
          </w:tcPr>
          <w:p w14:paraId="2B88FBE5" w14:textId="77777777" w:rsidR="004068FA" w:rsidRPr="007E40AB" w:rsidRDefault="004068FA" w:rsidP="00EB6562">
            <w:pPr>
              <w:spacing w:after="0" w:line="240" w:lineRule="auto"/>
            </w:pPr>
          </w:p>
        </w:tc>
        <w:tc>
          <w:tcPr>
            <w:tcW w:w="3595" w:type="dxa"/>
            <w:gridSpan w:val="3"/>
            <w:tcBorders>
              <w:top w:val="nil"/>
              <w:left w:val="nil"/>
              <w:bottom w:val="single" w:sz="4" w:space="0" w:color="auto"/>
              <w:right w:val="nil"/>
            </w:tcBorders>
          </w:tcPr>
          <w:p w14:paraId="41344427" w14:textId="77777777" w:rsidR="004068FA" w:rsidRPr="007E40AB" w:rsidRDefault="004068FA" w:rsidP="00EB6562">
            <w:pPr>
              <w:spacing w:after="0" w:line="240" w:lineRule="auto"/>
            </w:pPr>
          </w:p>
        </w:tc>
      </w:tr>
      <w:tr w:rsidR="00A37750" w:rsidRPr="007E40AB" w14:paraId="633E4B39" w14:textId="77777777" w:rsidTr="003E55F3">
        <w:trPr>
          <w:gridAfter w:val="1"/>
          <w:wAfter w:w="387" w:type="dxa"/>
        </w:trPr>
        <w:tc>
          <w:tcPr>
            <w:tcW w:w="715" w:type="dxa"/>
            <w:tcBorders>
              <w:top w:val="single" w:sz="4" w:space="0" w:color="auto"/>
              <w:left w:val="nil"/>
              <w:bottom w:val="nil"/>
              <w:right w:val="nil"/>
            </w:tcBorders>
          </w:tcPr>
          <w:p w14:paraId="56426732" w14:textId="4552C294" w:rsidR="00A37750" w:rsidRPr="007E40AB" w:rsidRDefault="00782995" w:rsidP="00EB6562">
            <w:pPr>
              <w:spacing w:before="29" w:after="0" w:line="240" w:lineRule="auto"/>
              <w:ind w:right="-20"/>
              <w:rPr>
                <w:rFonts w:eastAsia="Times New Roman"/>
                <w:szCs w:val="24"/>
              </w:rPr>
            </w:pPr>
            <w:r>
              <w:rPr>
                <w:rFonts w:eastAsia="Times New Roman"/>
                <w:szCs w:val="24"/>
              </w:rPr>
              <w:t>Navn</w:t>
            </w:r>
            <w:r w:rsidR="00A37750" w:rsidRPr="007E40AB">
              <w:rPr>
                <w:rFonts w:eastAsia="Times New Roman"/>
                <w:szCs w:val="24"/>
              </w:rPr>
              <w:t>:</w:t>
            </w:r>
          </w:p>
        </w:tc>
        <w:tc>
          <w:tcPr>
            <w:tcW w:w="2966" w:type="dxa"/>
            <w:tcBorders>
              <w:top w:val="single" w:sz="4" w:space="0" w:color="auto"/>
              <w:left w:val="nil"/>
              <w:bottom w:val="nil"/>
              <w:right w:val="nil"/>
            </w:tcBorders>
          </w:tcPr>
          <w:p w14:paraId="4C7DC699" w14:textId="32232B9D" w:rsidR="00A37750" w:rsidRPr="007E40AB" w:rsidRDefault="00782995" w:rsidP="00EB6562">
            <w:pPr>
              <w:spacing w:before="29" w:after="0" w:line="240" w:lineRule="auto"/>
              <w:ind w:right="-20"/>
              <w:rPr>
                <w:rFonts w:eastAsia="Times New Roman"/>
                <w:szCs w:val="24"/>
              </w:rPr>
            </w:pPr>
            <w:r>
              <w:rPr>
                <w:rFonts w:eastAsia="Times New Roman"/>
                <w:b/>
                <w:szCs w:val="24"/>
                <w:shd w:val="clear" w:color="auto" w:fill="E6E6E6"/>
              </w:rPr>
              <w:fldChar w:fldCharType="begin">
                <w:ffData>
                  <w:name w:val="Tekst18"/>
                  <w:enabled/>
                  <w:calcOnExit w:val="0"/>
                  <w:textInput>
                    <w:default w:val="Navn"/>
                  </w:textInput>
                </w:ffData>
              </w:fldChar>
            </w:r>
            <w:bookmarkStart w:id="54" w:name="Tekst18"/>
            <w:r>
              <w:rPr>
                <w:rFonts w:eastAsia="Times New Roman"/>
                <w:b/>
                <w:szCs w:val="24"/>
                <w:shd w:val="clear" w:color="auto" w:fill="E6E6E6"/>
              </w:rPr>
              <w:instrText xml:space="preserve"> FORMTEXT </w:instrText>
            </w:r>
            <w:r>
              <w:rPr>
                <w:rFonts w:eastAsia="Times New Roman"/>
                <w:b/>
                <w:szCs w:val="24"/>
                <w:shd w:val="clear" w:color="auto" w:fill="E6E6E6"/>
              </w:rPr>
            </w:r>
            <w:r>
              <w:rPr>
                <w:rFonts w:eastAsia="Times New Roman"/>
                <w:b/>
                <w:szCs w:val="24"/>
                <w:shd w:val="clear" w:color="auto" w:fill="E6E6E6"/>
              </w:rPr>
              <w:fldChar w:fldCharType="separate"/>
            </w:r>
            <w:r>
              <w:rPr>
                <w:rFonts w:eastAsia="Times New Roman"/>
                <w:b/>
                <w:noProof/>
                <w:szCs w:val="24"/>
                <w:shd w:val="clear" w:color="auto" w:fill="E6E6E6"/>
              </w:rPr>
              <w:t>Navn</w:t>
            </w:r>
            <w:r>
              <w:rPr>
                <w:rFonts w:eastAsia="Times New Roman"/>
                <w:b/>
                <w:szCs w:val="24"/>
                <w:shd w:val="clear" w:color="auto" w:fill="E6E6E6"/>
              </w:rPr>
              <w:fldChar w:fldCharType="end"/>
            </w:r>
            <w:bookmarkEnd w:id="54"/>
          </w:p>
        </w:tc>
        <w:tc>
          <w:tcPr>
            <w:tcW w:w="1800" w:type="dxa"/>
            <w:tcBorders>
              <w:top w:val="nil"/>
              <w:left w:val="nil"/>
              <w:bottom w:val="nil"/>
              <w:right w:val="nil"/>
            </w:tcBorders>
          </w:tcPr>
          <w:p w14:paraId="1038C8D5" w14:textId="77777777" w:rsidR="00A37750" w:rsidRPr="007E40AB" w:rsidRDefault="00A37750" w:rsidP="00EB6562">
            <w:pPr>
              <w:spacing w:before="29" w:after="0" w:line="240" w:lineRule="auto"/>
              <w:ind w:right="-20"/>
              <w:rPr>
                <w:rFonts w:eastAsia="Times New Roman"/>
                <w:szCs w:val="24"/>
              </w:rPr>
            </w:pPr>
          </w:p>
        </w:tc>
        <w:tc>
          <w:tcPr>
            <w:tcW w:w="696" w:type="dxa"/>
            <w:tcBorders>
              <w:top w:val="nil"/>
              <w:left w:val="nil"/>
              <w:bottom w:val="nil"/>
              <w:right w:val="nil"/>
            </w:tcBorders>
          </w:tcPr>
          <w:p w14:paraId="6D7D4069" w14:textId="422F3C64" w:rsidR="00A37750" w:rsidRPr="007E40AB" w:rsidRDefault="00782995" w:rsidP="00EB6562">
            <w:pPr>
              <w:spacing w:before="29" w:after="0" w:line="240" w:lineRule="auto"/>
              <w:ind w:right="-20"/>
              <w:rPr>
                <w:rFonts w:eastAsia="Times New Roman"/>
                <w:szCs w:val="24"/>
              </w:rPr>
            </w:pPr>
            <w:r>
              <w:rPr>
                <w:rFonts w:eastAsia="Times New Roman"/>
                <w:szCs w:val="24"/>
              </w:rPr>
              <w:t>Navn</w:t>
            </w:r>
            <w:r w:rsidR="00A37750" w:rsidRPr="007E40AB">
              <w:rPr>
                <w:rFonts w:eastAsia="Times New Roman"/>
                <w:szCs w:val="24"/>
              </w:rPr>
              <w:t>:</w:t>
            </w:r>
          </w:p>
        </w:tc>
        <w:tc>
          <w:tcPr>
            <w:tcW w:w="2512" w:type="dxa"/>
            <w:tcBorders>
              <w:top w:val="nil"/>
              <w:left w:val="nil"/>
              <w:bottom w:val="nil"/>
              <w:right w:val="nil"/>
            </w:tcBorders>
          </w:tcPr>
          <w:p w14:paraId="791CDC59" w14:textId="4F2CD094" w:rsidR="00A37750" w:rsidRPr="007E40AB" w:rsidRDefault="00782995" w:rsidP="00EB6562">
            <w:pPr>
              <w:spacing w:before="29" w:after="0" w:line="240" w:lineRule="auto"/>
              <w:ind w:right="-20"/>
              <w:rPr>
                <w:rFonts w:eastAsia="Times New Roman"/>
                <w:szCs w:val="24"/>
              </w:rPr>
            </w:pPr>
            <w:r>
              <w:rPr>
                <w:rFonts w:eastAsia="Times New Roman"/>
                <w:b/>
                <w:szCs w:val="24"/>
                <w:shd w:val="clear" w:color="auto" w:fill="E6E6E6"/>
              </w:rPr>
              <w:fldChar w:fldCharType="begin">
                <w:ffData>
                  <w:name w:val=""/>
                  <w:enabled/>
                  <w:calcOnExit w:val="0"/>
                  <w:textInput>
                    <w:default w:val="Navn"/>
                  </w:textInput>
                </w:ffData>
              </w:fldChar>
            </w:r>
            <w:r>
              <w:rPr>
                <w:rFonts w:eastAsia="Times New Roman"/>
                <w:b/>
                <w:szCs w:val="24"/>
                <w:shd w:val="clear" w:color="auto" w:fill="E6E6E6"/>
              </w:rPr>
              <w:instrText xml:space="preserve"> FORMTEXT </w:instrText>
            </w:r>
            <w:r>
              <w:rPr>
                <w:rFonts w:eastAsia="Times New Roman"/>
                <w:b/>
                <w:szCs w:val="24"/>
                <w:shd w:val="clear" w:color="auto" w:fill="E6E6E6"/>
              </w:rPr>
            </w:r>
            <w:r>
              <w:rPr>
                <w:rFonts w:eastAsia="Times New Roman"/>
                <w:b/>
                <w:szCs w:val="24"/>
                <w:shd w:val="clear" w:color="auto" w:fill="E6E6E6"/>
              </w:rPr>
              <w:fldChar w:fldCharType="separate"/>
            </w:r>
            <w:r>
              <w:rPr>
                <w:rFonts w:eastAsia="Times New Roman"/>
                <w:b/>
                <w:noProof/>
                <w:szCs w:val="24"/>
                <w:shd w:val="clear" w:color="auto" w:fill="E6E6E6"/>
              </w:rPr>
              <w:t>Navn</w:t>
            </w:r>
            <w:r>
              <w:rPr>
                <w:rFonts w:eastAsia="Times New Roman"/>
                <w:b/>
                <w:szCs w:val="24"/>
                <w:shd w:val="clear" w:color="auto" w:fill="E6E6E6"/>
              </w:rPr>
              <w:fldChar w:fldCharType="end"/>
            </w:r>
          </w:p>
        </w:tc>
      </w:tr>
      <w:tr w:rsidR="00AD7F5F" w:rsidRPr="007E40AB" w14:paraId="4D83928A" w14:textId="77777777" w:rsidTr="003E55F3">
        <w:trPr>
          <w:gridAfter w:val="1"/>
          <w:wAfter w:w="387" w:type="dxa"/>
        </w:trPr>
        <w:tc>
          <w:tcPr>
            <w:tcW w:w="715" w:type="dxa"/>
            <w:tcBorders>
              <w:top w:val="nil"/>
              <w:left w:val="nil"/>
              <w:bottom w:val="nil"/>
              <w:right w:val="nil"/>
            </w:tcBorders>
          </w:tcPr>
          <w:p w14:paraId="210368CD" w14:textId="77777777" w:rsidR="00AD7F5F" w:rsidRPr="007E40AB" w:rsidRDefault="00AD7F5F" w:rsidP="00EB6562">
            <w:pPr>
              <w:spacing w:before="29" w:after="0" w:line="240" w:lineRule="auto"/>
              <w:ind w:right="-20"/>
              <w:rPr>
                <w:rFonts w:eastAsia="Times New Roman"/>
                <w:szCs w:val="24"/>
              </w:rPr>
            </w:pPr>
          </w:p>
        </w:tc>
        <w:tc>
          <w:tcPr>
            <w:tcW w:w="2966" w:type="dxa"/>
            <w:tcBorders>
              <w:top w:val="nil"/>
              <w:left w:val="nil"/>
              <w:bottom w:val="nil"/>
              <w:right w:val="nil"/>
            </w:tcBorders>
          </w:tcPr>
          <w:p w14:paraId="1AD8427D" w14:textId="77777777" w:rsidR="00AD7F5F" w:rsidRPr="007E40AB" w:rsidRDefault="00AD7F5F" w:rsidP="00EB6562">
            <w:pPr>
              <w:spacing w:before="29" w:after="0" w:line="240" w:lineRule="auto"/>
              <w:ind w:right="-20"/>
              <w:rPr>
                <w:rFonts w:eastAsia="Times New Roman"/>
                <w:b/>
                <w:szCs w:val="24"/>
                <w:shd w:val="clear" w:color="auto" w:fill="E6E6E6"/>
              </w:rPr>
            </w:pPr>
          </w:p>
        </w:tc>
        <w:tc>
          <w:tcPr>
            <w:tcW w:w="1800" w:type="dxa"/>
            <w:tcBorders>
              <w:top w:val="nil"/>
              <w:left w:val="nil"/>
              <w:bottom w:val="nil"/>
              <w:right w:val="nil"/>
            </w:tcBorders>
          </w:tcPr>
          <w:p w14:paraId="757B69DB" w14:textId="77777777" w:rsidR="00AD7F5F" w:rsidRPr="007E40AB" w:rsidRDefault="00AD7F5F" w:rsidP="00EB6562">
            <w:pPr>
              <w:spacing w:before="29" w:after="0" w:line="240" w:lineRule="auto"/>
              <w:ind w:right="-20"/>
              <w:rPr>
                <w:rFonts w:eastAsia="Times New Roman"/>
                <w:szCs w:val="24"/>
              </w:rPr>
            </w:pPr>
          </w:p>
        </w:tc>
        <w:tc>
          <w:tcPr>
            <w:tcW w:w="696" w:type="dxa"/>
            <w:tcBorders>
              <w:top w:val="nil"/>
              <w:left w:val="nil"/>
              <w:bottom w:val="nil"/>
              <w:right w:val="nil"/>
            </w:tcBorders>
          </w:tcPr>
          <w:p w14:paraId="1A98FC75" w14:textId="77777777" w:rsidR="00AD7F5F" w:rsidRPr="007E40AB" w:rsidRDefault="00AD7F5F" w:rsidP="00EB6562">
            <w:pPr>
              <w:spacing w:before="29" w:after="0" w:line="240" w:lineRule="auto"/>
              <w:ind w:right="-20"/>
              <w:rPr>
                <w:rFonts w:eastAsia="Times New Roman"/>
                <w:szCs w:val="24"/>
              </w:rPr>
            </w:pPr>
          </w:p>
        </w:tc>
        <w:tc>
          <w:tcPr>
            <w:tcW w:w="2512" w:type="dxa"/>
            <w:tcBorders>
              <w:top w:val="nil"/>
              <w:left w:val="nil"/>
              <w:bottom w:val="nil"/>
              <w:right w:val="nil"/>
            </w:tcBorders>
          </w:tcPr>
          <w:p w14:paraId="7A19DEC1" w14:textId="77777777" w:rsidR="00AD7F5F" w:rsidRPr="007E40AB" w:rsidRDefault="00AD7F5F" w:rsidP="00EB6562">
            <w:pPr>
              <w:spacing w:before="29" w:after="0" w:line="240" w:lineRule="auto"/>
              <w:ind w:right="-20"/>
              <w:rPr>
                <w:rFonts w:eastAsia="Times New Roman"/>
                <w:b/>
                <w:szCs w:val="24"/>
                <w:shd w:val="clear" w:color="auto" w:fill="E6E6E6"/>
              </w:rPr>
            </w:pPr>
          </w:p>
        </w:tc>
      </w:tr>
      <w:tr w:rsidR="00AD7F5F" w:rsidRPr="007E40AB" w14:paraId="54C01D20" w14:textId="77777777" w:rsidTr="003E55F3">
        <w:trPr>
          <w:gridAfter w:val="1"/>
          <w:wAfter w:w="387" w:type="dxa"/>
        </w:trPr>
        <w:tc>
          <w:tcPr>
            <w:tcW w:w="715" w:type="dxa"/>
            <w:tcBorders>
              <w:top w:val="nil"/>
              <w:left w:val="nil"/>
              <w:bottom w:val="nil"/>
              <w:right w:val="nil"/>
            </w:tcBorders>
          </w:tcPr>
          <w:p w14:paraId="6A4FF292" w14:textId="77777777" w:rsidR="00AD7F5F" w:rsidRPr="007E40AB" w:rsidRDefault="00AD7F5F" w:rsidP="00EB6562">
            <w:pPr>
              <w:spacing w:before="29" w:after="0" w:line="240" w:lineRule="auto"/>
              <w:ind w:right="-20"/>
              <w:rPr>
                <w:rFonts w:eastAsia="Times New Roman"/>
                <w:szCs w:val="24"/>
              </w:rPr>
            </w:pPr>
          </w:p>
        </w:tc>
        <w:tc>
          <w:tcPr>
            <w:tcW w:w="2966" w:type="dxa"/>
            <w:tcBorders>
              <w:top w:val="nil"/>
              <w:left w:val="nil"/>
              <w:bottom w:val="nil"/>
              <w:right w:val="nil"/>
            </w:tcBorders>
          </w:tcPr>
          <w:p w14:paraId="1819B956" w14:textId="77777777" w:rsidR="00AD7F5F" w:rsidRPr="007E40AB" w:rsidRDefault="00AD7F5F" w:rsidP="00EB6562">
            <w:pPr>
              <w:spacing w:before="29" w:after="0" w:line="240" w:lineRule="auto"/>
              <w:ind w:right="-20"/>
              <w:rPr>
                <w:rFonts w:eastAsia="Times New Roman"/>
                <w:b/>
                <w:szCs w:val="24"/>
                <w:shd w:val="clear" w:color="auto" w:fill="E6E6E6"/>
              </w:rPr>
            </w:pPr>
          </w:p>
        </w:tc>
        <w:tc>
          <w:tcPr>
            <w:tcW w:w="1800" w:type="dxa"/>
            <w:tcBorders>
              <w:top w:val="nil"/>
              <w:left w:val="nil"/>
              <w:bottom w:val="nil"/>
              <w:right w:val="nil"/>
            </w:tcBorders>
          </w:tcPr>
          <w:p w14:paraId="2DE7DA1B" w14:textId="77777777" w:rsidR="00AD7F5F" w:rsidRPr="007E40AB" w:rsidRDefault="00AD7F5F" w:rsidP="00EB6562">
            <w:pPr>
              <w:spacing w:before="29" w:after="0" w:line="240" w:lineRule="auto"/>
              <w:ind w:right="-20"/>
              <w:rPr>
                <w:rFonts w:eastAsia="Times New Roman"/>
                <w:szCs w:val="24"/>
              </w:rPr>
            </w:pPr>
          </w:p>
        </w:tc>
        <w:tc>
          <w:tcPr>
            <w:tcW w:w="696" w:type="dxa"/>
            <w:tcBorders>
              <w:top w:val="nil"/>
              <w:left w:val="nil"/>
              <w:bottom w:val="nil"/>
              <w:right w:val="nil"/>
            </w:tcBorders>
          </w:tcPr>
          <w:p w14:paraId="32A70AB0" w14:textId="77777777" w:rsidR="00AD7F5F" w:rsidRPr="007E40AB" w:rsidRDefault="00AD7F5F" w:rsidP="00EB6562">
            <w:pPr>
              <w:spacing w:before="29" w:after="0" w:line="240" w:lineRule="auto"/>
              <w:ind w:right="-20"/>
              <w:rPr>
                <w:rFonts w:eastAsia="Times New Roman"/>
                <w:szCs w:val="24"/>
              </w:rPr>
            </w:pPr>
          </w:p>
        </w:tc>
        <w:tc>
          <w:tcPr>
            <w:tcW w:w="2512" w:type="dxa"/>
            <w:tcBorders>
              <w:top w:val="nil"/>
              <w:left w:val="nil"/>
              <w:bottom w:val="nil"/>
              <w:right w:val="nil"/>
            </w:tcBorders>
          </w:tcPr>
          <w:p w14:paraId="4D51C359" w14:textId="77777777" w:rsidR="00AD7F5F" w:rsidRPr="007E40AB" w:rsidRDefault="00AD7F5F" w:rsidP="00EB6562">
            <w:pPr>
              <w:spacing w:before="29" w:after="0" w:line="240" w:lineRule="auto"/>
              <w:ind w:right="-20"/>
              <w:rPr>
                <w:rFonts w:eastAsia="Times New Roman"/>
                <w:b/>
                <w:szCs w:val="24"/>
                <w:shd w:val="clear" w:color="auto" w:fill="E6E6E6"/>
              </w:rPr>
            </w:pPr>
          </w:p>
        </w:tc>
      </w:tr>
      <w:tr w:rsidR="00C86C58" w:rsidRPr="007E40AB" w14:paraId="432BC632" w14:textId="77777777" w:rsidTr="003E55F3">
        <w:trPr>
          <w:gridAfter w:val="1"/>
          <w:wAfter w:w="387" w:type="dxa"/>
        </w:trPr>
        <w:tc>
          <w:tcPr>
            <w:tcW w:w="715" w:type="dxa"/>
            <w:tcBorders>
              <w:top w:val="nil"/>
              <w:left w:val="nil"/>
              <w:bottom w:val="nil"/>
              <w:right w:val="nil"/>
            </w:tcBorders>
          </w:tcPr>
          <w:p w14:paraId="1FE2937A" w14:textId="77777777" w:rsidR="00C86C58" w:rsidRPr="007E40AB" w:rsidRDefault="00C86C58" w:rsidP="00EB6562">
            <w:pPr>
              <w:spacing w:before="29" w:after="0" w:line="240" w:lineRule="auto"/>
              <w:ind w:right="-20"/>
              <w:rPr>
                <w:rFonts w:eastAsia="Times New Roman"/>
                <w:szCs w:val="24"/>
              </w:rPr>
            </w:pPr>
          </w:p>
        </w:tc>
        <w:tc>
          <w:tcPr>
            <w:tcW w:w="2966" w:type="dxa"/>
            <w:tcBorders>
              <w:top w:val="nil"/>
              <w:left w:val="nil"/>
              <w:bottom w:val="nil"/>
              <w:right w:val="nil"/>
            </w:tcBorders>
          </w:tcPr>
          <w:p w14:paraId="52406365" w14:textId="77777777" w:rsidR="00C86C58" w:rsidRPr="007E40AB" w:rsidRDefault="00C86C58" w:rsidP="00EB6562">
            <w:pPr>
              <w:spacing w:before="29" w:after="0" w:line="240" w:lineRule="auto"/>
              <w:ind w:right="-20"/>
              <w:rPr>
                <w:rFonts w:eastAsia="Times New Roman"/>
                <w:b/>
                <w:szCs w:val="24"/>
                <w:shd w:val="clear" w:color="auto" w:fill="E6E6E6"/>
              </w:rPr>
            </w:pPr>
          </w:p>
        </w:tc>
        <w:tc>
          <w:tcPr>
            <w:tcW w:w="1800" w:type="dxa"/>
            <w:tcBorders>
              <w:top w:val="nil"/>
              <w:left w:val="nil"/>
              <w:bottom w:val="nil"/>
              <w:right w:val="nil"/>
            </w:tcBorders>
          </w:tcPr>
          <w:p w14:paraId="0B31FCC0" w14:textId="77777777" w:rsidR="00C86C58" w:rsidRPr="007E40AB" w:rsidRDefault="00C86C58" w:rsidP="00EB6562">
            <w:pPr>
              <w:spacing w:before="29" w:after="0" w:line="240" w:lineRule="auto"/>
              <w:ind w:right="-20"/>
              <w:rPr>
                <w:rFonts w:eastAsia="Times New Roman"/>
                <w:szCs w:val="24"/>
              </w:rPr>
            </w:pPr>
          </w:p>
        </w:tc>
        <w:tc>
          <w:tcPr>
            <w:tcW w:w="696" w:type="dxa"/>
            <w:tcBorders>
              <w:top w:val="nil"/>
              <w:left w:val="nil"/>
              <w:bottom w:val="nil"/>
              <w:right w:val="nil"/>
            </w:tcBorders>
          </w:tcPr>
          <w:p w14:paraId="17BA0A2C" w14:textId="77777777" w:rsidR="00C86C58" w:rsidRPr="007E40AB" w:rsidRDefault="00C86C58" w:rsidP="00EB6562">
            <w:pPr>
              <w:spacing w:before="29" w:after="0" w:line="240" w:lineRule="auto"/>
              <w:ind w:right="-20"/>
              <w:rPr>
                <w:rFonts w:eastAsia="Times New Roman"/>
                <w:szCs w:val="24"/>
              </w:rPr>
            </w:pPr>
          </w:p>
        </w:tc>
        <w:tc>
          <w:tcPr>
            <w:tcW w:w="2512" w:type="dxa"/>
            <w:tcBorders>
              <w:top w:val="nil"/>
              <w:left w:val="nil"/>
              <w:bottom w:val="nil"/>
              <w:right w:val="nil"/>
            </w:tcBorders>
          </w:tcPr>
          <w:p w14:paraId="57250B35" w14:textId="77777777" w:rsidR="00C86C58" w:rsidRPr="007E40AB" w:rsidRDefault="00C86C58" w:rsidP="00EB6562">
            <w:pPr>
              <w:spacing w:before="29" w:after="0" w:line="240" w:lineRule="auto"/>
              <w:ind w:right="-20"/>
              <w:rPr>
                <w:rFonts w:eastAsia="Times New Roman"/>
                <w:b/>
                <w:szCs w:val="24"/>
                <w:shd w:val="clear" w:color="auto" w:fill="E6E6E6"/>
              </w:rPr>
            </w:pPr>
          </w:p>
        </w:tc>
      </w:tr>
      <w:tr w:rsidR="00C86C58" w:rsidRPr="007E40AB" w14:paraId="2D4DDBF5" w14:textId="77777777" w:rsidTr="003E55F3">
        <w:trPr>
          <w:gridAfter w:val="1"/>
          <w:wAfter w:w="387" w:type="dxa"/>
        </w:trPr>
        <w:tc>
          <w:tcPr>
            <w:tcW w:w="715" w:type="dxa"/>
            <w:tcBorders>
              <w:top w:val="nil"/>
              <w:left w:val="nil"/>
              <w:bottom w:val="nil"/>
              <w:right w:val="nil"/>
            </w:tcBorders>
          </w:tcPr>
          <w:p w14:paraId="6FCCEB9B" w14:textId="77777777" w:rsidR="00C86C58" w:rsidRPr="007E40AB" w:rsidRDefault="00C86C58" w:rsidP="00EB6562">
            <w:pPr>
              <w:spacing w:before="29" w:after="0" w:line="240" w:lineRule="auto"/>
              <w:ind w:right="-20"/>
              <w:rPr>
                <w:rFonts w:eastAsia="Times New Roman"/>
                <w:szCs w:val="24"/>
              </w:rPr>
            </w:pPr>
          </w:p>
        </w:tc>
        <w:tc>
          <w:tcPr>
            <w:tcW w:w="2966" w:type="dxa"/>
            <w:tcBorders>
              <w:top w:val="nil"/>
              <w:left w:val="nil"/>
              <w:bottom w:val="nil"/>
              <w:right w:val="nil"/>
            </w:tcBorders>
          </w:tcPr>
          <w:p w14:paraId="23778BBA" w14:textId="77777777" w:rsidR="00C86C58" w:rsidRPr="007E40AB" w:rsidRDefault="00C86C58" w:rsidP="00EB6562">
            <w:pPr>
              <w:spacing w:before="29" w:after="0" w:line="240" w:lineRule="auto"/>
              <w:ind w:right="-20"/>
              <w:rPr>
                <w:rFonts w:eastAsia="Times New Roman"/>
                <w:b/>
                <w:szCs w:val="24"/>
                <w:shd w:val="clear" w:color="auto" w:fill="E6E6E6"/>
              </w:rPr>
            </w:pPr>
          </w:p>
        </w:tc>
        <w:tc>
          <w:tcPr>
            <w:tcW w:w="1800" w:type="dxa"/>
            <w:tcBorders>
              <w:top w:val="nil"/>
              <w:left w:val="nil"/>
              <w:bottom w:val="nil"/>
              <w:right w:val="nil"/>
            </w:tcBorders>
          </w:tcPr>
          <w:p w14:paraId="3C382022" w14:textId="77777777" w:rsidR="00C86C58" w:rsidRPr="007E40AB" w:rsidRDefault="00C86C58" w:rsidP="00EB6562">
            <w:pPr>
              <w:spacing w:before="29" w:after="0" w:line="240" w:lineRule="auto"/>
              <w:ind w:right="-20"/>
              <w:rPr>
                <w:rFonts w:eastAsia="Times New Roman"/>
                <w:szCs w:val="24"/>
              </w:rPr>
            </w:pPr>
          </w:p>
        </w:tc>
        <w:tc>
          <w:tcPr>
            <w:tcW w:w="696" w:type="dxa"/>
            <w:tcBorders>
              <w:top w:val="nil"/>
              <w:left w:val="nil"/>
              <w:bottom w:val="nil"/>
              <w:right w:val="nil"/>
            </w:tcBorders>
          </w:tcPr>
          <w:p w14:paraId="50358FB8" w14:textId="77777777" w:rsidR="00C86C58" w:rsidRPr="007E40AB" w:rsidRDefault="00C86C58" w:rsidP="00EB6562">
            <w:pPr>
              <w:spacing w:before="29" w:after="0" w:line="240" w:lineRule="auto"/>
              <w:ind w:right="-20"/>
              <w:rPr>
                <w:rFonts w:eastAsia="Times New Roman"/>
                <w:szCs w:val="24"/>
              </w:rPr>
            </w:pPr>
          </w:p>
        </w:tc>
        <w:tc>
          <w:tcPr>
            <w:tcW w:w="2512" w:type="dxa"/>
            <w:tcBorders>
              <w:top w:val="nil"/>
              <w:left w:val="nil"/>
              <w:bottom w:val="nil"/>
              <w:right w:val="nil"/>
            </w:tcBorders>
          </w:tcPr>
          <w:p w14:paraId="31D757BE" w14:textId="77777777" w:rsidR="00C86C58" w:rsidRPr="007E40AB" w:rsidRDefault="00C86C58" w:rsidP="00EB6562">
            <w:pPr>
              <w:spacing w:before="29" w:after="0" w:line="240" w:lineRule="auto"/>
              <w:ind w:right="-20"/>
              <w:rPr>
                <w:rFonts w:eastAsia="Times New Roman"/>
                <w:b/>
                <w:szCs w:val="24"/>
                <w:shd w:val="clear" w:color="auto" w:fill="E6E6E6"/>
              </w:rPr>
            </w:pPr>
          </w:p>
        </w:tc>
      </w:tr>
      <w:tr w:rsidR="00AD7F5F" w:rsidRPr="007E40AB" w14:paraId="7DD07D53" w14:textId="77777777" w:rsidTr="003E55F3">
        <w:trPr>
          <w:gridAfter w:val="1"/>
          <w:wAfter w:w="387" w:type="dxa"/>
        </w:trPr>
        <w:tc>
          <w:tcPr>
            <w:tcW w:w="715" w:type="dxa"/>
            <w:tcBorders>
              <w:top w:val="nil"/>
              <w:left w:val="nil"/>
              <w:bottom w:val="nil"/>
              <w:right w:val="nil"/>
            </w:tcBorders>
          </w:tcPr>
          <w:p w14:paraId="2B7F192E" w14:textId="77777777" w:rsidR="00AD7F5F" w:rsidRPr="007E40AB" w:rsidRDefault="00AD7F5F" w:rsidP="00EB6562">
            <w:pPr>
              <w:spacing w:before="29" w:after="0" w:line="240" w:lineRule="auto"/>
              <w:ind w:right="-20"/>
              <w:rPr>
                <w:rFonts w:eastAsia="Times New Roman"/>
                <w:szCs w:val="24"/>
              </w:rPr>
            </w:pPr>
            <w:r w:rsidRPr="007E40AB">
              <w:rPr>
                <w:rFonts w:eastAsia="Times New Roman"/>
                <w:szCs w:val="24"/>
              </w:rPr>
              <w:t>Dato:</w:t>
            </w:r>
          </w:p>
        </w:tc>
        <w:tc>
          <w:tcPr>
            <w:tcW w:w="2966" w:type="dxa"/>
            <w:tcBorders>
              <w:top w:val="nil"/>
              <w:left w:val="nil"/>
              <w:bottom w:val="single" w:sz="4" w:space="0" w:color="auto"/>
              <w:right w:val="nil"/>
            </w:tcBorders>
          </w:tcPr>
          <w:p w14:paraId="45F5D1D4" w14:textId="77777777" w:rsidR="00AD7F5F" w:rsidRPr="00AD7F5F" w:rsidRDefault="00AD7F5F" w:rsidP="00EB6562">
            <w:pPr>
              <w:spacing w:before="29" w:after="0" w:line="240" w:lineRule="auto"/>
              <w:ind w:right="-20"/>
              <w:rPr>
                <w:rFonts w:eastAsia="Times New Roman"/>
                <w:b/>
                <w:szCs w:val="24"/>
                <w:shd w:val="clear" w:color="auto" w:fill="E6E6E6"/>
              </w:rPr>
            </w:pPr>
            <w:r w:rsidRPr="007E40AB">
              <w:rPr>
                <w:rFonts w:eastAsia="Times New Roman"/>
                <w:b/>
                <w:szCs w:val="24"/>
                <w:shd w:val="clear" w:color="auto" w:fill="E6E6E6"/>
              </w:rPr>
              <w:fldChar w:fldCharType="begin">
                <w:ffData>
                  <w:name w:val="Tekst18"/>
                  <w:enabled/>
                  <w:calcOnExit w:val="0"/>
                  <w:textInput>
                    <w:default w:val="Dato"/>
                  </w:textInput>
                </w:ffData>
              </w:fldChar>
            </w:r>
            <w:r w:rsidRPr="00AD7F5F">
              <w:rPr>
                <w:rFonts w:eastAsia="Times New Roman"/>
                <w:b/>
                <w:szCs w:val="24"/>
                <w:shd w:val="clear" w:color="auto" w:fill="E6E6E6"/>
              </w:rPr>
              <w:instrText xml:space="preserve"> FORMTEXT </w:instrText>
            </w:r>
            <w:r w:rsidRPr="007E40AB">
              <w:rPr>
                <w:rFonts w:eastAsia="Times New Roman"/>
                <w:b/>
                <w:szCs w:val="24"/>
                <w:shd w:val="clear" w:color="auto" w:fill="E6E6E6"/>
              </w:rPr>
            </w:r>
            <w:r w:rsidRPr="007E40AB">
              <w:rPr>
                <w:rFonts w:eastAsia="Times New Roman"/>
                <w:b/>
                <w:szCs w:val="24"/>
                <w:shd w:val="clear" w:color="auto" w:fill="E6E6E6"/>
              </w:rPr>
              <w:fldChar w:fldCharType="separate"/>
            </w:r>
            <w:r w:rsidRPr="00AD7F5F">
              <w:rPr>
                <w:rFonts w:eastAsia="Times New Roman"/>
                <w:b/>
                <w:noProof/>
                <w:szCs w:val="24"/>
                <w:shd w:val="clear" w:color="auto" w:fill="E6E6E6"/>
              </w:rPr>
              <w:t>Dato</w:t>
            </w:r>
            <w:r w:rsidRPr="007E40AB">
              <w:rPr>
                <w:rFonts w:eastAsia="Times New Roman"/>
                <w:b/>
                <w:szCs w:val="24"/>
                <w:shd w:val="clear" w:color="auto" w:fill="E6E6E6"/>
              </w:rPr>
              <w:fldChar w:fldCharType="end"/>
            </w:r>
          </w:p>
        </w:tc>
        <w:tc>
          <w:tcPr>
            <w:tcW w:w="1800" w:type="dxa"/>
            <w:tcBorders>
              <w:top w:val="nil"/>
              <w:left w:val="nil"/>
              <w:bottom w:val="nil"/>
              <w:right w:val="nil"/>
            </w:tcBorders>
          </w:tcPr>
          <w:p w14:paraId="027F7CE0" w14:textId="77777777" w:rsidR="00AD7F5F" w:rsidRPr="007E40AB" w:rsidRDefault="00AD7F5F" w:rsidP="00EB6562">
            <w:pPr>
              <w:spacing w:before="29" w:after="0" w:line="240" w:lineRule="auto"/>
              <w:ind w:right="-20"/>
              <w:rPr>
                <w:rFonts w:eastAsia="Times New Roman"/>
                <w:szCs w:val="24"/>
              </w:rPr>
            </w:pPr>
          </w:p>
        </w:tc>
        <w:tc>
          <w:tcPr>
            <w:tcW w:w="696" w:type="dxa"/>
            <w:tcBorders>
              <w:top w:val="nil"/>
              <w:left w:val="nil"/>
              <w:bottom w:val="nil"/>
              <w:right w:val="nil"/>
            </w:tcBorders>
          </w:tcPr>
          <w:p w14:paraId="6FE63C18" w14:textId="77777777" w:rsidR="00AD7F5F" w:rsidRPr="007E40AB" w:rsidRDefault="00AD7F5F" w:rsidP="00EB6562">
            <w:pPr>
              <w:spacing w:before="29" w:after="0" w:line="240" w:lineRule="auto"/>
              <w:ind w:right="-20"/>
              <w:rPr>
                <w:rFonts w:eastAsia="Times New Roman"/>
                <w:szCs w:val="24"/>
              </w:rPr>
            </w:pPr>
            <w:r w:rsidRPr="007E40AB">
              <w:rPr>
                <w:rFonts w:eastAsia="Times New Roman"/>
                <w:szCs w:val="24"/>
              </w:rPr>
              <w:t>Dato:</w:t>
            </w:r>
          </w:p>
        </w:tc>
        <w:tc>
          <w:tcPr>
            <w:tcW w:w="2512" w:type="dxa"/>
            <w:tcBorders>
              <w:top w:val="nil"/>
              <w:left w:val="nil"/>
              <w:bottom w:val="single" w:sz="4" w:space="0" w:color="auto"/>
              <w:right w:val="nil"/>
            </w:tcBorders>
          </w:tcPr>
          <w:p w14:paraId="6E9C50B1" w14:textId="77777777" w:rsidR="00AD7F5F" w:rsidRPr="00AD7F5F" w:rsidRDefault="00AD7F5F" w:rsidP="00EB6562">
            <w:pPr>
              <w:spacing w:before="29" w:after="0" w:line="240" w:lineRule="auto"/>
              <w:ind w:right="-20"/>
              <w:rPr>
                <w:rFonts w:eastAsia="Times New Roman"/>
                <w:b/>
                <w:szCs w:val="24"/>
                <w:shd w:val="clear" w:color="auto" w:fill="E6E6E6"/>
              </w:rPr>
            </w:pPr>
            <w:r w:rsidRPr="007E40AB">
              <w:rPr>
                <w:rFonts w:eastAsia="Times New Roman"/>
                <w:b/>
                <w:szCs w:val="24"/>
                <w:shd w:val="clear" w:color="auto" w:fill="E6E6E6"/>
              </w:rPr>
              <w:fldChar w:fldCharType="begin">
                <w:ffData>
                  <w:name w:val="Tekst18"/>
                  <w:enabled/>
                  <w:calcOnExit w:val="0"/>
                  <w:textInput>
                    <w:default w:val="Dato"/>
                  </w:textInput>
                </w:ffData>
              </w:fldChar>
            </w:r>
            <w:r w:rsidRPr="00AD7F5F">
              <w:rPr>
                <w:rFonts w:eastAsia="Times New Roman"/>
                <w:b/>
                <w:szCs w:val="24"/>
                <w:shd w:val="clear" w:color="auto" w:fill="E6E6E6"/>
              </w:rPr>
              <w:instrText xml:space="preserve"> FORMTEXT </w:instrText>
            </w:r>
            <w:r w:rsidRPr="007E40AB">
              <w:rPr>
                <w:rFonts w:eastAsia="Times New Roman"/>
                <w:b/>
                <w:szCs w:val="24"/>
                <w:shd w:val="clear" w:color="auto" w:fill="E6E6E6"/>
              </w:rPr>
            </w:r>
            <w:r w:rsidRPr="007E40AB">
              <w:rPr>
                <w:rFonts w:eastAsia="Times New Roman"/>
                <w:b/>
                <w:szCs w:val="24"/>
                <w:shd w:val="clear" w:color="auto" w:fill="E6E6E6"/>
              </w:rPr>
              <w:fldChar w:fldCharType="separate"/>
            </w:r>
            <w:r w:rsidRPr="00AD7F5F">
              <w:rPr>
                <w:rFonts w:eastAsia="Times New Roman"/>
                <w:b/>
                <w:noProof/>
                <w:szCs w:val="24"/>
                <w:shd w:val="clear" w:color="auto" w:fill="E6E6E6"/>
              </w:rPr>
              <w:t>Dato</w:t>
            </w:r>
            <w:r w:rsidRPr="007E40AB">
              <w:rPr>
                <w:rFonts w:eastAsia="Times New Roman"/>
                <w:b/>
                <w:szCs w:val="24"/>
                <w:shd w:val="clear" w:color="auto" w:fill="E6E6E6"/>
              </w:rPr>
              <w:fldChar w:fldCharType="end"/>
            </w:r>
          </w:p>
        </w:tc>
      </w:tr>
      <w:tr w:rsidR="00AD7F5F" w:rsidRPr="007E40AB" w14:paraId="2B452320" w14:textId="77777777" w:rsidTr="003E55F3">
        <w:tc>
          <w:tcPr>
            <w:tcW w:w="3681" w:type="dxa"/>
            <w:gridSpan w:val="2"/>
            <w:tcBorders>
              <w:top w:val="nil"/>
              <w:left w:val="nil"/>
              <w:bottom w:val="nil"/>
              <w:right w:val="nil"/>
            </w:tcBorders>
          </w:tcPr>
          <w:p w14:paraId="4264D010" w14:textId="77777777" w:rsidR="00AD7F5F" w:rsidRPr="007E40AB" w:rsidRDefault="00AD7F5F" w:rsidP="00EB6562">
            <w:pPr>
              <w:spacing w:after="0" w:line="240" w:lineRule="auto"/>
            </w:pPr>
          </w:p>
        </w:tc>
        <w:tc>
          <w:tcPr>
            <w:tcW w:w="1800" w:type="dxa"/>
            <w:tcBorders>
              <w:top w:val="nil"/>
              <w:left w:val="nil"/>
              <w:bottom w:val="nil"/>
              <w:right w:val="nil"/>
            </w:tcBorders>
          </w:tcPr>
          <w:p w14:paraId="308ED9D8" w14:textId="77777777" w:rsidR="00AD7F5F" w:rsidRPr="007E40AB" w:rsidRDefault="00AD7F5F" w:rsidP="00EB6562">
            <w:pPr>
              <w:spacing w:after="0" w:line="240" w:lineRule="auto"/>
            </w:pPr>
          </w:p>
        </w:tc>
        <w:tc>
          <w:tcPr>
            <w:tcW w:w="3595" w:type="dxa"/>
            <w:gridSpan w:val="3"/>
            <w:tcBorders>
              <w:top w:val="nil"/>
              <w:left w:val="nil"/>
              <w:bottom w:val="nil"/>
              <w:right w:val="nil"/>
            </w:tcBorders>
          </w:tcPr>
          <w:p w14:paraId="7347F9C0" w14:textId="77777777" w:rsidR="00AD7F5F" w:rsidRPr="007E40AB" w:rsidRDefault="00AD7F5F" w:rsidP="00EB6562">
            <w:pPr>
              <w:spacing w:after="0" w:line="240" w:lineRule="auto"/>
            </w:pPr>
          </w:p>
        </w:tc>
      </w:tr>
      <w:tr w:rsidR="00AD7F5F" w:rsidRPr="007E40AB" w14:paraId="4E9264C3" w14:textId="77777777" w:rsidTr="003E55F3">
        <w:tc>
          <w:tcPr>
            <w:tcW w:w="3681" w:type="dxa"/>
            <w:gridSpan w:val="2"/>
            <w:tcBorders>
              <w:top w:val="nil"/>
              <w:left w:val="nil"/>
              <w:bottom w:val="nil"/>
              <w:right w:val="nil"/>
            </w:tcBorders>
          </w:tcPr>
          <w:p w14:paraId="16615D84" w14:textId="36ADE882" w:rsidR="00AD7F5F" w:rsidRPr="007E40AB" w:rsidRDefault="00AD7F5F" w:rsidP="00EB6562">
            <w:pPr>
              <w:spacing w:before="29" w:after="0" w:line="240" w:lineRule="auto"/>
              <w:ind w:right="-20"/>
              <w:rPr>
                <w:rFonts w:eastAsia="Times New Roman"/>
                <w:szCs w:val="24"/>
              </w:rPr>
            </w:pPr>
            <w:r w:rsidRPr="007E40AB">
              <w:rPr>
                <w:rFonts w:eastAsia="Times New Roman"/>
                <w:szCs w:val="24"/>
              </w:rPr>
              <w:t xml:space="preserve">Som </w:t>
            </w:r>
            <w:r>
              <w:rPr>
                <w:rFonts w:eastAsia="Times New Roman"/>
                <w:szCs w:val="24"/>
              </w:rPr>
              <w:t>Lejer</w:t>
            </w:r>
            <w:r w:rsidRPr="007E40AB">
              <w:rPr>
                <w:rFonts w:eastAsia="Times New Roman"/>
                <w:szCs w:val="24"/>
              </w:rPr>
              <w:t>:</w:t>
            </w:r>
          </w:p>
        </w:tc>
        <w:tc>
          <w:tcPr>
            <w:tcW w:w="1800" w:type="dxa"/>
            <w:tcBorders>
              <w:top w:val="nil"/>
              <w:left w:val="nil"/>
              <w:bottom w:val="nil"/>
              <w:right w:val="nil"/>
            </w:tcBorders>
          </w:tcPr>
          <w:p w14:paraId="304D5118" w14:textId="77777777" w:rsidR="00AD7F5F" w:rsidRPr="007E40AB" w:rsidRDefault="00AD7F5F" w:rsidP="00EB6562">
            <w:pPr>
              <w:spacing w:before="29" w:after="0" w:line="240" w:lineRule="auto"/>
              <w:ind w:right="-20"/>
              <w:rPr>
                <w:rFonts w:eastAsia="Times New Roman"/>
                <w:szCs w:val="24"/>
              </w:rPr>
            </w:pPr>
          </w:p>
        </w:tc>
        <w:tc>
          <w:tcPr>
            <w:tcW w:w="3595" w:type="dxa"/>
            <w:gridSpan w:val="3"/>
            <w:tcBorders>
              <w:top w:val="nil"/>
              <w:left w:val="nil"/>
              <w:bottom w:val="nil"/>
              <w:right w:val="nil"/>
            </w:tcBorders>
          </w:tcPr>
          <w:p w14:paraId="212CCBC7" w14:textId="4E773A10" w:rsidR="00AD7F5F" w:rsidRPr="007E40AB" w:rsidRDefault="00AD7F5F" w:rsidP="00EB6562">
            <w:pPr>
              <w:spacing w:before="29" w:after="0" w:line="240" w:lineRule="auto"/>
              <w:ind w:right="-20"/>
              <w:rPr>
                <w:rFonts w:eastAsia="Times New Roman"/>
                <w:szCs w:val="24"/>
              </w:rPr>
            </w:pPr>
            <w:r w:rsidRPr="007E40AB">
              <w:rPr>
                <w:rFonts w:eastAsia="Times New Roman"/>
                <w:szCs w:val="24"/>
              </w:rPr>
              <w:t xml:space="preserve">Som </w:t>
            </w:r>
            <w:r>
              <w:rPr>
                <w:rFonts w:eastAsia="Times New Roman"/>
                <w:szCs w:val="24"/>
              </w:rPr>
              <w:t>Lejer</w:t>
            </w:r>
            <w:r w:rsidRPr="007E40AB">
              <w:rPr>
                <w:rFonts w:eastAsia="Times New Roman"/>
                <w:szCs w:val="24"/>
              </w:rPr>
              <w:t>:</w:t>
            </w:r>
          </w:p>
        </w:tc>
      </w:tr>
      <w:tr w:rsidR="00AD7F5F" w:rsidRPr="007E40AB" w14:paraId="20D0F118" w14:textId="77777777" w:rsidTr="003E55F3">
        <w:tc>
          <w:tcPr>
            <w:tcW w:w="3681" w:type="dxa"/>
            <w:gridSpan w:val="2"/>
            <w:tcBorders>
              <w:top w:val="nil"/>
              <w:left w:val="nil"/>
              <w:bottom w:val="nil"/>
              <w:right w:val="nil"/>
            </w:tcBorders>
          </w:tcPr>
          <w:p w14:paraId="61307404" w14:textId="77777777" w:rsidR="00AD7F5F" w:rsidRPr="007E40AB" w:rsidRDefault="00AD7F5F" w:rsidP="00EB6562">
            <w:pPr>
              <w:spacing w:after="0" w:line="240" w:lineRule="auto"/>
            </w:pPr>
          </w:p>
        </w:tc>
        <w:tc>
          <w:tcPr>
            <w:tcW w:w="1800" w:type="dxa"/>
            <w:tcBorders>
              <w:top w:val="nil"/>
              <w:left w:val="nil"/>
              <w:bottom w:val="nil"/>
              <w:right w:val="nil"/>
            </w:tcBorders>
          </w:tcPr>
          <w:p w14:paraId="1ADF9BDE" w14:textId="77777777" w:rsidR="00AD7F5F" w:rsidRPr="007E40AB" w:rsidRDefault="00AD7F5F" w:rsidP="00EB6562">
            <w:pPr>
              <w:spacing w:after="0" w:line="240" w:lineRule="auto"/>
            </w:pPr>
          </w:p>
        </w:tc>
        <w:tc>
          <w:tcPr>
            <w:tcW w:w="3595" w:type="dxa"/>
            <w:gridSpan w:val="3"/>
            <w:tcBorders>
              <w:top w:val="nil"/>
              <w:left w:val="nil"/>
              <w:bottom w:val="nil"/>
              <w:right w:val="nil"/>
            </w:tcBorders>
          </w:tcPr>
          <w:p w14:paraId="0F6B4208" w14:textId="77777777" w:rsidR="00AD7F5F" w:rsidRPr="007E40AB" w:rsidRDefault="00AD7F5F" w:rsidP="00EB6562">
            <w:pPr>
              <w:spacing w:after="0" w:line="240" w:lineRule="auto"/>
            </w:pPr>
          </w:p>
        </w:tc>
      </w:tr>
      <w:tr w:rsidR="00AD7F5F" w:rsidRPr="007E40AB" w14:paraId="287E87FE" w14:textId="77777777" w:rsidTr="003E55F3">
        <w:tc>
          <w:tcPr>
            <w:tcW w:w="3681" w:type="dxa"/>
            <w:gridSpan w:val="2"/>
            <w:tcBorders>
              <w:top w:val="nil"/>
              <w:left w:val="nil"/>
              <w:bottom w:val="single" w:sz="4" w:space="0" w:color="auto"/>
              <w:right w:val="nil"/>
            </w:tcBorders>
          </w:tcPr>
          <w:p w14:paraId="0ABDE470" w14:textId="77777777" w:rsidR="00AD7F5F" w:rsidRPr="007E40AB" w:rsidRDefault="00AD7F5F" w:rsidP="00EB6562">
            <w:pPr>
              <w:spacing w:after="0" w:line="240" w:lineRule="auto"/>
            </w:pPr>
          </w:p>
        </w:tc>
        <w:tc>
          <w:tcPr>
            <w:tcW w:w="1800" w:type="dxa"/>
            <w:tcBorders>
              <w:top w:val="nil"/>
              <w:left w:val="nil"/>
              <w:bottom w:val="nil"/>
              <w:right w:val="nil"/>
            </w:tcBorders>
          </w:tcPr>
          <w:p w14:paraId="31F15170" w14:textId="77777777" w:rsidR="00AD7F5F" w:rsidRPr="007E40AB" w:rsidRDefault="00AD7F5F" w:rsidP="00EB6562">
            <w:pPr>
              <w:spacing w:after="0" w:line="240" w:lineRule="auto"/>
            </w:pPr>
          </w:p>
        </w:tc>
        <w:tc>
          <w:tcPr>
            <w:tcW w:w="3595" w:type="dxa"/>
            <w:gridSpan w:val="3"/>
            <w:tcBorders>
              <w:top w:val="nil"/>
              <w:left w:val="nil"/>
              <w:bottom w:val="single" w:sz="4" w:space="0" w:color="auto"/>
              <w:right w:val="nil"/>
            </w:tcBorders>
          </w:tcPr>
          <w:p w14:paraId="11CE0ABC" w14:textId="77777777" w:rsidR="00AD7F5F" w:rsidRPr="007E40AB" w:rsidRDefault="00AD7F5F" w:rsidP="00EB6562">
            <w:pPr>
              <w:spacing w:after="0" w:line="240" w:lineRule="auto"/>
            </w:pPr>
          </w:p>
        </w:tc>
      </w:tr>
      <w:tr w:rsidR="00AD7F5F" w:rsidRPr="007E40AB" w14:paraId="560012B6" w14:textId="77777777" w:rsidTr="003E55F3">
        <w:trPr>
          <w:gridAfter w:val="1"/>
          <w:wAfter w:w="387" w:type="dxa"/>
        </w:trPr>
        <w:tc>
          <w:tcPr>
            <w:tcW w:w="715" w:type="dxa"/>
            <w:tcBorders>
              <w:top w:val="nil"/>
              <w:left w:val="nil"/>
              <w:bottom w:val="nil"/>
              <w:right w:val="nil"/>
            </w:tcBorders>
          </w:tcPr>
          <w:p w14:paraId="3586126A" w14:textId="77777777" w:rsidR="00AD7F5F" w:rsidRPr="007E40AB" w:rsidRDefault="00AD7F5F" w:rsidP="00EB6562">
            <w:pPr>
              <w:spacing w:before="29" w:after="0" w:line="240" w:lineRule="auto"/>
              <w:ind w:right="-20"/>
              <w:rPr>
                <w:rFonts w:eastAsia="Times New Roman"/>
                <w:szCs w:val="24"/>
              </w:rPr>
            </w:pPr>
            <w:r>
              <w:rPr>
                <w:rFonts w:eastAsia="Times New Roman"/>
                <w:szCs w:val="24"/>
              </w:rPr>
              <w:t>Navn</w:t>
            </w:r>
            <w:r w:rsidRPr="007E40AB">
              <w:rPr>
                <w:rFonts w:eastAsia="Times New Roman"/>
                <w:szCs w:val="24"/>
              </w:rPr>
              <w:t>:</w:t>
            </w:r>
          </w:p>
        </w:tc>
        <w:tc>
          <w:tcPr>
            <w:tcW w:w="2966" w:type="dxa"/>
            <w:tcBorders>
              <w:top w:val="nil"/>
              <w:left w:val="nil"/>
              <w:bottom w:val="nil"/>
              <w:right w:val="nil"/>
            </w:tcBorders>
          </w:tcPr>
          <w:p w14:paraId="737D4B4A" w14:textId="77777777" w:rsidR="00AD7F5F" w:rsidRPr="007E40AB" w:rsidRDefault="00AD7F5F" w:rsidP="00EB6562">
            <w:pPr>
              <w:spacing w:before="29" w:after="0" w:line="240" w:lineRule="auto"/>
              <w:ind w:right="-20"/>
              <w:rPr>
                <w:rFonts w:eastAsia="Times New Roman"/>
                <w:szCs w:val="24"/>
              </w:rPr>
            </w:pPr>
            <w:r>
              <w:rPr>
                <w:rFonts w:eastAsia="Times New Roman"/>
                <w:b/>
                <w:szCs w:val="24"/>
                <w:shd w:val="clear" w:color="auto" w:fill="E6E6E6"/>
              </w:rPr>
              <w:fldChar w:fldCharType="begin">
                <w:ffData>
                  <w:name w:val="Tekst18"/>
                  <w:enabled/>
                  <w:calcOnExit w:val="0"/>
                  <w:textInput>
                    <w:default w:val="Navn"/>
                  </w:textInput>
                </w:ffData>
              </w:fldChar>
            </w:r>
            <w:r>
              <w:rPr>
                <w:rFonts w:eastAsia="Times New Roman"/>
                <w:b/>
                <w:szCs w:val="24"/>
                <w:shd w:val="clear" w:color="auto" w:fill="E6E6E6"/>
              </w:rPr>
              <w:instrText xml:space="preserve"> FORMTEXT </w:instrText>
            </w:r>
            <w:r>
              <w:rPr>
                <w:rFonts w:eastAsia="Times New Roman"/>
                <w:b/>
                <w:szCs w:val="24"/>
                <w:shd w:val="clear" w:color="auto" w:fill="E6E6E6"/>
              </w:rPr>
            </w:r>
            <w:r>
              <w:rPr>
                <w:rFonts w:eastAsia="Times New Roman"/>
                <w:b/>
                <w:szCs w:val="24"/>
                <w:shd w:val="clear" w:color="auto" w:fill="E6E6E6"/>
              </w:rPr>
              <w:fldChar w:fldCharType="separate"/>
            </w:r>
            <w:r>
              <w:rPr>
                <w:rFonts w:eastAsia="Times New Roman"/>
                <w:b/>
                <w:noProof/>
                <w:szCs w:val="24"/>
                <w:shd w:val="clear" w:color="auto" w:fill="E6E6E6"/>
              </w:rPr>
              <w:t>Navn</w:t>
            </w:r>
            <w:r>
              <w:rPr>
                <w:rFonts w:eastAsia="Times New Roman"/>
                <w:b/>
                <w:szCs w:val="24"/>
                <w:shd w:val="clear" w:color="auto" w:fill="E6E6E6"/>
              </w:rPr>
              <w:fldChar w:fldCharType="end"/>
            </w:r>
          </w:p>
        </w:tc>
        <w:tc>
          <w:tcPr>
            <w:tcW w:w="1800" w:type="dxa"/>
            <w:tcBorders>
              <w:top w:val="nil"/>
              <w:left w:val="nil"/>
              <w:bottom w:val="nil"/>
              <w:right w:val="nil"/>
            </w:tcBorders>
          </w:tcPr>
          <w:p w14:paraId="28BE4D78" w14:textId="77777777" w:rsidR="00AD7F5F" w:rsidRPr="007E40AB" w:rsidRDefault="00AD7F5F" w:rsidP="00EB6562">
            <w:pPr>
              <w:spacing w:before="29" w:after="0" w:line="240" w:lineRule="auto"/>
              <w:ind w:right="-20"/>
              <w:rPr>
                <w:rFonts w:eastAsia="Times New Roman"/>
                <w:szCs w:val="24"/>
              </w:rPr>
            </w:pPr>
          </w:p>
        </w:tc>
        <w:tc>
          <w:tcPr>
            <w:tcW w:w="696" w:type="dxa"/>
            <w:tcBorders>
              <w:top w:val="nil"/>
              <w:left w:val="nil"/>
              <w:bottom w:val="nil"/>
              <w:right w:val="nil"/>
            </w:tcBorders>
          </w:tcPr>
          <w:p w14:paraId="27AECA8A" w14:textId="77777777" w:rsidR="00AD7F5F" w:rsidRPr="007E40AB" w:rsidRDefault="00AD7F5F" w:rsidP="00EB6562">
            <w:pPr>
              <w:spacing w:before="29" w:after="0" w:line="240" w:lineRule="auto"/>
              <w:ind w:right="-20"/>
              <w:rPr>
                <w:rFonts w:eastAsia="Times New Roman"/>
                <w:szCs w:val="24"/>
              </w:rPr>
            </w:pPr>
            <w:r>
              <w:rPr>
                <w:rFonts w:eastAsia="Times New Roman"/>
                <w:szCs w:val="24"/>
              </w:rPr>
              <w:t>Navn</w:t>
            </w:r>
            <w:r w:rsidRPr="007E40AB">
              <w:rPr>
                <w:rFonts w:eastAsia="Times New Roman"/>
                <w:szCs w:val="24"/>
              </w:rPr>
              <w:t>:</w:t>
            </w:r>
          </w:p>
        </w:tc>
        <w:tc>
          <w:tcPr>
            <w:tcW w:w="2512" w:type="dxa"/>
            <w:tcBorders>
              <w:top w:val="nil"/>
              <w:left w:val="nil"/>
              <w:bottom w:val="nil"/>
              <w:right w:val="nil"/>
            </w:tcBorders>
          </w:tcPr>
          <w:p w14:paraId="779CD0B8" w14:textId="77777777" w:rsidR="00AD7F5F" w:rsidRPr="007E40AB" w:rsidRDefault="00AD7F5F" w:rsidP="00EB6562">
            <w:pPr>
              <w:spacing w:before="29" w:after="0" w:line="240" w:lineRule="auto"/>
              <w:ind w:right="-20"/>
              <w:rPr>
                <w:rFonts w:eastAsia="Times New Roman"/>
                <w:szCs w:val="24"/>
              </w:rPr>
            </w:pPr>
            <w:r>
              <w:rPr>
                <w:rFonts w:eastAsia="Times New Roman"/>
                <w:b/>
                <w:szCs w:val="24"/>
                <w:shd w:val="clear" w:color="auto" w:fill="E6E6E6"/>
              </w:rPr>
              <w:fldChar w:fldCharType="begin">
                <w:ffData>
                  <w:name w:val=""/>
                  <w:enabled/>
                  <w:calcOnExit w:val="0"/>
                  <w:textInput>
                    <w:default w:val="Navn"/>
                  </w:textInput>
                </w:ffData>
              </w:fldChar>
            </w:r>
            <w:r>
              <w:rPr>
                <w:rFonts w:eastAsia="Times New Roman"/>
                <w:b/>
                <w:szCs w:val="24"/>
                <w:shd w:val="clear" w:color="auto" w:fill="E6E6E6"/>
              </w:rPr>
              <w:instrText xml:space="preserve"> FORMTEXT </w:instrText>
            </w:r>
            <w:r>
              <w:rPr>
                <w:rFonts w:eastAsia="Times New Roman"/>
                <w:b/>
                <w:szCs w:val="24"/>
                <w:shd w:val="clear" w:color="auto" w:fill="E6E6E6"/>
              </w:rPr>
            </w:r>
            <w:r>
              <w:rPr>
                <w:rFonts w:eastAsia="Times New Roman"/>
                <w:b/>
                <w:szCs w:val="24"/>
                <w:shd w:val="clear" w:color="auto" w:fill="E6E6E6"/>
              </w:rPr>
              <w:fldChar w:fldCharType="separate"/>
            </w:r>
            <w:r>
              <w:rPr>
                <w:rFonts w:eastAsia="Times New Roman"/>
                <w:b/>
                <w:noProof/>
                <w:szCs w:val="24"/>
                <w:shd w:val="clear" w:color="auto" w:fill="E6E6E6"/>
              </w:rPr>
              <w:t>Navn</w:t>
            </w:r>
            <w:r>
              <w:rPr>
                <w:rFonts w:eastAsia="Times New Roman"/>
                <w:b/>
                <w:szCs w:val="24"/>
                <w:shd w:val="clear" w:color="auto" w:fill="E6E6E6"/>
              </w:rPr>
              <w:fldChar w:fldCharType="end"/>
            </w:r>
          </w:p>
        </w:tc>
      </w:tr>
    </w:tbl>
    <w:p w14:paraId="39525170" w14:textId="77777777" w:rsidR="004068FA" w:rsidRPr="00D075DE" w:rsidRDefault="004068FA" w:rsidP="00377495">
      <w:pPr>
        <w:pStyle w:val="Afsnit1"/>
        <w:numPr>
          <w:ilvl w:val="0"/>
          <w:numId w:val="0"/>
        </w:numPr>
      </w:pPr>
    </w:p>
    <w:sectPr w:rsidR="004068FA" w:rsidRPr="00D075DE" w:rsidSect="00034158">
      <w:headerReference w:type="default" r:id="rId11"/>
      <w:footerReference w:type="default" r:id="rId12"/>
      <w:pgSz w:w="11906" w:h="16838"/>
      <w:pgMar w:top="1701" w:right="1134" w:bottom="1701"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A64AD" w14:textId="77777777" w:rsidR="00034158" w:rsidRDefault="00034158" w:rsidP="00D075DE">
      <w:pPr>
        <w:spacing w:after="0" w:line="240" w:lineRule="auto"/>
      </w:pPr>
      <w:r>
        <w:separator/>
      </w:r>
    </w:p>
  </w:endnote>
  <w:endnote w:type="continuationSeparator" w:id="0">
    <w:p w14:paraId="5E6ADEB2" w14:textId="77777777" w:rsidR="00034158" w:rsidRDefault="00034158" w:rsidP="00D075DE">
      <w:pPr>
        <w:spacing w:after="0" w:line="240" w:lineRule="auto"/>
      </w:pPr>
      <w:r>
        <w:continuationSeparator/>
      </w:r>
    </w:p>
  </w:endnote>
  <w:endnote w:type="continuationNotice" w:id="1">
    <w:p w14:paraId="7FA428BD" w14:textId="77777777" w:rsidR="00034158" w:rsidRDefault="00034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63767869"/>
      <w:docPartObj>
        <w:docPartGallery w:val="Page Numbers (Bottom of Page)"/>
        <w:docPartUnique/>
      </w:docPartObj>
    </w:sdtPr>
    <w:sdtContent>
      <w:p w14:paraId="2995120B" w14:textId="77777777" w:rsidR="005F5B6A" w:rsidRDefault="005F5B6A" w:rsidP="00D075DE">
        <w:pPr>
          <w:pStyle w:val="Sidefod"/>
          <w:tabs>
            <w:tab w:val="clear" w:pos="4819"/>
            <w:tab w:val="left" w:pos="1134"/>
          </w:tabs>
          <w:rPr>
            <w:rFonts w:ascii="Arial" w:hAnsi="Arial" w:cs="Arial"/>
            <w:sz w:val="18"/>
            <w:szCs w:val="18"/>
          </w:rPr>
        </w:pPr>
      </w:p>
      <w:p w14:paraId="6360D652" w14:textId="77777777" w:rsidR="005F5B6A" w:rsidRDefault="005F5B6A" w:rsidP="00D075DE">
        <w:pPr>
          <w:pStyle w:val="Sidefod"/>
          <w:tabs>
            <w:tab w:val="clear" w:pos="4819"/>
            <w:tab w:val="left" w:pos="1134"/>
          </w:tabs>
          <w:rPr>
            <w:rFonts w:ascii="Arial" w:hAnsi="Arial" w:cs="Arial"/>
            <w:sz w:val="18"/>
            <w:szCs w:val="18"/>
          </w:rPr>
        </w:pPr>
      </w:p>
      <w:p w14:paraId="62E6B886" w14:textId="4F8CB0A0" w:rsidR="00D075DE" w:rsidRPr="009864F0" w:rsidRDefault="00D075DE" w:rsidP="00D075DE">
        <w:pPr>
          <w:pStyle w:val="Sidefod"/>
          <w:tabs>
            <w:tab w:val="clear" w:pos="4819"/>
            <w:tab w:val="left" w:pos="1134"/>
          </w:tabs>
          <w:rPr>
            <w:rStyle w:val="Sidetal"/>
            <w:rFonts w:ascii="Arial" w:hAnsi="Arial" w:cs="Arial"/>
            <w:sz w:val="18"/>
            <w:szCs w:val="18"/>
          </w:rPr>
        </w:pPr>
        <w:r w:rsidRPr="009864F0">
          <w:rPr>
            <w:rFonts w:ascii="Arial" w:hAnsi="Arial" w:cs="Arial"/>
            <w:sz w:val="18"/>
            <w:szCs w:val="18"/>
          </w:rPr>
          <w:t>Copyright</w:t>
        </w:r>
        <w:r w:rsidRPr="009864F0">
          <w:rPr>
            <w:rFonts w:ascii="Arial" w:hAnsi="Arial" w:cs="Arial"/>
            <w:sz w:val="18"/>
            <w:szCs w:val="18"/>
          </w:rPr>
          <w:tab/>
          <w:t>EjendomDanmark</w:t>
        </w:r>
        <w:r w:rsidRPr="009864F0">
          <w:rPr>
            <w:rFonts w:ascii="Arial" w:hAnsi="Arial" w:cs="Arial"/>
            <w:sz w:val="18"/>
            <w:szCs w:val="18"/>
          </w:rPr>
          <w:tab/>
        </w:r>
        <w:r w:rsidRPr="009864F0">
          <w:rPr>
            <w:rFonts w:ascii="Arial" w:hAnsi="Arial" w:cs="Arial"/>
            <w:sz w:val="18"/>
            <w:szCs w:val="18"/>
          </w:rPr>
          <w:fldChar w:fldCharType="begin"/>
        </w:r>
        <w:r w:rsidRPr="009864F0">
          <w:rPr>
            <w:rFonts w:ascii="Arial" w:hAnsi="Arial" w:cs="Arial"/>
            <w:sz w:val="18"/>
            <w:szCs w:val="18"/>
          </w:rPr>
          <w:instrText>PAGE  \* Arabic  \* MERGEFORMAT</w:instrText>
        </w:r>
        <w:r w:rsidRPr="009864F0">
          <w:rPr>
            <w:rFonts w:ascii="Arial" w:hAnsi="Arial" w:cs="Arial"/>
            <w:sz w:val="18"/>
            <w:szCs w:val="18"/>
          </w:rPr>
          <w:fldChar w:fldCharType="separate"/>
        </w:r>
        <w:r>
          <w:rPr>
            <w:rFonts w:ascii="Arial" w:hAnsi="Arial" w:cs="Arial"/>
            <w:sz w:val="18"/>
            <w:szCs w:val="18"/>
          </w:rPr>
          <w:t>1</w:t>
        </w:r>
        <w:r w:rsidRPr="009864F0">
          <w:rPr>
            <w:rFonts w:ascii="Arial" w:hAnsi="Arial" w:cs="Arial"/>
            <w:sz w:val="18"/>
            <w:szCs w:val="18"/>
          </w:rPr>
          <w:fldChar w:fldCharType="end"/>
        </w:r>
        <w:r w:rsidRPr="009864F0">
          <w:rPr>
            <w:rFonts w:ascii="Arial" w:hAnsi="Arial" w:cs="Arial"/>
            <w:sz w:val="18"/>
            <w:szCs w:val="18"/>
          </w:rPr>
          <w:t>/</w:t>
        </w:r>
        <w:r w:rsidRPr="009864F0">
          <w:rPr>
            <w:rFonts w:ascii="Arial" w:hAnsi="Arial" w:cs="Arial"/>
            <w:sz w:val="18"/>
            <w:szCs w:val="18"/>
          </w:rPr>
          <w:fldChar w:fldCharType="begin"/>
        </w:r>
        <w:r w:rsidRPr="009864F0">
          <w:rPr>
            <w:rFonts w:ascii="Arial" w:hAnsi="Arial" w:cs="Arial"/>
            <w:sz w:val="18"/>
            <w:szCs w:val="18"/>
          </w:rPr>
          <w:instrText>NUMPAGES  \* Arabic  \* MERGEFORMAT</w:instrText>
        </w:r>
        <w:r w:rsidRPr="009864F0">
          <w:rPr>
            <w:rFonts w:ascii="Arial" w:hAnsi="Arial" w:cs="Arial"/>
            <w:sz w:val="18"/>
            <w:szCs w:val="18"/>
          </w:rPr>
          <w:fldChar w:fldCharType="separate"/>
        </w:r>
        <w:r>
          <w:rPr>
            <w:rFonts w:ascii="Arial" w:hAnsi="Arial" w:cs="Arial"/>
            <w:sz w:val="18"/>
            <w:szCs w:val="18"/>
          </w:rPr>
          <w:t>20</w:t>
        </w:r>
        <w:r w:rsidRPr="009864F0">
          <w:rPr>
            <w:rFonts w:ascii="Arial" w:hAnsi="Arial" w:cs="Arial"/>
            <w:sz w:val="18"/>
            <w:szCs w:val="18"/>
          </w:rPr>
          <w:fldChar w:fldCharType="end"/>
        </w:r>
      </w:p>
      <w:p w14:paraId="4841D282" w14:textId="77777777" w:rsidR="00D075DE" w:rsidRPr="009864F0" w:rsidRDefault="00D075DE" w:rsidP="00D075DE">
        <w:pPr>
          <w:pStyle w:val="Sidefod"/>
          <w:tabs>
            <w:tab w:val="clear" w:pos="4819"/>
            <w:tab w:val="left" w:pos="1134"/>
          </w:tabs>
          <w:rPr>
            <w:rFonts w:ascii="Arial" w:hAnsi="Arial" w:cs="Arial"/>
            <w:sz w:val="18"/>
            <w:szCs w:val="18"/>
          </w:rPr>
        </w:pPr>
        <w:r w:rsidRPr="009864F0">
          <w:rPr>
            <w:rStyle w:val="Sidetal"/>
            <w:rFonts w:ascii="Arial" w:hAnsi="Arial" w:cs="Arial"/>
            <w:sz w:val="18"/>
            <w:szCs w:val="18"/>
          </w:rPr>
          <w:tab/>
          <w:t>Vester Farimagsgade 41, 1606 København V</w:t>
        </w:r>
      </w:p>
      <w:p w14:paraId="2035994C" w14:textId="42B85C49" w:rsidR="00D075DE" w:rsidRPr="009864F0" w:rsidRDefault="00193029" w:rsidP="00D075DE">
        <w:pPr>
          <w:spacing w:line="240" w:lineRule="exact"/>
          <w:rPr>
            <w:rFonts w:ascii="Arial" w:hAnsi="Arial" w:cs="Arial"/>
            <w:b/>
            <w:sz w:val="18"/>
            <w:szCs w:val="18"/>
          </w:rPr>
        </w:pPr>
        <w:r>
          <w:rPr>
            <w:rFonts w:ascii="Arial" w:hAnsi="Arial" w:cs="Arial"/>
            <w:sz w:val="18"/>
            <w:szCs w:val="18"/>
          </w:rPr>
          <w:t>S</w:t>
        </w:r>
        <w:r w:rsidRPr="009864F0">
          <w:rPr>
            <w:rFonts w:ascii="Arial" w:hAnsi="Arial" w:cs="Arial"/>
            <w:sz w:val="18"/>
            <w:szCs w:val="18"/>
          </w:rPr>
          <w:t xml:space="preserve">tandarderhvervslejekontrakt </w:t>
        </w:r>
        <w:r w:rsidR="00D075DE" w:rsidRPr="009864F0">
          <w:rPr>
            <w:rFonts w:ascii="Arial" w:hAnsi="Arial" w:cs="Arial"/>
            <w:sz w:val="18"/>
            <w:szCs w:val="18"/>
          </w:rPr>
          <w:t>(</w:t>
        </w:r>
        <w:r w:rsidR="006F321B">
          <w:rPr>
            <w:rFonts w:ascii="Arial" w:hAnsi="Arial" w:cs="Arial"/>
            <w:sz w:val="18"/>
            <w:szCs w:val="18"/>
          </w:rPr>
          <w:t xml:space="preserve">version </w:t>
        </w:r>
        <w:r w:rsidR="636FE658" w:rsidRPr="636FE658">
          <w:rPr>
            <w:rFonts w:ascii="Arial" w:hAnsi="Arial" w:cs="Arial"/>
            <w:sz w:val="18"/>
            <w:szCs w:val="18"/>
          </w:rPr>
          <w:t xml:space="preserve">2024 </w:t>
        </w:r>
        <w:r w:rsidR="00D075DE" w:rsidRPr="009864F0">
          <w:rPr>
            <w:rFonts w:ascii="Arial" w:hAnsi="Arial" w:cs="Arial"/>
            <w:sz w:val="18"/>
            <w:szCs w:val="18"/>
          </w:rPr>
          <w:t>1.0)</w:t>
        </w:r>
      </w:p>
      <w:p w14:paraId="03C211A5" w14:textId="0832838E" w:rsidR="00D075DE" w:rsidRPr="00D075DE" w:rsidRDefault="00D075DE" w:rsidP="00D075DE">
        <w:pPr>
          <w:spacing w:line="240" w:lineRule="exact"/>
          <w:rPr>
            <w:rFonts w:ascii="Arial" w:hAnsi="Arial" w:cs="Arial"/>
            <w:sz w:val="18"/>
            <w:szCs w:val="18"/>
          </w:rPr>
        </w:pPr>
        <w:r w:rsidRPr="009864F0">
          <w:rPr>
            <w:rFonts w:ascii="Arial" w:hAnsi="Arial" w:cs="Arial"/>
            <w:sz w:val="18"/>
            <w:szCs w:val="18"/>
          </w:rPr>
          <w:t>Denne kontrakt er udarbejdet med udgangspunkt i EjendomDanmarks standarderhvervslejekontrakt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3057" w14:textId="77777777" w:rsidR="00034158" w:rsidRDefault="00034158" w:rsidP="00D075DE">
      <w:pPr>
        <w:spacing w:after="0" w:line="240" w:lineRule="auto"/>
      </w:pPr>
      <w:r>
        <w:separator/>
      </w:r>
    </w:p>
  </w:footnote>
  <w:footnote w:type="continuationSeparator" w:id="0">
    <w:p w14:paraId="21D1728F" w14:textId="77777777" w:rsidR="00034158" w:rsidRDefault="00034158" w:rsidP="00D075DE">
      <w:pPr>
        <w:spacing w:after="0" w:line="240" w:lineRule="auto"/>
      </w:pPr>
      <w:r>
        <w:continuationSeparator/>
      </w:r>
    </w:p>
  </w:footnote>
  <w:footnote w:type="continuationNotice" w:id="1">
    <w:p w14:paraId="45A3A208" w14:textId="77777777" w:rsidR="00034158" w:rsidRDefault="000341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B120" w14:textId="3BF30783" w:rsidR="00F6076D" w:rsidRDefault="00D83697">
    <w:pPr>
      <w:pStyle w:val="Sidehoved"/>
    </w:pPr>
    <w:r w:rsidRPr="00664C36">
      <w:rPr>
        <w:noProof/>
        <w:sz w:val="28"/>
        <w:szCs w:val="28"/>
      </w:rPr>
      <w:drawing>
        <wp:anchor distT="0" distB="0" distL="114300" distR="114300" simplePos="0" relativeHeight="251658240" behindDoc="0" locked="0" layoutInCell="1" allowOverlap="1" wp14:anchorId="7573EDED" wp14:editId="3DBB3358">
          <wp:simplePos x="0" y="0"/>
          <wp:positionH relativeFrom="margin">
            <wp:align>right</wp:align>
          </wp:positionH>
          <wp:positionV relativeFrom="paragraph">
            <wp:posOffset>-140716</wp:posOffset>
          </wp:positionV>
          <wp:extent cx="861060" cy="373380"/>
          <wp:effectExtent l="0" t="0" r="0" b="0"/>
          <wp:wrapSquare wrapText="bothSides"/>
          <wp:docPr id="270415877" name="Billede 270415877" descr="Et billede, der indeholder logo, sort, skærmbillede, 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logo, sort, skærmbillede, Grafik&#10;&#10;Automatisk genereret beskrivelse"/>
                  <pic:cNvPicPr>
                    <a:picLocks noChangeAspect="1" noChangeArrowheads="1"/>
                  </pic:cNvPicPr>
                </pic:nvPicPr>
                <pic:blipFill rotWithShape="1">
                  <a:blip r:embed="rId1">
                    <a:extLst>
                      <a:ext uri="{28A0092B-C50C-407E-A947-70E740481C1C}">
                        <a14:useLocalDpi xmlns:a14="http://schemas.microsoft.com/office/drawing/2010/main" val="0"/>
                      </a:ext>
                    </a:extLst>
                  </a:blip>
                  <a:srcRect r="11948" b="5618"/>
                  <a:stretch/>
                </pic:blipFill>
                <pic:spPr bwMode="auto">
                  <a:xfrm>
                    <a:off x="0" y="0"/>
                    <a:ext cx="86106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A3D"/>
    <w:multiLevelType w:val="multilevel"/>
    <w:tmpl w:val="5BF08F84"/>
    <w:lvl w:ilvl="0">
      <w:start w:val="1"/>
      <w:numFmt w:val="decimal"/>
      <w:pStyle w:val="Afsnit1"/>
      <w:lvlText w:val="%1."/>
      <w:lvlJc w:val="left"/>
      <w:pPr>
        <w:ind w:left="360" w:hanging="360"/>
      </w:pPr>
    </w:lvl>
    <w:lvl w:ilvl="1">
      <w:start w:val="1"/>
      <w:numFmt w:val="decimal"/>
      <w:pStyle w:val="xx"/>
      <w:lvlText w:val="%1.%2."/>
      <w:lvlJc w:val="left"/>
      <w:pPr>
        <w:ind w:left="792" w:hanging="432"/>
      </w:pPr>
    </w:lvl>
    <w:lvl w:ilvl="2">
      <w:start w:val="1"/>
      <w:numFmt w:val="decimal"/>
      <w:pStyle w:val="xxx"/>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C14263"/>
    <w:multiLevelType w:val="multilevel"/>
    <w:tmpl w:val="17CE9AB0"/>
    <w:lvl w:ilvl="0">
      <w:start w:val="1"/>
      <w:numFmt w:val="decimal"/>
      <w:lvlText w:val="%1."/>
      <w:lvlJc w:val="left"/>
      <w:pPr>
        <w:ind w:left="1668" w:hanging="1308"/>
      </w:pPr>
      <w:rPr>
        <w:rFonts w:hint="default"/>
      </w:rPr>
    </w:lvl>
    <w:lvl w:ilvl="1">
      <w:start w:val="1"/>
      <w:numFmt w:val="decimal"/>
      <w:isLgl/>
      <w:lvlText w:val="%1.%2."/>
      <w:lvlJc w:val="left"/>
      <w:pPr>
        <w:ind w:left="1668" w:hanging="1308"/>
      </w:pPr>
      <w:rPr>
        <w:rFonts w:hint="default"/>
      </w:rPr>
    </w:lvl>
    <w:lvl w:ilvl="2">
      <w:start w:val="1"/>
      <w:numFmt w:val="decimal"/>
      <w:isLgl/>
      <w:lvlText w:val="%1.%2.%3."/>
      <w:lvlJc w:val="left"/>
      <w:pPr>
        <w:ind w:left="1668" w:hanging="1308"/>
      </w:pPr>
      <w:rPr>
        <w:rFonts w:hint="default"/>
      </w:rPr>
    </w:lvl>
    <w:lvl w:ilvl="3">
      <w:start w:val="2"/>
      <w:numFmt w:val="decimal"/>
      <w:isLgl/>
      <w:lvlText w:val="%1.%2.%3.%4."/>
      <w:lvlJc w:val="left"/>
      <w:pPr>
        <w:ind w:left="1668" w:hanging="1308"/>
      </w:pPr>
      <w:rPr>
        <w:rFonts w:hint="default"/>
      </w:rPr>
    </w:lvl>
    <w:lvl w:ilvl="4">
      <w:start w:val="1"/>
      <w:numFmt w:val="decimal"/>
      <w:isLgl/>
      <w:lvlText w:val="%1.%2.%3.%4.%5."/>
      <w:lvlJc w:val="left"/>
      <w:pPr>
        <w:ind w:left="1668" w:hanging="1308"/>
      </w:pPr>
      <w:rPr>
        <w:rFonts w:hint="default"/>
      </w:rPr>
    </w:lvl>
    <w:lvl w:ilvl="5">
      <w:start w:val="1"/>
      <w:numFmt w:val="decimal"/>
      <w:isLgl/>
      <w:lvlText w:val="%1.%2.%3.%4.%5.%6."/>
      <w:lvlJc w:val="left"/>
      <w:pPr>
        <w:ind w:left="1668" w:hanging="1308"/>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4F5D6A"/>
    <w:multiLevelType w:val="hybridMultilevel"/>
    <w:tmpl w:val="020CD306"/>
    <w:lvl w:ilvl="0" w:tplc="2000000F">
      <w:start w:val="1"/>
      <w:numFmt w:val="decimal"/>
      <w:lvlText w:val="%1."/>
      <w:lvlJc w:val="left"/>
      <w:pPr>
        <w:ind w:left="2148" w:hanging="360"/>
      </w:pPr>
    </w:lvl>
    <w:lvl w:ilvl="1" w:tplc="20000019" w:tentative="1">
      <w:start w:val="1"/>
      <w:numFmt w:val="lowerLetter"/>
      <w:lvlText w:val="%2."/>
      <w:lvlJc w:val="left"/>
      <w:pPr>
        <w:ind w:left="2868" w:hanging="360"/>
      </w:pPr>
    </w:lvl>
    <w:lvl w:ilvl="2" w:tplc="2000001B" w:tentative="1">
      <w:start w:val="1"/>
      <w:numFmt w:val="lowerRoman"/>
      <w:lvlText w:val="%3."/>
      <w:lvlJc w:val="right"/>
      <w:pPr>
        <w:ind w:left="3588" w:hanging="180"/>
      </w:pPr>
    </w:lvl>
    <w:lvl w:ilvl="3" w:tplc="2000000F" w:tentative="1">
      <w:start w:val="1"/>
      <w:numFmt w:val="decimal"/>
      <w:lvlText w:val="%4."/>
      <w:lvlJc w:val="left"/>
      <w:pPr>
        <w:ind w:left="4308" w:hanging="360"/>
      </w:pPr>
    </w:lvl>
    <w:lvl w:ilvl="4" w:tplc="20000019" w:tentative="1">
      <w:start w:val="1"/>
      <w:numFmt w:val="lowerLetter"/>
      <w:lvlText w:val="%5."/>
      <w:lvlJc w:val="left"/>
      <w:pPr>
        <w:ind w:left="5028" w:hanging="360"/>
      </w:pPr>
    </w:lvl>
    <w:lvl w:ilvl="5" w:tplc="2000001B" w:tentative="1">
      <w:start w:val="1"/>
      <w:numFmt w:val="lowerRoman"/>
      <w:lvlText w:val="%6."/>
      <w:lvlJc w:val="right"/>
      <w:pPr>
        <w:ind w:left="5748" w:hanging="180"/>
      </w:pPr>
    </w:lvl>
    <w:lvl w:ilvl="6" w:tplc="2000000F" w:tentative="1">
      <w:start w:val="1"/>
      <w:numFmt w:val="decimal"/>
      <w:lvlText w:val="%7."/>
      <w:lvlJc w:val="left"/>
      <w:pPr>
        <w:ind w:left="6468" w:hanging="360"/>
      </w:pPr>
    </w:lvl>
    <w:lvl w:ilvl="7" w:tplc="20000019" w:tentative="1">
      <w:start w:val="1"/>
      <w:numFmt w:val="lowerLetter"/>
      <w:lvlText w:val="%8."/>
      <w:lvlJc w:val="left"/>
      <w:pPr>
        <w:ind w:left="7188" w:hanging="360"/>
      </w:pPr>
    </w:lvl>
    <w:lvl w:ilvl="8" w:tplc="2000001B" w:tentative="1">
      <w:start w:val="1"/>
      <w:numFmt w:val="lowerRoman"/>
      <w:lvlText w:val="%9."/>
      <w:lvlJc w:val="right"/>
      <w:pPr>
        <w:ind w:left="7908" w:hanging="180"/>
      </w:pPr>
    </w:lvl>
  </w:abstractNum>
  <w:abstractNum w:abstractNumId="3" w15:restartNumberingAfterBreak="0">
    <w:nsid w:val="5F5E61A1"/>
    <w:multiLevelType w:val="hybridMultilevel"/>
    <w:tmpl w:val="5AD868CC"/>
    <w:lvl w:ilvl="0" w:tplc="1DFA7468">
      <w:start w:val="2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6C4BF2"/>
    <w:multiLevelType w:val="hybridMultilevel"/>
    <w:tmpl w:val="2A043334"/>
    <w:lvl w:ilvl="0" w:tplc="D28E2650">
      <w:start w:val="5"/>
      <w:numFmt w:val="bullet"/>
      <w:lvlText w:val="-"/>
      <w:lvlJc w:val="left"/>
      <w:pPr>
        <w:ind w:left="1668" w:hanging="1308"/>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A985C44"/>
    <w:multiLevelType w:val="hybridMultilevel"/>
    <w:tmpl w:val="EF90082E"/>
    <w:lvl w:ilvl="0" w:tplc="60B223EE">
      <w:start w:val="1"/>
      <w:numFmt w:val="decimal"/>
      <w:pStyle w:val="Overskrift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38928456">
    <w:abstractNumId w:val="0"/>
  </w:num>
  <w:num w:numId="2" w16cid:durableId="1434058837">
    <w:abstractNumId w:val="1"/>
  </w:num>
  <w:num w:numId="3" w16cid:durableId="1158418024">
    <w:abstractNumId w:val="4"/>
  </w:num>
  <w:num w:numId="4" w16cid:durableId="1876843115">
    <w:abstractNumId w:val="5"/>
  </w:num>
  <w:num w:numId="5" w16cid:durableId="654378547">
    <w:abstractNumId w:val="3"/>
  </w:num>
  <w:num w:numId="6" w16cid:durableId="1869365144">
    <w:abstractNumId w:val="0"/>
  </w:num>
  <w:num w:numId="7" w16cid:durableId="1111897231">
    <w:abstractNumId w:val="0"/>
  </w:num>
  <w:num w:numId="8" w16cid:durableId="1306935120">
    <w:abstractNumId w:val="2"/>
  </w:num>
  <w:num w:numId="9" w16cid:durableId="1271663517">
    <w:abstractNumId w:val="0"/>
  </w:num>
  <w:num w:numId="10" w16cid:durableId="770509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ocumentProtection w:edit="forms" w:enforcement="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DE"/>
    <w:rsid w:val="000051AE"/>
    <w:rsid w:val="00005D09"/>
    <w:rsid w:val="0001135C"/>
    <w:rsid w:val="00030461"/>
    <w:rsid w:val="00030999"/>
    <w:rsid w:val="00034158"/>
    <w:rsid w:val="000563DE"/>
    <w:rsid w:val="00064993"/>
    <w:rsid w:val="00072635"/>
    <w:rsid w:val="00073C60"/>
    <w:rsid w:val="000A2AF4"/>
    <w:rsid w:val="000A2D01"/>
    <w:rsid w:val="000B5FE1"/>
    <w:rsid w:val="000C4F36"/>
    <w:rsid w:val="000C7E68"/>
    <w:rsid w:val="000D0568"/>
    <w:rsid w:val="000D2DFA"/>
    <w:rsid w:val="000D5449"/>
    <w:rsid w:val="000F5C9C"/>
    <w:rsid w:val="00102970"/>
    <w:rsid w:val="0012581E"/>
    <w:rsid w:val="00130997"/>
    <w:rsid w:val="001314D6"/>
    <w:rsid w:val="001332FC"/>
    <w:rsid w:val="001403BD"/>
    <w:rsid w:val="00140A39"/>
    <w:rsid w:val="00166A75"/>
    <w:rsid w:val="00177D50"/>
    <w:rsid w:val="00192128"/>
    <w:rsid w:val="00193029"/>
    <w:rsid w:val="001B0DB3"/>
    <w:rsid w:val="001B43DA"/>
    <w:rsid w:val="001C2188"/>
    <w:rsid w:val="001C3FA1"/>
    <w:rsid w:val="001C59F5"/>
    <w:rsid w:val="001E6A5B"/>
    <w:rsid w:val="001F23B1"/>
    <w:rsid w:val="00205324"/>
    <w:rsid w:val="0021422D"/>
    <w:rsid w:val="002176C6"/>
    <w:rsid w:val="00226EB5"/>
    <w:rsid w:val="0024149F"/>
    <w:rsid w:val="00243127"/>
    <w:rsid w:val="00257105"/>
    <w:rsid w:val="00260098"/>
    <w:rsid w:val="00265A31"/>
    <w:rsid w:val="002721E1"/>
    <w:rsid w:val="002B2449"/>
    <w:rsid w:val="002C34DE"/>
    <w:rsid w:val="002D7903"/>
    <w:rsid w:val="002E00FD"/>
    <w:rsid w:val="002E5C99"/>
    <w:rsid w:val="002F57FD"/>
    <w:rsid w:val="00313166"/>
    <w:rsid w:val="003234CF"/>
    <w:rsid w:val="003345B9"/>
    <w:rsid w:val="0033678B"/>
    <w:rsid w:val="0034248C"/>
    <w:rsid w:val="003453CA"/>
    <w:rsid w:val="00362EBF"/>
    <w:rsid w:val="00377495"/>
    <w:rsid w:val="00387E3A"/>
    <w:rsid w:val="0039490E"/>
    <w:rsid w:val="003A32C0"/>
    <w:rsid w:val="003B5EC7"/>
    <w:rsid w:val="003C091B"/>
    <w:rsid w:val="003D6F81"/>
    <w:rsid w:val="003E55F3"/>
    <w:rsid w:val="003F5531"/>
    <w:rsid w:val="00403D92"/>
    <w:rsid w:val="004068FA"/>
    <w:rsid w:val="00410E72"/>
    <w:rsid w:val="00451253"/>
    <w:rsid w:val="004616D2"/>
    <w:rsid w:val="004C02D4"/>
    <w:rsid w:val="004D3594"/>
    <w:rsid w:val="004E1E11"/>
    <w:rsid w:val="00511713"/>
    <w:rsid w:val="00523321"/>
    <w:rsid w:val="00524C14"/>
    <w:rsid w:val="00525C99"/>
    <w:rsid w:val="00526D40"/>
    <w:rsid w:val="005342F9"/>
    <w:rsid w:val="005347B7"/>
    <w:rsid w:val="005350EF"/>
    <w:rsid w:val="00536EDE"/>
    <w:rsid w:val="005519CE"/>
    <w:rsid w:val="00552EA9"/>
    <w:rsid w:val="00572F99"/>
    <w:rsid w:val="005745F3"/>
    <w:rsid w:val="00582A5B"/>
    <w:rsid w:val="005850AF"/>
    <w:rsid w:val="00595948"/>
    <w:rsid w:val="005B1229"/>
    <w:rsid w:val="005B5AF2"/>
    <w:rsid w:val="005C0417"/>
    <w:rsid w:val="005C1E86"/>
    <w:rsid w:val="005C70CE"/>
    <w:rsid w:val="005D1D29"/>
    <w:rsid w:val="005D541E"/>
    <w:rsid w:val="005E3710"/>
    <w:rsid w:val="005E38F5"/>
    <w:rsid w:val="005E6785"/>
    <w:rsid w:val="005E7B4D"/>
    <w:rsid w:val="005F5B6A"/>
    <w:rsid w:val="005F7AAE"/>
    <w:rsid w:val="00600BBE"/>
    <w:rsid w:val="0063558F"/>
    <w:rsid w:val="006509FA"/>
    <w:rsid w:val="00650C8D"/>
    <w:rsid w:val="00652AEA"/>
    <w:rsid w:val="00657639"/>
    <w:rsid w:val="006627F3"/>
    <w:rsid w:val="00685FCD"/>
    <w:rsid w:val="006952B3"/>
    <w:rsid w:val="006A4F64"/>
    <w:rsid w:val="006E0AEF"/>
    <w:rsid w:val="006F321B"/>
    <w:rsid w:val="006F72F9"/>
    <w:rsid w:val="00730BE1"/>
    <w:rsid w:val="0073228F"/>
    <w:rsid w:val="007340B3"/>
    <w:rsid w:val="007360B4"/>
    <w:rsid w:val="00742F70"/>
    <w:rsid w:val="0074705A"/>
    <w:rsid w:val="007609FC"/>
    <w:rsid w:val="007619BB"/>
    <w:rsid w:val="0076568D"/>
    <w:rsid w:val="00766371"/>
    <w:rsid w:val="007670B0"/>
    <w:rsid w:val="00780F63"/>
    <w:rsid w:val="00782995"/>
    <w:rsid w:val="007844CA"/>
    <w:rsid w:val="0078634C"/>
    <w:rsid w:val="007C4E40"/>
    <w:rsid w:val="007E1D9C"/>
    <w:rsid w:val="007F5FDD"/>
    <w:rsid w:val="007F73B9"/>
    <w:rsid w:val="00814E13"/>
    <w:rsid w:val="008150F9"/>
    <w:rsid w:val="00816B15"/>
    <w:rsid w:val="00820A4F"/>
    <w:rsid w:val="0084140F"/>
    <w:rsid w:val="00866096"/>
    <w:rsid w:val="0087491B"/>
    <w:rsid w:val="00891655"/>
    <w:rsid w:val="008A78DA"/>
    <w:rsid w:val="008B7EC8"/>
    <w:rsid w:val="008D5E72"/>
    <w:rsid w:val="008E11F7"/>
    <w:rsid w:val="008E37F4"/>
    <w:rsid w:val="008F3060"/>
    <w:rsid w:val="009067DC"/>
    <w:rsid w:val="0091478E"/>
    <w:rsid w:val="009217D3"/>
    <w:rsid w:val="0094682F"/>
    <w:rsid w:val="0095782A"/>
    <w:rsid w:val="009579D3"/>
    <w:rsid w:val="00963ABD"/>
    <w:rsid w:val="009641BB"/>
    <w:rsid w:val="00971619"/>
    <w:rsid w:val="0097392E"/>
    <w:rsid w:val="009875B2"/>
    <w:rsid w:val="009917FA"/>
    <w:rsid w:val="00996051"/>
    <w:rsid w:val="00996F47"/>
    <w:rsid w:val="009A25B6"/>
    <w:rsid w:val="009A3B91"/>
    <w:rsid w:val="009A4F9E"/>
    <w:rsid w:val="009B17FB"/>
    <w:rsid w:val="009D23AD"/>
    <w:rsid w:val="009E310D"/>
    <w:rsid w:val="009F622E"/>
    <w:rsid w:val="00A000A9"/>
    <w:rsid w:val="00A03194"/>
    <w:rsid w:val="00A058F4"/>
    <w:rsid w:val="00A065B9"/>
    <w:rsid w:val="00A11FD5"/>
    <w:rsid w:val="00A13D5B"/>
    <w:rsid w:val="00A144A3"/>
    <w:rsid w:val="00A335CC"/>
    <w:rsid w:val="00A36A9C"/>
    <w:rsid w:val="00A37750"/>
    <w:rsid w:val="00A505E5"/>
    <w:rsid w:val="00A555EF"/>
    <w:rsid w:val="00A56DE7"/>
    <w:rsid w:val="00A57C56"/>
    <w:rsid w:val="00A60E3C"/>
    <w:rsid w:val="00A64241"/>
    <w:rsid w:val="00A70107"/>
    <w:rsid w:val="00A756DD"/>
    <w:rsid w:val="00A76C90"/>
    <w:rsid w:val="00AA715A"/>
    <w:rsid w:val="00AB1DEB"/>
    <w:rsid w:val="00AC54DF"/>
    <w:rsid w:val="00AC699B"/>
    <w:rsid w:val="00AD327E"/>
    <w:rsid w:val="00AD7F5F"/>
    <w:rsid w:val="00AE10C1"/>
    <w:rsid w:val="00B135AB"/>
    <w:rsid w:val="00B15E8E"/>
    <w:rsid w:val="00B20059"/>
    <w:rsid w:val="00B24CB5"/>
    <w:rsid w:val="00B345BD"/>
    <w:rsid w:val="00B5422C"/>
    <w:rsid w:val="00B67BEC"/>
    <w:rsid w:val="00B725D0"/>
    <w:rsid w:val="00B73869"/>
    <w:rsid w:val="00B8143C"/>
    <w:rsid w:val="00BA49D1"/>
    <w:rsid w:val="00BA75F1"/>
    <w:rsid w:val="00BA770D"/>
    <w:rsid w:val="00BB5EBB"/>
    <w:rsid w:val="00BB6B14"/>
    <w:rsid w:val="00BC1F5E"/>
    <w:rsid w:val="00BC40DA"/>
    <w:rsid w:val="00BD063B"/>
    <w:rsid w:val="00BE4961"/>
    <w:rsid w:val="00BF68D2"/>
    <w:rsid w:val="00C040EF"/>
    <w:rsid w:val="00C05D6F"/>
    <w:rsid w:val="00C06CD1"/>
    <w:rsid w:val="00C12D36"/>
    <w:rsid w:val="00C22D63"/>
    <w:rsid w:val="00C25836"/>
    <w:rsid w:val="00C31D26"/>
    <w:rsid w:val="00C508B0"/>
    <w:rsid w:val="00C57891"/>
    <w:rsid w:val="00C61DBC"/>
    <w:rsid w:val="00C66007"/>
    <w:rsid w:val="00C66CC3"/>
    <w:rsid w:val="00C82F88"/>
    <w:rsid w:val="00C830E8"/>
    <w:rsid w:val="00C86C58"/>
    <w:rsid w:val="00C95F33"/>
    <w:rsid w:val="00CA1B46"/>
    <w:rsid w:val="00CA4829"/>
    <w:rsid w:val="00CB4A30"/>
    <w:rsid w:val="00CB7F03"/>
    <w:rsid w:val="00CC46C5"/>
    <w:rsid w:val="00CD0C8B"/>
    <w:rsid w:val="00CD6DF3"/>
    <w:rsid w:val="00CE7A00"/>
    <w:rsid w:val="00CF7B7D"/>
    <w:rsid w:val="00D075DE"/>
    <w:rsid w:val="00D100BC"/>
    <w:rsid w:val="00D23BD6"/>
    <w:rsid w:val="00D266DE"/>
    <w:rsid w:val="00D26BAD"/>
    <w:rsid w:val="00D34AB8"/>
    <w:rsid w:val="00D34DE3"/>
    <w:rsid w:val="00D3506A"/>
    <w:rsid w:val="00D51C0A"/>
    <w:rsid w:val="00D6222A"/>
    <w:rsid w:val="00D731CE"/>
    <w:rsid w:val="00D75112"/>
    <w:rsid w:val="00D77E86"/>
    <w:rsid w:val="00D81368"/>
    <w:rsid w:val="00D83697"/>
    <w:rsid w:val="00D841E8"/>
    <w:rsid w:val="00D90197"/>
    <w:rsid w:val="00D9172E"/>
    <w:rsid w:val="00DA341E"/>
    <w:rsid w:val="00DC7E3D"/>
    <w:rsid w:val="00DD5B36"/>
    <w:rsid w:val="00E01461"/>
    <w:rsid w:val="00E12A1F"/>
    <w:rsid w:val="00E13A9B"/>
    <w:rsid w:val="00E152CD"/>
    <w:rsid w:val="00E16768"/>
    <w:rsid w:val="00E23C0C"/>
    <w:rsid w:val="00E25A93"/>
    <w:rsid w:val="00E328BA"/>
    <w:rsid w:val="00E3316D"/>
    <w:rsid w:val="00E37CCC"/>
    <w:rsid w:val="00E440A1"/>
    <w:rsid w:val="00E44B44"/>
    <w:rsid w:val="00E5092E"/>
    <w:rsid w:val="00E5120D"/>
    <w:rsid w:val="00E609D9"/>
    <w:rsid w:val="00E76E95"/>
    <w:rsid w:val="00EA5F9B"/>
    <w:rsid w:val="00EB159F"/>
    <w:rsid w:val="00EB6562"/>
    <w:rsid w:val="00EC00A7"/>
    <w:rsid w:val="00EC0FA5"/>
    <w:rsid w:val="00EC20D9"/>
    <w:rsid w:val="00ED669C"/>
    <w:rsid w:val="00EE3675"/>
    <w:rsid w:val="00EF66CF"/>
    <w:rsid w:val="00F01E86"/>
    <w:rsid w:val="00F05253"/>
    <w:rsid w:val="00F14744"/>
    <w:rsid w:val="00F1547B"/>
    <w:rsid w:val="00F30CCA"/>
    <w:rsid w:val="00F30DA8"/>
    <w:rsid w:val="00F352EC"/>
    <w:rsid w:val="00F3773D"/>
    <w:rsid w:val="00F5168F"/>
    <w:rsid w:val="00F54214"/>
    <w:rsid w:val="00F559D0"/>
    <w:rsid w:val="00F6076D"/>
    <w:rsid w:val="00F60F8D"/>
    <w:rsid w:val="00F60FB7"/>
    <w:rsid w:val="00FA2067"/>
    <w:rsid w:val="00FA6D91"/>
    <w:rsid w:val="00FC2EA5"/>
    <w:rsid w:val="00FD0890"/>
    <w:rsid w:val="00FD22C5"/>
    <w:rsid w:val="00FD3FDE"/>
    <w:rsid w:val="00FE0F57"/>
    <w:rsid w:val="0D33E1B3"/>
    <w:rsid w:val="33841167"/>
    <w:rsid w:val="636FE65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7F324"/>
  <w15:chartTrackingRefBased/>
  <w15:docId w15:val="{594AB2C6-D462-4890-8814-365BD2DE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5DE"/>
  </w:style>
  <w:style w:type="paragraph" w:styleId="Overskrift1">
    <w:name w:val="heading 1"/>
    <w:basedOn w:val="Normal"/>
    <w:next w:val="Normal"/>
    <w:link w:val="Overskrift1Tegn"/>
    <w:uiPriority w:val="9"/>
    <w:rsid w:val="00EA5F9B"/>
    <w:pPr>
      <w:keepNext/>
      <w:keepLines/>
      <w:numPr>
        <w:numId w:val="4"/>
      </w:numPr>
      <w:spacing w:before="360" w:after="80"/>
      <w:outlineLvl w:val="0"/>
    </w:pPr>
    <w:rPr>
      <w:rFonts w:ascii="Arial" w:eastAsiaTheme="majorEastAsia" w:hAnsi="Arial" w:cstheme="majorBidi"/>
      <w:b/>
      <w:color w:val="000000" w:themeColor="text1"/>
      <w:sz w:val="28"/>
      <w:szCs w:val="40"/>
    </w:rPr>
  </w:style>
  <w:style w:type="paragraph" w:styleId="Overskrift2">
    <w:name w:val="heading 2"/>
    <w:basedOn w:val="Normal"/>
    <w:next w:val="Normal"/>
    <w:link w:val="Overskrift2Tegn"/>
    <w:uiPriority w:val="9"/>
    <w:unhideWhenUsed/>
    <w:rsid w:val="00D075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rsid w:val="00D075DE"/>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D075DE"/>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D075DE"/>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D075DE"/>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D075DE"/>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D075DE"/>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D075DE"/>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5F9B"/>
    <w:rPr>
      <w:rFonts w:ascii="Arial" w:eastAsiaTheme="majorEastAsia" w:hAnsi="Arial" w:cstheme="majorBidi"/>
      <w:b/>
      <w:color w:val="000000" w:themeColor="text1"/>
      <w:sz w:val="28"/>
      <w:szCs w:val="40"/>
    </w:rPr>
  </w:style>
  <w:style w:type="character" w:customStyle="1" w:styleId="Overskrift2Tegn">
    <w:name w:val="Overskrift 2 Tegn"/>
    <w:basedOn w:val="Standardskrifttypeiafsnit"/>
    <w:link w:val="Overskrift2"/>
    <w:uiPriority w:val="9"/>
    <w:rsid w:val="00D075DE"/>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D075DE"/>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D075DE"/>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D075DE"/>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D075DE"/>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D075DE"/>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D075DE"/>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D075DE"/>
    <w:rPr>
      <w:rFonts w:eastAsiaTheme="majorEastAsia" w:cstheme="majorBidi"/>
      <w:color w:val="272727" w:themeColor="text1" w:themeTint="D8"/>
    </w:rPr>
  </w:style>
  <w:style w:type="paragraph" w:styleId="Titel">
    <w:name w:val="Title"/>
    <w:basedOn w:val="Normal"/>
    <w:next w:val="Normal"/>
    <w:link w:val="TitelTegn"/>
    <w:uiPriority w:val="10"/>
    <w:rsid w:val="00D075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075DE"/>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rsid w:val="00D075DE"/>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D075DE"/>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rsid w:val="00D075DE"/>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D075DE"/>
    <w:rPr>
      <w:i/>
      <w:iCs/>
      <w:color w:val="404040" w:themeColor="text1" w:themeTint="BF"/>
    </w:rPr>
  </w:style>
  <w:style w:type="paragraph" w:styleId="Listeafsnit">
    <w:name w:val="List Paragraph"/>
    <w:basedOn w:val="Normal"/>
    <w:link w:val="ListeafsnitTegn"/>
    <w:uiPriority w:val="34"/>
    <w:rsid w:val="00D075DE"/>
    <w:pPr>
      <w:ind w:left="720"/>
      <w:contextualSpacing/>
    </w:pPr>
  </w:style>
  <w:style w:type="character" w:styleId="Kraftigfremhvning">
    <w:name w:val="Intense Emphasis"/>
    <w:basedOn w:val="Standardskrifttypeiafsnit"/>
    <w:uiPriority w:val="21"/>
    <w:rsid w:val="00D075DE"/>
    <w:rPr>
      <w:i/>
      <w:iCs/>
      <w:color w:val="0F4761" w:themeColor="accent1" w:themeShade="BF"/>
    </w:rPr>
  </w:style>
  <w:style w:type="paragraph" w:styleId="Strktcitat">
    <w:name w:val="Intense Quote"/>
    <w:basedOn w:val="Normal"/>
    <w:next w:val="Normal"/>
    <w:link w:val="StrktcitatTegn"/>
    <w:uiPriority w:val="30"/>
    <w:rsid w:val="00D075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D075DE"/>
    <w:rPr>
      <w:i/>
      <w:iCs/>
      <w:color w:val="0F4761" w:themeColor="accent1" w:themeShade="BF"/>
    </w:rPr>
  </w:style>
  <w:style w:type="character" w:styleId="Kraftighenvisning">
    <w:name w:val="Intense Reference"/>
    <w:basedOn w:val="Standardskrifttypeiafsnit"/>
    <w:uiPriority w:val="32"/>
    <w:rsid w:val="00D075DE"/>
    <w:rPr>
      <w:b/>
      <w:bCs/>
      <w:smallCaps/>
      <w:color w:val="0F4761" w:themeColor="accent1" w:themeShade="BF"/>
      <w:spacing w:val="5"/>
    </w:rPr>
  </w:style>
  <w:style w:type="table" w:styleId="Tabel-Gitter">
    <w:name w:val="Table Grid"/>
    <w:basedOn w:val="Tabel-Normal"/>
    <w:uiPriority w:val="39"/>
    <w:rsid w:val="00D0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075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075DE"/>
  </w:style>
  <w:style w:type="paragraph" w:styleId="Sidefod">
    <w:name w:val="footer"/>
    <w:basedOn w:val="Normal"/>
    <w:link w:val="SidefodTegn"/>
    <w:unhideWhenUsed/>
    <w:rsid w:val="00D075DE"/>
    <w:pPr>
      <w:tabs>
        <w:tab w:val="center" w:pos="4819"/>
        <w:tab w:val="right" w:pos="9638"/>
      </w:tabs>
      <w:spacing w:after="0" w:line="240" w:lineRule="auto"/>
    </w:pPr>
  </w:style>
  <w:style w:type="character" w:customStyle="1" w:styleId="SidefodTegn">
    <w:name w:val="Sidefod Tegn"/>
    <w:basedOn w:val="Standardskrifttypeiafsnit"/>
    <w:link w:val="Sidefod"/>
    <w:rsid w:val="00D075DE"/>
  </w:style>
  <w:style w:type="character" w:styleId="Sidetal">
    <w:name w:val="page number"/>
    <w:rsid w:val="00D075DE"/>
    <w:rPr>
      <w:rFonts w:cs="Times New Roman"/>
    </w:rPr>
  </w:style>
  <w:style w:type="paragraph" w:customStyle="1" w:styleId="Afsnit1">
    <w:name w:val="Afsnit1"/>
    <w:basedOn w:val="Listeafsnit"/>
    <w:link w:val="Afsnit1Tegn"/>
    <w:qFormat/>
    <w:rsid w:val="00377495"/>
    <w:pPr>
      <w:numPr>
        <w:numId w:val="1"/>
      </w:numPr>
      <w:spacing w:before="360" w:line="240" w:lineRule="auto"/>
    </w:pPr>
    <w:rPr>
      <w:rFonts w:ascii="Arial" w:hAnsi="Arial" w:cs="Arial"/>
      <w:b/>
      <w:bCs/>
      <w:sz w:val="24"/>
      <w:szCs w:val="24"/>
    </w:rPr>
  </w:style>
  <w:style w:type="character" w:customStyle="1" w:styleId="ListeafsnitTegn">
    <w:name w:val="Listeafsnit Tegn"/>
    <w:basedOn w:val="Standardskrifttypeiafsnit"/>
    <w:link w:val="Listeafsnit"/>
    <w:uiPriority w:val="34"/>
    <w:rsid w:val="00403D92"/>
  </w:style>
  <w:style w:type="character" w:customStyle="1" w:styleId="Afsnit1Tegn">
    <w:name w:val="Afsnit1 Tegn"/>
    <w:basedOn w:val="ListeafsnitTegn"/>
    <w:link w:val="Afsnit1"/>
    <w:rsid w:val="00377495"/>
    <w:rPr>
      <w:rFonts w:ascii="Arial" w:hAnsi="Arial" w:cs="Arial"/>
      <w:b/>
      <w:bCs/>
      <w:sz w:val="24"/>
      <w:szCs w:val="24"/>
    </w:rPr>
  </w:style>
  <w:style w:type="paragraph" w:customStyle="1" w:styleId="Kursiv">
    <w:name w:val="Kursiv"/>
    <w:basedOn w:val="Normal"/>
    <w:link w:val="KursivTegn"/>
    <w:qFormat/>
    <w:rsid w:val="00403D92"/>
    <w:pPr>
      <w:spacing w:line="360" w:lineRule="auto"/>
    </w:pPr>
    <w:rPr>
      <w:rFonts w:ascii="Arial" w:hAnsi="Arial" w:cs="Arial"/>
      <w:i/>
      <w:iCs/>
      <w:sz w:val="20"/>
      <w:szCs w:val="20"/>
    </w:rPr>
  </w:style>
  <w:style w:type="character" w:customStyle="1" w:styleId="KursivTegn">
    <w:name w:val="Kursiv Tegn"/>
    <w:basedOn w:val="Standardskrifttypeiafsnit"/>
    <w:link w:val="Kursiv"/>
    <w:rsid w:val="00403D92"/>
    <w:rPr>
      <w:rFonts w:ascii="Arial" w:hAnsi="Arial" w:cs="Arial"/>
      <w:i/>
      <w:iCs/>
      <w:sz w:val="20"/>
      <w:szCs w:val="20"/>
    </w:rPr>
  </w:style>
  <w:style w:type="paragraph" w:customStyle="1" w:styleId="xx">
    <w:name w:val="x.x"/>
    <w:basedOn w:val="Listeafsnit"/>
    <w:link w:val="xxTegn"/>
    <w:qFormat/>
    <w:rsid w:val="00192128"/>
    <w:pPr>
      <w:numPr>
        <w:ilvl w:val="1"/>
        <w:numId w:val="1"/>
      </w:numPr>
      <w:spacing w:line="240" w:lineRule="auto"/>
      <w:ind w:left="992" w:hanging="600"/>
      <w:contextualSpacing w:val="0"/>
    </w:pPr>
    <w:rPr>
      <w:rFonts w:ascii="Arial" w:hAnsi="Arial" w:cs="Arial"/>
      <w:sz w:val="20"/>
      <w:szCs w:val="20"/>
    </w:rPr>
  </w:style>
  <w:style w:type="character" w:customStyle="1" w:styleId="xxTegn">
    <w:name w:val="x.x Tegn"/>
    <w:basedOn w:val="ListeafsnitTegn"/>
    <w:link w:val="xx"/>
    <w:rsid w:val="00192128"/>
    <w:rPr>
      <w:rFonts w:ascii="Arial" w:hAnsi="Arial" w:cs="Arial"/>
      <w:sz w:val="20"/>
      <w:szCs w:val="20"/>
    </w:rPr>
  </w:style>
  <w:style w:type="paragraph" w:customStyle="1" w:styleId="xxx">
    <w:name w:val="x.x.x"/>
    <w:basedOn w:val="Listeafsnit"/>
    <w:link w:val="xxxTegn"/>
    <w:qFormat/>
    <w:rsid w:val="00CD6DF3"/>
    <w:pPr>
      <w:numPr>
        <w:ilvl w:val="2"/>
        <w:numId w:val="1"/>
      </w:numPr>
      <w:tabs>
        <w:tab w:val="left" w:pos="1418"/>
        <w:tab w:val="left" w:pos="6663"/>
      </w:tabs>
      <w:spacing w:after="80" w:line="240" w:lineRule="auto"/>
      <w:contextualSpacing w:val="0"/>
    </w:pPr>
    <w:rPr>
      <w:rFonts w:ascii="Arial" w:hAnsi="Arial"/>
      <w:bCs/>
      <w:sz w:val="20"/>
    </w:rPr>
  </w:style>
  <w:style w:type="character" w:customStyle="1" w:styleId="xxxTegn">
    <w:name w:val="x.x.x Tegn"/>
    <w:basedOn w:val="ListeafsnitTegn"/>
    <w:link w:val="xxx"/>
    <w:rsid w:val="00CD6DF3"/>
    <w:rPr>
      <w:rFonts w:ascii="Arial" w:hAnsi="Arial"/>
      <w:bCs/>
      <w:sz w:val="20"/>
    </w:rPr>
  </w:style>
  <w:style w:type="paragraph" w:styleId="Ingenafstand">
    <w:name w:val="No Spacing"/>
    <w:uiPriority w:val="1"/>
    <w:rsid w:val="005C70CE"/>
    <w:pPr>
      <w:spacing w:after="0" w:line="240" w:lineRule="auto"/>
    </w:pPr>
  </w:style>
  <w:style w:type="paragraph" w:styleId="Indholdsfortegnelse1">
    <w:name w:val="toc 1"/>
    <w:basedOn w:val="Normal"/>
    <w:next w:val="Normal"/>
    <w:autoRedefine/>
    <w:uiPriority w:val="39"/>
    <w:unhideWhenUsed/>
    <w:rsid w:val="009067DC"/>
    <w:pPr>
      <w:spacing w:after="100"/>
    </w:pPr>
  </w:style>
  <w:style w:type="character" w:styleId="Hyperlink">
    <w:name w:val="Hyperlink"/>
    <w:basedOn w:val="Standardskrifttypeiafsnit"/>
    <w:uiPriority w:val="99"/>
    <w:unhideWhenUsed/>
    <w:rsid w:val="009067DC"/>
    <w:rPr>
      <w:color w:val="467886" w:themeColor="hyperlink"/>
      <w:u w:val="single"/>
    </w:rPr>
  </w:style>
  <w:style w:type="paragraph" w:styleId="Korrektur">
    <w:name w:val="Revision"/>
    <w:hidden/>
    <w:uiPriority w:val="99"/>
    <w:semiHidden/>
    <w:rsid w:val="000C4F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667DCF86A28242AF8EB37E7684D80B" ma:contentTypeVersion="9" ma:contentTypeDescription="Opret et nyt dokument." ma:contentTypeScope="" ma:versionID="fcd7d520de1c9efc62333939b80ab320">
  <xsd:schema xmlns:xsd="http://www.w3.org/2001/XMLSchema" xmlns:xs="http://www.w3.org/2001/XMLSchema" xmlns:p="http://schemas.microsoft.com/office/2006/metadata/properties" xmlns:ns2="32de10de-84d3-4947-a3c8-7b91f38069d3" xmlns:ns3="a2acfde5-c55e-4970-a722-39ca1335e8bb" targetNamespace="http://schemas.microsoft.com/office/2006/metadata/properties" ma:root="true" ma:fieldsID="f74c64dd6c3248f8a1f9d7a7034ddf23" ns2:_="" ns3:_="">
    <xsd:import namespace="32de10de-84d3-4947-a3c8-7b91f38069d3"/>
    <xsd:import namespace="a2acfde5-c55e-4970-a722-39ca1335e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de10de-84d3-4947-a3c8-7b91f3806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acfde5-c55e-4970-a722-39ca1335e8bb"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71525-EE1C-44E0-94D6-1F74A0FC7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de10de-84d3-4947-a3c8-7b91f38069d3"/>
    <ds:schemaRef ds:uri="a2acfde5-c55e-4970-a722-39ca1335e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CE3432-1FEF-4D13-A06D-EBE6561DF3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32058-2B9C-4783-9003-93E7FE9269D7}">
  <ds:schemaRefs>
    <ds:schemaRef ds:uri="http://schemas.openxmlformats.org/officeDocument/2006/bibliography"/>
  </ds:schemaRefs>
</ds:datastoreItem>
</file>

<file path=customXml/itemProps4.xml><?xml version="1.0" encoding="utf-8"?>
<ds:datastoreItem xmlns:ds="http://schemas.openxmlformats.org/officeDocument/2006/customXml" ds:itemID="{B34213EA-A9FE-459C-A654-22F8E1D1B8E0}">
  <ds:schemaRefs>
    <ds:schemaRef ds:uri="http://schemas.microsoft.com/sharepoint/v3/contenttype/forms"/>
  </ds:schemaRefs>
</ds:datastoreItem>
</file>

<file path=docMetadata/LabelInfo.xml><?xml version="1.0" encoding="utf-8"?>
<clbl:labelList xmlns:clbl="http://schemas.microsoft.com/office/2020/mipLabelMetadata">
  <clbl:label id="{117c852b-c86b-45e0-b9bf-2d3c06e6741f}" enabled="0" method="" siteId="{117c852b-c86b-45e0-b9bf-2d3c06e6741f}" removed="1"/>
</clbl:labelList>
</file>

<file path=docProps/app.xml><?xml version="1.0" encoding="utf-8"?>
<Properties xmlns="http://schemas.openxmlformats.org/officeDocument/2006/extended-properties" xmlns:vt="http://schemas.openxmlformats.org/officeDocument/2006/docPropsVTypes">
  <Template>Normal</Template>
  <TotalTime>7</TotalTime>
  <Pages>18</Pages>
  <Words>6797</Words>
  <Characters>38749</Characters>
  <Application>Microsoft Office Word</Application>
  <DocSecurity>0</DocSecurity>
  <Lines>322</Lines>
  <Paragraphs>90</Paragraphs>
  <ScaleCrop>false</ScaleCrop>
  <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Hansen</dc:creator>
  <cp:keywords/>
  <dc:description/>
  <cp:lastModifiedBy>Joakim Schwartz</cp:lastModifiedBy>
  <cp:revision>61</cp:revision>
  <cp:lastPrinted>2024-04-12T09:35:00Z</cp:lastPrinted>
  <dcterms:created xsi:type="dcterms:W3CDTF">2024-04-09T11:14:00Z</dcterms:created>
  <dcterms:modified xsi:type="dcterms:W3CDTF">2024-04-12T13:22:00Z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0x01010005667DCF86A28242AF8EB37E7684D80B</vt:lpwstr>
  </property>
</Properties>
</file>